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大标宋简体" w:eastAsia="方正大标宋简体" w:cs="Times New Roman"/>
          <w:sz w:val="36"/>
          <w:szCs w:val="36"/>
        </w:rPr>
      </w:pPr>
      <w:r>
        <w:rPr>
          <w:rFonts w:hint="eastAsia" w:ascii="方正大标宋简体" w:eastAsia="方正大标宋简体" w:cs="方正大标宋简体"/>
          <w:sz w:val="36"/>
          <w:szCs w:val="36"/>
        </w:rPr>
        <w:t>黎城县卫生</w:t>
      </w:r>
      <w:r>
        <w:rPr>
          <w:rFonts w:hint="eastAsia" w:ascii="方正大标宋简体" w:eastAsia="方正大标宋简体" w:cs="方正大标宋简体"/>
          <w:sz w:val="36"/>
          <w:szCs w:val="36"/>
          <w:lang w:eastAsia="zh-CN"/>
        </w:rPr>
        <w:t>健康和体育</w:t>
      </w:r>
      <w:r>
        <w:rPr>
          <w:rFonts w:hint="eastAsia" w:ascii="方正大标宋简体" w:eastAsia="方正大标宋简体" w:cs="方正大标宋简体"/>
          <w:sz w:val="36"/>
          <w:szCs w:val="36"/>
        </w:rPr>
        <w:t>局行政确认类廉政风险防控图</w:t>
      </w:r>
    </w:p>
    <w:p>
      <w:pPr>
        <w:spacing w:beforeLines="50" w:afterLines="100" w:line="500" w:lineRule="exac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权力名称：计划生育手术并发症和计划生育药具不良反映的鉴定</w:t>
      </w:r>
    </w:p>
    <w:p>
      <w:pPr>
        <w:rPr>
          <w:rFonts w:cs="Times New Roman"/>
          <w:sz w:val="32"/>
          <w:szCs w:val="32"/>
        </w:rPr>
      </w:pPr>
      <w:r>
        <w:pict>
          <v:rect id="Rectangle 17" o:spid="_x0000_s1026" o:spt="1" style="position:absolute;left:0pt;margin-left:0pt;margin-top:12.4pt;height:234pt;width:99pt;z-index:2516520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、对符合条件的不予受理或拖延受理，对不符合条件的人员放宽条件；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、擅自增设行政审批条件，违规增加；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、未一次性告知、刁难、拖延、谋取不正当利益；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、协助申请人隐瞒实情；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、未按规定时间及程序进行公示。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、风险等级：低</w:t>
                  </w:r>
                </w:p>
              </w:txbxContent>
            </v:textbox>
          </v:rect>
        </w:pict>
      </w:r>
      <w:r>
        <w:pict>
          <v:shape id="AutoShape 7" o:spid="_x0000_s1027" o:spt="116" type="#_x0000_t116" style="position:absolute;left:0pt;margin-left:144pt;margin-top:28pt;height:26.6pt;width:126pt;z-index:2516459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提出申请</w:t>
                  </w:r>
                </w:p>
              </w:txbxContent>
            </v:textbox>
          </v:shape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8" o:spid="_x0000_s1028" o:spt="1" style="position:absolute;left:0pt;margin-left:324pt;margin-top:15.6pt;height:148pt;width:126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、实行受理单制；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、严格履行服务承诺制度，做到首问责任和一次性告知；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、政务公开，明确工作程序、时限等，按照规定办理；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、内部监督检查、投诉举报受理。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责任人：杜惠芬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rect>
        </w:pict>
      </w:r>
      <w:r>
        <w:pict>
          <v:line id="Line 21" o:spid="_x0000_s1029" o:spt="20" style="position:absolute;left:0pt;margin-left:207pt;margin-top:23.4pt;height:108.3pt;width:1pt;z-index:2516561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rPr>
          <w:rFonts w:cs="Times New Roman"/>
          <w:sz w:val="32"/>
          <w:szCs w:val="32"/>
        </w:rPr>
      </w:pPr>
      <w:r>
        <w:pict>
          <v:rect id="Rectangle 9" o:spid="_x0000_s1030" o:spt="1" style="position:absolute;left:0pt;margin-left:144pt;margin-top:7.8pt;height:23.4pt;width:126pt;z-index:2516469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受</w:t>
                  </w:r>
                  <w:r>
                    <w:t xml:space="preserve">   </w:t>
                  </w:r>
                  <w:r>
                    <w:rPr>
                      <w:rFonts w:hint="eastAsia" w:cs="宋体"/>
                    </w:rPr>
                    <w:t>理</w:t>
                  </w:r>
                </w:p>
              </w:txbxContent>
            </v:textbox>
          </v:rect>
        </w:pict>
      </w:r>
      <w:r>
        <w:rPr>
          <w:sz w:val="32"/>
          <w:szCs w:val="32"/>
        </w:rP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  <w:sz w:val="32"/>
          <w:szCs w:val="32"/>
        </w:rPr>
      </w:pPr>
      <w:r>
        <w:pict>
          <v:line id="Line 33" o:spid="_x0000_s1031" o:spt="20" style="position:absolute;left:0pt;flip:x;margin-left:207.05pt;margin-top:16.85pt;height:131.4pt;width:0.2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2" o:spid="_x0000_s1032" o:spt="20" style="position:absolute;left:0pt;margin-left:270pt;margin-top:0pt;height:0pt;width:54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26" o:spid="_x0000_s1033" o:spt="20" style="position:absolute;left:0pt;flip:x;margin-left:99pt;margin-top:0pt;height:0pt;width:45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9" o:spid="_x0000_s1034" o:spt="1" style="position:absolute;left:0pt;margin-left:324pt;margin-top:20.2pt;height:163.8pt;width:126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、严格落实责任追究制度；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、对问题轻微者予以诫勉谈话，限期办结或限期纠正弥补；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、对重大违规违纪问题，按有关规定严肃查处；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、需要移交的，移交司法机关处理。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责任人：郜保伟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6" o:spid="_x0000_s1035" o:spt="1" style="position:absolute;left:0pt;margin-left:0pt;margin-top:23.4pt;height:160.6pt;width:99pt;z-index:2516510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、违规审批，对不符合条件的申请人准予行政确认的，对符合条件的申请人不予行政确认；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、刁难申请人，徇私谋利；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、审批超时</w:t>
                  </w:r>
                  <w:r>
                    <w:rPr>
                      <w:rFonts w:hint="eastAsia" w:cs="宋体"/>
                    </w:rPr>
                    <w:t>。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t>4</w:t>
                  </w:r>
                  <w:r>
                    <w:rPr>
                      <w:rFonts w:hint="eastAsia" w:cs="宋体"/>
                    </w:rPr>
                    <w:t>、风险等级：低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  <w:r>
        <w:pict>
          <v:rect id="Rectangle 11" o:spid="_x0000_s1036" o:spt="1" style="position:absolute;left:0pt;margin-left:144pt;margin-top:7.8pt;height:23.4pt;width:126pt;z-index:2516480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审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查</w:t>
                  </w:r>
                </w:p>
              </w:txbxContent>
            </v:textbox>
          </v:rect>
        </w:pict>
      </w:r>
      <w:r>
        <w:t xml:space="preserve">      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43" o:spid="_x0000_s1037" o:spt="20" style="position:absolute;left:0pt;margin-left:270pt;margin-top:0pt;height:0pt;width:54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9" o:spid="_x0000_s1038" o:spt="20" style="position:absolute;left:0pt;flip:x;margin-left:99pt;margin-top:0pt;height:0pt;width:45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line id="Line 35" o:spid="_x0000_s1039" o:spt="20" style="position:absolute;left:0pt;margin-left:207.3pt;margin-top:0.25pt;height:119.75pt;width:0.8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20" o:spid="_x0000_s1040" o:spt="1" style="position:absolute;left:0pt;margin-left:324pt;margin-top:4.6pt;height:98pt;width:126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、严格执行许可证制作操作规范；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、落实文件制作限时制；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、加强内部监管，严格执行行政执法责任追究制度。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责任人：杜惠芬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15" o:spid="_x0000_s1041" o:spt="1" style="position:absolute;left:0pt;margin-left:0pt;margin-top:4.6pt;height:71.75pt;width:99pt;z-index:2516500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、未及时办结，未及时建档上报；增加办结条件，谋取非法利</w:t>
                  </w: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、风险等级：。高</w:t>
                  </w:r>
                </w:p>
              </w:txbxContent>
            </v:textbox>
          </v:rect>
        </w:pict>
      </w:r>
      <w:r>
        <w:pict>
          <v:rect id="Rectangle 13" o:spid="_x0000_s1042" o:spt="1" style="position:absolute;left:0pt;margin-left:144.75pt;margin-top:13.35pt;height:23.4pt;width:126pt;z-index:251649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决</w:t>
                  </w:r>
                  <w:r>
                    <w:t xml:space="preserve"> </w:t>
                  </w:r>
                  <w:r>
                    <w:rPr>
                      <w:rFonts w:hint="eastAsia" w:cs="宋体"/>
                    </w:rPr>
                    <w:t>定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rPr>
          <w:rFonts w:hint="eastAsia" w:cs="宋体"/>
        </w:rPr>
        <w:t>石成金</w:t>
      </w:r>
      <w: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36" o:spid="_x0000_s1043" o:spt="20" style="position:absolute;left:0pt;margin-left:207pt;margin-top:6.3pt;height:39pt;width:0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46" o:spid="_x0000_s1044" o:spt="20" style="position:absolute;left:0pt;margin-left:270pt;margin-top:0pt;height:0pt;width:54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40" o:spid="_x0000_s1045" o:spt="20" style="position:absolute;left:0pt;flip:x;margin-left:99pt;margin-top:0pt;height:0pt;width:45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_x0000_s1046" o:spid="_x0000_s1046" o:spt="1" style="position:absolute;left:0pt;margin-left:146.25pt;margin-top:13.95pt;height:23.4pt;width:126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送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达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bookmarkStart w:id="0" w:name="_GoBack"/>
      <w:bookmarkEnd w:id="0"/>
      <w:r>
        <w:pict>
          <v:shape id="_x0000_s1047" o:spid="_x0000_s1047" o:spt="202" type="#_x0000_t202" style="position:absolute;left:0pt;margin-left:297pt;margin-top:4.6pt;height:84.15pt;width:135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 w:cs="宋体"/>
                      <w:sz w:val="16"/>
                      <w:szCs w:val="16"/>
                    </w:rPr>
                    <w:t>行政主体：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黎城县卫生</w:t>
                  </w:r>
                  <w:r>
                    <w:rPr>
                      <w:rFonts w:hint="eastAsia" w:cs="宋体"/>
                      <w:sz w:val="15"/>
                      <w:szCs w:val="15"/>
                      <w:lang w:eastAsia="zh-CN"/>
                    </w:rPr>
                    <w:t>健康和体育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局</w:t>
                  </w:r>
                  <w:r>
                    <w:rPr>
                      <w:sz w:val="15"/>
                      <w:szCs w:val="15"/>
                    </w:rPr>
                    <w:t xml:space="preserve">        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承办机构：妇幼指导科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服务电话：</w:t>
                  </w:r>
                  <w:r>
                    <w:rPr>
                      <w:sz w:val="18"/>
                      <w:szCs w:val="18"/>
                    </w:rPr>
                    <w:t>0355-6564445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监督电话：</w:t>
                  </w:r>
                  <w:r>
                    <w:rPr>
                      <w:sz w:val="18"/>
                      <w:szCs w:val="18"/>
                    </w:rPr>
                    <w:t>0355-6561629</w:t>
                  </w:r>
                </w:p>
              </w:txbxContent>
            </v:textbox>
          </v:shape>
        </w:pict>
      </w:r>
      <w:r>
        <w:pict>
          <v:line id="_x0000_s1048" o:spid="_x0000_s1048" o:spt="20" style="position:absolute;left:0pt;margin-left:206.25pt;margin-top:6.9pt;height:13.3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shape id="AutoShape 14" o:spid="_x0000_s1049" o:spt="116" type="#_x0000_t116" style="position:absolute;left:0pt;margin-left:144pt;margin-top:4.6pt;height:28pt;width:126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办结</w:t>
                  </w:r>
                </w:p>
              </w:txbxContent>
            </v:textbox>
          </v:shape>
        </w:pict>
      </w:r>
    </w:p>
    <w:p>
      <w:pPr>
        <w:tabs>
          <w:tab w:val="left" w:pos="1716"/>
          <w:tab w:val="center" w:pos="4213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 xml:space="preserve">          </w:t>
      </w: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995"/>
    <w:rsid w:val="00015995"/>
    <w:rsid w:val="0051617B"/>
    <w:rsid w:val="00982188"/>
    <w:rsid w:val="00A54C95"/>
    <w:rsid w:val="00AE383D"/>
    <w:rsid w:val="627E132E"/>
    <w:rsid w:val="7F58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40</Words>
  <Characters>229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子善</cp:lastModifiedBy>
  <dcterms:modified xsi:type="dcterms:W3CDTF">2019-07-19T09:49:05Z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