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大标宋简体" w:eastAsia="方正大标宋简体" w:cs="Times New Roman"/>
          <w:sz w:val="36"/>
          <w:szCs w:val="36"/>
        </w:rPr>
      </w:pPr>
      <w:r>
        <w:rPr>
          <w:rFonts w:hint="eastAsia" w:ascii="方正大标宋简体" w:eastAsia="方正大标宋简体" w:cs="方正大标宋简体"/>
          <w:sz w:val="36"/>
          <w:szCs w:val="36"/>
        </w:rPr>
        <w:t>黎城县卫生</w:t>
      </w:r>
      <w:r>
        <w:rPr>
          <w:rFonts w:hint="eastAsia" w:ascii="方正大标宋简体" w:eastAsia="方正大标宋简体" w:cs="方正大标宋简体"/>
          <w:sz w:val="36"/>
          <w:szCs w:val="36"/>
          <w:lang w:eastAsia="zh-CN"/>
        </w:rPr>
        <w:t>健康和体育</w:t>
      </w:r>
      <w:r>
        <w:rPr>
          <w:rFonts w:hint="eastAsia" w:ascii="方正大标宋简体" w:eastAsia="方正大标宋简体" w:cs="方正大标宋简体"/>
          <w:sz w:val="36"/>
          <w:szCs w:val="36"/>
        </w:rPr>
        <w:t>局行政确认类廉政风险防控图</w:t>
      </w:r>
    </w:p>
    <w:p>
      <w:pPr>
        <w:spacing w:beforeLines="50" w:afterLines="100" w:line="500" w:lineRule="exact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权力名称：计划生育手术并发症的鉴定</w:t>
      </w:r>
      <w:bookmarkStart w:id="0" w:name="_GoBack"/>
      <w:bookmarkEnd w:id="0"/>
    </w:p>
    <w:p>
      <w:pPr>
        <w:rPr>
          <w:rFonts w:cs="Times New Roman"/>
          <w:sz w:val="32"/>
          <w:szCs w:val="32"/>
        </w:rPr>
      </w:pPr>
      <w:r>
        <w:pict>
          <v:rect id="Rectangle 17" o:spid="_x0000_s1026" o:spt="1" style="position:absolute;left:0pt;margin-left:0pt;margin-top:12.4pt;height:234pt;width:99pt;z-index:25165209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、对符合条件的不予受理或拖延受理，对不符合条件的人员放宽条件；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、擅自增设行政审批条件，违规增加；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、未一次性告知、刁难、拖延、谋取不正当利益；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、协助申请人隐瞒实情；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、未按规定时间及程序进行公示。</w:t>
                  </w:r>
                </w:p>
                <w:p>
                  <w:pPr>
                    <w:rPr>
                      <w:rFonts w:cs="Times New Roman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、风险等级：低</w:t>
                  </w:r>
                </w:p>
              </w:txbxContent>
            </v:textbox>
          </v:rect>
        </w:pict>
      </w:r>
      <w:r>
        <w:pict>
          <v:shape id="AutoShape 7" o:spid="_x0000_s1027" o:spt="116" type="#_x0000_t116" style="position:absolute;left:0pt;margin-left:144pt;margin-top:28pt;height:26.6pt;width:126pt;z-index:2516459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提出申请</w:t>
                  </w:r>
                </w:p>
              </w:txbxContent>
            </v:textbox>
          </v:shape>
        </w:pict>
      </w: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8" o:spid="_x0000_s1028" o:spt="1" style="position:absolute;left:0pt;margin-left:324pt;margin-top:15.6pt;height:148pt;width:126pt;z-index:2516531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、实行受理单制；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、严格履行服务承诺制度，做到首问责任和一次性告知；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、政务公开，明确工作程序、时限等，按照规定办理；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、内部监督检查、投诉举报受理。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</w:t>
                  </w:r>
                </w:p>
              </w:txbxContent>
            </v:textbox>
          </v:rect>
        </w:pict>
      </w:r>
      <w:r>
        <w:pict>
          <v:line id="Line 21" o:spid="_x0000_s1029" o:spt="20" style="position:absolute;left:0pt;margin-left:207pt;margin-top:23.4pt;height:108.3pt;width:1pt;z-index:25165619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</w:p>
    <w:p>
      <w:pPr>
        <w:rPr>
          <w:rFonts w:cs="Times New Roman"/>
          <w:sz w:val="32"/>
          <w:szCs w:val="32"/>
        </w:rPr>
      </w:pPr>
      <w:r>
        <w:pict>
          <v:rect id="Rectangle 9" o:spid="_x0000_s1030" o:spt="1" style="position:absolute;left:0pt;margin-left:144pt;margin-top:7.8pt;height:23.4pt;width:126pt;z-index:25164697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受</w:t>
                  </w:r>
                  <w:r>
                    <w:t xml:space="preserve">   </w:t>
                  </w:r>
                  <w:r>
                    <w:rPr>
                      <w:rFonts w:hint="eastAsia" w:cs="宋体"/>
                    </w:rPr>
                    <w:t>理</w:t>
                  </w:r>
                </w:p>
              </w:txbxContent>
            </v:textbox>
          </v:rect>
        </w:pict>
      </w:r>
      <w:r>
        <w:rPr>
          <w:sz w:val="32"/>
          <w:szCs w:val="32"/>
        </w:rPr>
        <w:t xml:space="preserve">              </w:t>
      </w:r>
      <w:r>
        <w:rPr>
          <w:rFonts w:hint="eastAsia" w:cs="宋体"/>
        </w:rPr>
        <w:t>风险点</w:t>
      </w:r>
      <w:r>
        <w:t xml:space="preserve">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  <w:sz w:val="32"/>
          <w:szCs w:val="32"/>
        </w:rPr>
      </w:pPr>
      <w:r>
        <w:pict>
          <v:line id="Line 33" o:spid="_x0000_s1031" o:spt="20" style="position:absolute;left:0pt;flip:x;margin-left:207.05pt;margin-top:16.85pt;height:131.4pt;width:0.2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32" o:spid="_x0000_s1032" o:spt="20" style="position:absolute;left:0pt;margin-left:270pt;margin-top:0pt;height:0pt;width:54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26" o:spid="_x0000_s1033" o:spt="20" style="position:absolute;left:0pt;flip:x;margin-left:99pt;margin-top:0pt;height:0pt;width:45pt;z-index:2516572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9" o:spid="_x0000_s1034" o:spt="1" style="position:absolute;left:0pt;margin-left:324pt;margin-top:20.2pt;height:163.8pt;width:126pt;z-index:25165414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、严格落实责任追究制度；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、对问题轻微者予以诫勉谈话，限期办结或限期纠正弥补；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、对重大违规违纪问题，按有关规定严肃查处；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、需要移交的，移交司法机关处理。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  <w:sz w:val="32"/>
          <w:szCs w:val="32"/>
        </w:rPr>
      </w:pPr>
      <w:r>
        <w:pict>
          <v:rect id="Rectangle 16" o:spid="_x0000_s1035" o:spt="1" style="position:absolute;left:0pt;margin-left:0pt;margin-top:23.4pt;height:160.6pt;width:99pt;z-index:25165107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、违规审批，对不符合条件的申请人准予行政确认的，对符合条件的申请人不予行政确认；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、刁难申请人，徇私谋利；</w:t>
                  </w:r>
                </w:p>
                <w:p>
                  <w:pPr>
                    <w:rPr>
                      <w:rFonts w:cs="Times New Roman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、审批超时</w:t>
                  </w:r>
                  <w:r>
                    <w:rPr>
                      <w:rFonts w:hint="eastAsia" w:cs="宋体"/>
                    </w:rPr>
                    <w:t>。</w:t>
                  </w:r>
                </w:p>
                <w:p>
                  <w:pPr>
                    <w:rPr>
                      <w:rFonts w:cs="Times New Roman"/>
                    </w:rPr>
                  </w:pPr>
                  <w:r>
                    <w:t>4</w:t>
                  </w:r>
                  <w:r>
                    <w:rPr>
                      <w:rFonts w:hint="eastAsia" w:cs="宋体"/>
                    </w:rPr>
                    <w:t>、风险等级：低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rPr>
          <w:rFonts w:cs="Times New Roman"/>
        </w:rPr>
      </w:pPr>
      <w:r>
        <w:pict>
          <v:rect id="Rectangle 11" o:spid="_x0000_s1036" o:spt="1" style="position:absolute;left:0pt;margin-left:144pt;margin-top:7.8pt;height:23.4pt;width:126pt;z-index:2516480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审</w:t>
                  </w:r>
                  <w:r>
                    <w:t xml:space="preserve">  </w:t>
                  </w:r>
                  <w:r>
                    <w:rPr>
                      <w:rFonts w:hint="eastAsia" w:cs="宋体"/>
                    </w:rPr>
                    <w:t>查</w:t>
                  </w:r>
                </w:p>
              </w:txbxContent>
            </v:textbox>
          </v:rect>
        </w:pict>
      </w:r>
      <w:r>
        <w:t xml:space="preserve">                    </w:t>
      </w:r>
      <w:r>
        <w:rPr>
          <w:rFonts w:hint="eastAsia" w:cs="宋体"/>
        </w:rPr>
        <w:t>风险点</w:t>
      </w:r>
      <w:r>
        <w:t xml:space="preserve">  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</w:rPr>
      </w:pPr>
      <w:r>
        <w:pict>
          <v:line id="Line 35" o:spid="_x0000_s1039" o:spt="20" style="position:absolute;left:0pt;flip:x;margin-left:205.85pt;margin-top:20.2pt;height:39.55pt;width:0.7pt;z-index:25166028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pict>
          <v:line id="Line 43" o:spid="_x0000_s1037" o:spt="20" style="position:absolute;left:0pt;margin-left:270pt;margin-top:0pt;height:0pt;width:54pt;z-index:25166438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39" o:spid="_x0000_s1038" o:spt="20" style="position:absolute;left:0pt;flip:x;margin-left:99pt;margin-top:0pt;height:0pt;width:45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pict>
          <v:rect id="Rectangle 20" o:spid="_x0000_s1040" o:spt="1" style="position:absolute;left:0pt;margin-left:324pt;margin-top:4.6pt;height:98pt;width:126pt;z-index: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、严格执行许可证制作操作规范；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、落实文件制作限时制；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、加强内部监管，严格执行行政执法责任追究制度。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</w:t>
                  </w:r>
                </w:p>
              </w:txbxContent>
            </v:textbox>
          </v:rect>
        </w:pict>
      </w:r>
      <w:r>
        <w:pict>
          <v:rect id="Rectangle 15" o:spid="_x0000_s1041" o:spt="1" style="position:absolute;left:0pt;margin-left:0pt;margin-top:4.6pt;height:71.75pt;width:99pt;z-index:25165004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、未及时办结，未及时建档上报；增加办结条件，谋取非法利</w:t>
                  </w: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、风险等级：。高</w:t>
                  </w:r>
                </w:p>
              </w:txbxContent>
            </v:textbox>
          </v:rect>
        </w:pict>
      </w:r>
      <w:r>
        <w:pict>
          <v:rect id="Rectangle 13" o:spid="_x0000_s1042" o:spt="1" style="position:absolute;left:0pt;margin-left:144.75pt;margin-top:13.35pt;height:23.4pt;width:126pt;z-index:251649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决</w:t>
                  </w:r>
                  <w:r>
                    <w:t xml:space="preserve"> </w:t>
                  </w:r>
                  <w:r>
                    <w:rPr>
                      <w:rFonts w:hint="eastAsia" w:cs="宋体"/>
                    </w:rPr>
                    <w:t>定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rPr>
          <w:rFonts w:hint="eastAsia" w:cs="宋体"/>
        </w:rPr>
        <w:t>石成金</w:t>
      </w:r>
      <w:r>
        <w:t xml:space="preserve">              </w:t>
      </w:r>
      <w:r>
        <w:rPr>
          <w:rFonts w:hint="eastAsia" w:cs="宋体"/>
        </w:rPr>
        <w:t>风险点</w:t>
      </w:r>
      <w:r>
        <w:t xml:space="preserve">                           </w:t>
      </w:r>
      <w:r>
        <w:rPr>
          <w:rFonts w:hint="eastAsia" w:cs="宋体"/>
        </w:rPr>
        <w:t>防控措施</w:t>
      </w:r>
    </w:p>
    <w:p>
      <w:pPr>
        <w:jc w:val="center"/>
        <w:rPr>
          <w:rFonts w:cs="Times New Roman"/>
        </w:rPr>
      </w:pPr>
      <w:r>
        <w:pict>
          <v:line id="Line 36" o:spid="_x0000_s1043" o:spt="20" style="position:absolute;left:0pt;margin-left:207pt;margin-top:6.3pt;height:39pt;width:0.05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46" o:spid="_x0000_s1044" o:spt="20" style="position:absolute;left:0pt;margin-left:270pt;margin-top:0pt;height:0pt;width:54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40" o:spid="_x0000_s1045" o:spt="20" style="position:absolute;left:0pt;flip:x;margin-left:99pt;margin-top:0pt;height:0pt;width:45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rect id="_x0000_s1046" o:spid="_x0000_s1046" o:spt="1" style="position:absolute;left:0pt;margin-left:146.25pt;margin-top:13.95pt;height:23.4pt;width:126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送</w:t>
                  </w:r>
                  <w:r>
                    <w:t xml:space="preserve">  </w:t>
                  </w:r>
                  <w:r>
                    <w:rPr>
                      <w:rFonts w:hint="eastAsia" w:cs="宋体"/>
                    </w:rPr>
                    <w:t>达</w:t>
                  </w:r>
                </w:p>
              </w:txbxContent>
            </v:textbox>
          </v:rect>
        </w:pict>
      </w:r>
    </w:p>
    <w:p>
      <w:pPr>
        <w:jc w:val="center"/>
        <w:rPr>
          <w:rFonts w:cs="Times New Roman"/>
        </w:rPr>
      </w:pPr>
      <w:r>
        <w:pict>
          <v:line id="_x0000_s1048" o:spid="_x0000_s1048" o:spt="20" style="position:absolute;left:0pt;margin-left:206.25pt;margin-top:6.9pt;height:13.3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cs="Times New Roman"/>
        </w:rPr>
      </w:pPr>
      <w:r>
        <w:pict>
          <v:shape id="AutoShape 14" o:spid="_x0000_s1049" o:spt="116" type="#_x0000_t116" style="position:absolute;left:0pt;margin-left:144pt;margin-top:4.6pt;height:28pt;width:126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办结</w:t>
                  </w:r>
                </w:p>
              </w:txbxContent>
            </v:textbox>
          </v:shape>
        </w:pict>
      </w:r>
    </w:p>
    <w:p>
      <w:pPr>
        <w:tabs>
          <w:tab w:val="left" w:pos="1716"/>
          <w:tab w:val="center" w:pos="4213"/>
        </w:tabs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t xml:space="preserve">          </w:t>
      </w: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995"/>
    <w:rsid w:val="00015995"/>
    <w:rsid w:val="0051617B"/>
    <w:rsid w:val="00982188"/>
    <w:rsid w:val="00A54C95"/>
    <w:rsid w:val="00AE383D"/>
    <w:rsid w:val="1B3E6DED"/>
    <w:rsid w:val="627E132E"/>
    <w:rsid w:val="7F58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9"/>
    <customShpInfo spid="_x0000_s1037"/>
    <customShpInfo spid="_x0000_s1038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</Pages>
  <Words>40</Words>
  <Characters>229</Characters>
  <Lines>0</Lines>
  <Paragraphs>0</Paragraphs>
  <TotalTime>2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qwer</cp:lastModifiedBy>
  <dcterms:modified xsi:type="dcterms:W3CDTF">2022-05-12T07:25:24Z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