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黎城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县统计局</w:t>
      </w:r>
    </w:p>
    <w:p w14:paraId="29D07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2026年行政执法检查工作计划</w:t>
      </w:r>
    </w:p>
    <w:p w14:paraId="1AED2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3AC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党中央、国务院关于防范和惩治统计造假、弄虚作假的决策部署，严格执行《中华人民共和国统计法》《中华人民共和国统计法实施条例》《统计执法监督检查办法》等法律法规，持续规范涉企行政检查行为，充分发挥统计执法监督职能，切实保障统计数据质量，结合我县统计工作实际，制定本计划。</w:t>
      </w:r>
    </w:p>
    <w:p w14:paraId="3EED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一、检查依据</w:t>
      </w:r>
    </w:p>
    <w:p w14:paraId="0B2F4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以《中华人民共和国统计法》《中华人民共和国统计法实施条例》《统计执法监督检查办法》为执法检查核心依据，严格遵循《中华人民共和国行政处罚法》相关规定。</w:t>
      </w:r>
    </w:p>
    <w:p w14:paraId="2CC5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二、检查主体</w:t>
      </w:r>
    </w:p>
    <w:p w14:paraId="3321F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黎城</w:t>
      </w:r>
      <w:r>
        <w:rPr>
          <w:rFonts w:hint="eastAsia" w:ascii="仿宋_GB2312" w:hAnsi="仿宋_GB2312" w:eastAsia="仿宋_GB2312" w:cs="仿宋_GB2312"/>
          <w:sz w:val="32"/>
          <w:szCs w:val="32"/>
        </w:rPr>
        <w:t>县统计局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8284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三、检查对象范围</w:t>
      </w:r>
    </w:p>
    <w:p w14:paraId="0924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本县统计基本单位名录库中的“四上”单位（规模以上工业企业、资质以上建筑业企业、限额以上批零住餐企业、规模以上服务业企业）及固定资产投资项目。</w:t>
      </w:r>
    </w:p>
    <w:p w14:paraId="6D33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根据上级要求，结合我县“四上”单位总量，全年计划开展行政执法检查不少于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家，涵盖工业、投资、贸易、服务业等主要专业领域。</w:t>
      </w:r>
    </w:p>
    <w:p w14:paraId="68F3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四、检查内容</w:t>
      </w:r>
    </w:p>
    <w:p w14:paraId="0C94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（一）统计调查对象遵守统计法律法规规章、统计调查制度情况。</w:t>
      </w:r>
    </w:p>
    <w:p w14:paraId="767AD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（二）统计调查对象依法设置原始记录、统计台账，建立并执行统计资料管理制度情况。</w:t>
      </w:r>
    </w:p>
    <w:p w14:paraId="37CAD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（三）统计调查对象依法提供统计资料的真实性、准确性、完整性和及时性情况。</w:t>
      </w:r>
    </w:p>
    <w:p w14:paraId="2BEC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（四）入退库企业（项目）的真实性，是否存在虚假入退库问题。</w:t>
      </w:r>
    </w:p>
    <w:p w14:paraId="05B2C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（五）是否存在代填代报、干预企业独立真实填报统计数据行为。</w:t>
      </w:r>
    </w:p>
    <w:p w14:paraId="7FF18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（六）其他依法应当检查的事项。</w:t>
      </w:r>
    </w:p>
    <w:p w14:paraId="1AA1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五、检查方式</w:t>
      </w:r>
    </w:p>
    <w:p w14:paraId="50713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（一）“双随机、一公开”抽查</w:t>
      </w:r>
    </w:p>
    <w:p w14:paraId="62A1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依托“双随机、一公开”监管工作平台，随机抽取检查对象、随机选派检查人员，抽查结果及时向社会公开。抽查比例不低于在库“四上”单位总数的1%，年度内对同一统计调查对象实施行政检查不超过1次。</w:t>
      </w:r>
    </w:p>
    <w:p w14:paraId="0DA6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（二）重点检查</w:t>
      </w:r>
    </w:p>
    <w:p w14:paraId="4B04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根据上级统计部门转交、部门移送、群众举报及各专业在日常数据核查中发现的违法问题线索，及时开展重点执法检查。</w:t>
      </w:r>
    </w:p>
    <w:p w14:paraId="26FF1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（三）数据质量核查</w:t>
      </w:r>
    </w:p>
    <w:p w14:paraId="606CA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结合各专业数据质量核查工作，对数据波动异常、填报差错率较高的企业（项目）进行执法检查。</w:t>
      </w:r>
    </w:p>
    <w:p w14:paraId="162A8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检查方式以现场检查为主，采取问询谈话、查阅资料、实地核验等方式开展。</w:t>
      </w:r>
    </w:p>
    <w:p w14:paraId="4FC2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六、检查频次</w:t>
      </w:r>
    </w:p>
    <w:p w14:paraId="3C71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原则上年度内对同一检查对象现场检查不超过1次。</w:t>
      </w:r>
    </w:p>
    <w:p w14:paraId="292C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七、时间安排</w:t>
      </w:r>
    </w:p>
    <w:p w14:paraId="093D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（一）计划制定阶段（2026年1月—3月）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制定年度执法检查计划，明确检查任务、时间节点和人员分工，报县司法局备案。</w:t>
      </w:r>
    </w:p>
    <w:p w14:paraId="670C4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（二）执法检查阶段（2026年4月—10月）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根据工作计划分批次开展执法检查，严格按照执法程序规范操作。</w:t>
      </w:r>
    </w:p>
    <w:p w14:paraId="31E0F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（三）结果处理和总结阶段（2026年11月—12月）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完成执法检查案卷整理归档，依法公示检查结果和行政处罚信息，形成年度执法检查工作总结报告。按时向上级统计部门报送执法检查情况。 </w:t>
      </w:r>
    </w:p>
    <w:p w14:paraId="2E1E0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八、工作要求</w:t>
      </w:r>
    </w:p>
    <w:p w14:paraId="2AC40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（一）加强统筹组织</w:t>
      </w:r>
    </w:p>
    <w:p w14:paraId="54086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局主要负责人亲自抓、负总责，分管负责人具体抓，统筹调配执法人员力量，协调各专业力量配合参与，明确责任分工，细化工作举措，确保各项检查任务落实到位。</w:t>
      </w:r>
    </w:p>
    <w:p w14:paraId="04EDA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（二）严格规范执法</w:t>
      </w:r>
    </w:p>
    <w:p w14:paraId="3EF5A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执法程序开展检查，执法人员须持有效执法证件上岗，做到亮证执法，规范制作检查笔录等法律文书，做到执法全过程留痕。对检查中发现的统计违法行为，严格依据《统计法》及行政处罚裁量基准依法查处。</w:t>
      </w:r>
    </w:p>
    <w:p w14:paraId="3AFE1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（三）实行宽严相济</w:t>
      </w:r>
    </w:p>
    <w:p w14:paraId="6B4B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坚持处罚与教育相结合，对首次发现且情节轻微、及时改正的问题以指导整改为主。检查过程中坚持边执法、边普法，向企业讲解统计法律法规要求，帮助规范统计基础工作。</w:t>
      </w:r>
    </w:p>
    <w:p w14:paraId="1BAF6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（四）严明工作纪律</w:t>
      </w:r>
    </w:p>
    <w:p w14:paraId="679CC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严格遵守廉洁自律各项规定，不得接受检查对象宴请、礼品礼金，不得滥用职权、徇私舞弊。严格落实保密规定，妥善保管检查资料。</w:t>
      </w:r>
    </w:p>
    <w:p w14:paraId="43C1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（五）强化结果运用</w:t>
      </w:r>
    </w:p>
    <w:p w14:paraId="7E4FE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对查实的统计违法行为依法予以行政处罚和公示通报，将统计违法企业信息纳入信用平台联合惩戒。同时注重以案释法，通过典型案例通报达到警示教育目的。</w:t>
      </w:r>
    </w:p>
    <w:p w14:paraId="13299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32F3B"/>
    <w:rsid w:val="06BE4AF0"/>
    <w:rsid w:val="131D59D2"/>
    <w:rsid w:val="2D085772"/>
    <w:rsid w:val="362058DB"/>
    <w:rsid w:val="50616DC4"/>
    <w:rsid w:val="578E4295"/>
    <w:rsid w:val="5AE8518C"/>
    <w:rsid w:val="5FDF7637"/>
    <w:rsid w:val="6236657A"/>
    <w:rsid w:val="63E32F3B"/>
    <w:rsid w:val="68702FE3"/>
    <w:rsid w:val="6CBF365A"/>
    <w:rsid w:val="75DB3AFD"/>
    <w:rsid w:val="787B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a7abadb0-bb8b-4130-941c-312f62bac88c</errorID>
      <errorWord>《统计法》</errorWord>
      <group>L1_Other</group>
      <groupName>其他问题</groupName>
      <ability>L2_Consistency</ability>
      <abilityName>一致性检查</abilityName>
      <candidateList>
        <item>《中华人民共和国统计法》</item>
      </candidateList>
      <explain>术语一致性：文档中前面使用的是《中华人民共和国统计法》全称，此处使用简称《统计法》，为保持术语一致性，应统一使用全称</explain>
      <paraID>3EF5ABFB</paraID>
      <start>77</start>
      <end>82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53449ab-79a5-46c5-a8bb-9d0eb4ea7e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1594</Words>
  <Characters>1613</Characters>
  <Lines>0</Lines>
  <Paragraphs>0</Paragraphs>
  <TotalTime>8</TotalTime>
  <ScaleCrop>false</ScaleCrop>
  <LinksUpToDate>false</LinksUpToDate>
  <CharactersWithSpaces>1614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2026-05-20T03:19:00Z</dcterms:created>
  <dc:creator>(统计局)张亚轲</dc:creator>
  <cp:lastModifiedBy>ltreel</cp:lastModifiedBy>
  <dcterms:modified xsi:type="dcterms:W3CDTF">2026-05-20T03:40:30Z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F769306AE9FF497092C2409F593F91AD_13</vt:lpwstr>
  </property>
  <property fmtid="{D5CDD505-2E9C-101B-9397-08002B2CF9AE}" pid="4" name="KSOTemplateDocerSaveRecord">
    <vt:lpwstr>eyJoZGlkIjoiOTZmNTNhNGU1YjcwNDVlMzZkN2EyYWI2NTYwNmEzNzkiLCJ1c2VySWQiOiI0NTg5NTkxMjcifQ==</vt:lpwstr>
  </property>
</Properties>
</file>