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方正小标宋简体" w:hAnsi="宋体" w:eastAsia="方正小标宋简体"/>
          <w:sz w:val="52"/>
          <w:szCs w:val="52"/>
        </w:rPr>
      </w:pPr>
    </w:p>
    <w:p>
      <w:pPr>
        <w:spacing w:line="800" w:lineRule="exact"/>
        <w:jc w:val="center"/>
        <w:rPr>
          <w:rFonts w:hint="eastAsia" w:ascii="方正小标宋简体" w:hAnsi="宋体" w:eastAsia="方正小标宋简体"/>
          <w:sz w:val="52"/>
          <w:szCs w:val="52"/>
        </w:rPr>
      </w:pPr>
    </w:p>
    <w:p>
      <w:pPr>
        <w:spacing w:line="800" w:lineRule="exact"/>
        <w:jc w:val="center"/>
        <w:rPr>
          <w:rFonts w:hint="eastAsia" w:ascii="方正小标宋简体" w:hAnsi="宋体" w:eastAsia="方正小标宋简体"/>
          <w:sz w:val="52"/>
          <w:szCs w:val="52"/>
        </w:rPr>
      </w:pPr>
    </w:p>
    <w:p>
      <w:pPr>
        <w:spacing w:line="800" w:lineRule="exact"/>
        <w:jc w:val="center"/>
        <w:rPr>
          <w:rFonts w:hint="eastAsia" w:ascii="方正小标宋简体" w:hAnsi="宋体" w:eastAsia="方正小标宋简体"/>
          <w:sz w:val="52"/>
          <w:szCs w:val="52"/>
        </w:rPr>
      </w:pPr>
      <w:r>
        <w:rPr>
          <w:rFonts w:hint="eastAsia" w:ascii="方正小标宋简体" w:hAnsi="宋体" w:eastAsia="方正小标宋简体"/>
          <w:sz w:val="52"/>
          <w:szCs w:val="52"/>
        </w:rPr>
        <w:t>黎城县吴家庄水库筹建中心</w:t>
      </w:r>
    </w:p>
    <w:p>
      <w:pPr>
        <w:spacing w:line="800" w:lineRule="exact"/>
        <w:jc w:val="center"/>
        <w:rPr>
          <w:rFonts w:hint="eastAsia" w:ascii="方正小标宋简体" w:hAnsi="宋体" w:eastAsia="方正小标宋简体"/>
          <w:sz w:val="52"/>
          <w:szCs w:val="52"/>
        </w:rPr>
      </w:pPr>
      <w:bookmarkStart w:id="0" w:name="_GoBack"/>
      <w:r>
        <w:rPr>
          <w:rFonts w:hint="eastAsia" w:ascii="方正小标宋简体" w:hAnsi="宋体" w:eastAsia="方正小标宋简体"/>
          <w:sz w:val="52"/>
          <w:szCs w:val="52"/>
          <w:lang w:eastAsia="zh-CN"/>
        </w:rPr>
        <w:t>2021</w:t>
      </w:r>
      <w:r>
        <w:rPr>
          <w:rFonts w:hint="eastAsia" w:ascii="方正小标宋简体" w:hAnsi="宋体" w:eastAsia="方正小标宋简体"/>
          <w:sz w:val="52"/>
          <w:szCs w:val="52"/>
        </w:rPr>
        <w:t>年度部门决算公开</w:t>
      </w:r>
      <w:bookmarkEnd w:id="0"/>
      <w:r>
        <w:rPr>
          <w:rFonts w:hint="eastAsia" w:ascii="方正小标宋简体" w:hAnsi="宋体" w:eastAsia="方正小标宋简体"/>
          <w:sz w:val="52"/>
          <w:szCs w:val="52"/>
        </w:rPr>
        <w:t>说明</w:t>
      </w:r>
    </w:p>
    <w:p>
      <w:pPr>
        <w:rPr>
          <w:rFonts w:hint="eastAsia" w:ascii="仿宋_GB2312" w:hAnsi="仿宋" w:eastAsia="仿宋_GB2312"/>
          <w:szCs w:val="32"/>
        </w:rPr>
      </w:pPr>
    </w:p>
    <w:p>
      <w:pPr>
        <w:rPr>
          <w:rFonts w:hint="eastAsia" w:ascii="仿宋_GB2312" w:hAnsi="仿宋" w:eastAsia="仿宋_GB2312"/>
          <w:szCs w:val="32"/>
        </w:rPr>
      </w:pPr>
    </w:p>
    <w:p>
      <w:pPr>
        <w:spacing w:line="550" w:lineRule="exact"/>
        <w:jc w:val="center"/>
        <w:rPr>
          <w:rFonts w:hint="eastAsia" w:ascii="仿宋_GB2312" w:hAnsi="黑体"/>
          <w:b/>
          <w:sz w:val="32"/>
          <w:szCs w:val="32"/>
        </w:rPr>
      </w:pPr>
      <w:r>
        <w:rPr>
          <w:rFonts w:hint="eastAsia" w:ascii="仿宋_GB2312" w:hAnsi="仿宋" w:eastAsia="仿宋_GB2312"/>
          <w:szCs w:val="32"/>
        </w:rPr>
        <w:br w:type="page"/>
      </w:r>
      <w:r>
        <w:rPr>
          <w:rFonts w:hint="eastAsia" w:ascii="仿宋_GB2312" w:hAnsi="黑体"/>
          <w:b/>
          <w:sz w:val="32"/>
          <w:szCs w:val="32"/>
        </w:rPr>
        <w:t>目  录</w:t>
      </w:r>
    </w:p>
    <w:p>
      <w:pPr>
        <w:spacing w:line="550" w:lineRule="exact"/>
        <w:jc w:val="center"/>
        <w:rPr>
          <w:rFonts w:hint="eastAsia" w:ascii="仿宋_GB2312" w:hAnsi="仿宋"/>
          <w:b/>
          <w:sz w:val="32"/>
          <w:szCs w:val="32"/>
        </w:rPr>
      </w:pPr>
    </w:p>
    <w:p>
      <w:pPr>
        <w:spacing w:line="550" w:lineRule="exact"/>
        <w:rPr>
          <w:rFonts w:hint="eastAsia" w:ascii="仿宋_GB2312" w:hAnsi="宋体"/>
          <w:b/>
          <w:sz w:val="32"/>
          <w:szCs w:val="32"/>
        </w:rPr>
      </w:pPr>
      <w:r>
        <w:rPr>
          <w:rFonts w:hint="eastAsia" w:ascii="仿宋_GB2312" w:hAnsi="宋体"/>
          <w:b/>
          <w:sz w:val="32"/>
          <w:szCs w:val="32"/>
        </w:rPr>
        <w:t>第一部分 部门概况</w:t>
      </w:r>
    </w:p>
    <w:p>
      <w:pPr>
        <w:spacing w:line="550" w:lineRule="exact"/>
        <w:rPr>
          <w:rFonts w:hint="eastAsia" w:ascii="仿宋_GB2312" w:hAnsi="仿宋"/>
          <w:b/>
          <w:sz w:val="32"/>
          <w:szCs w:val="32"/>
        </w:rPr>
      </w:pPr>
      <w:r>
        <w:rPr>
          <w:rFonts w:hint="eastAsia" w:ascii="仿宋_GB2312" w:hAnsi="仿宋"/>
          <w:b/>
          <w:sz w:val="32"/>
          <w:szCs w:val="32"/>
        </w:rPr>
        <w:t>一、主要职能</w:t>
      </w:r>
    </w:p>
    <w:p>
      <w:pPr>
        <w:spacing w:line="550" w:lineRule="exact"/>
        <w:rPr>
          <w:rFonts w:hint="eastAsia" w:ascii="仿宋_GB2312" w:hAnsi="仿宋"/>
          <w:b/>
          <w:sz w:val="32"/>
          <w:szCs w:val="32"/>
        </w:rPr>
      </w:pPr>
      <w:r>
        <w:rPr>
          <w:rFonts w:hint="eastAsia" w:ascii="仿宋_GB2312" w:hAnsi="仿宋"/>
          <w:b/>
          <w:sz w:val="32"/>
          <w:szCs w:val="32"/>
        </w:rPr>
        <w:t>二、部门机构设置情况</w:t>
      </w:r>
    </w:p>
    <w:p>
      <w:pPr>
        <w:spacing w:line="550" w:lineRule="exact"/>
        <w:rPr>
          <w:rFonts w:hint="eastAsia" w:ascii="仿宋_GB2312" w:hAnsi="仿宋"/>
          <w:b/>
          <w:sz w:val="32"/>
          <w:szCs w:val="32"/>
        </w:rPr>
      </w:pPr>
      <w:r>
        <w:rPr>
          <w:rFonts w:hint="eastAsia" w:ascii="仿宋_GB2312" w:hAnsi="仿宋"/>
          <w:b/>
          <w:sz w:val="32"/>
          <w:szCs w:val="32"/>
        </w:rPr>
        <w:t>三、</w:t>
      </w:r>
      <w:r>
        <w:rPr>
          <w:rFonts w:hint="eastAsia" w:ascii="仿宋_GB2312" w:hAnsi="仿宋"/>
          <w:b/>
          <w:sz w:val="32"/>
          <w:szCs w:val="32"/>
          <w:lang w:eastAsia="zh-CN"/>
        </w:rPr>
        <w:t>2021</w:t>
      </w:r>
      <w:r>
        <w:rPr>
          <w:rFonts w:hint="eastAsia" w:ascii="仿宋_GB2312" w:hAnsi="仿宋"/>
          <w:b/>
          <w:sz w:val="32"/>
          <w:szCs w:val="32"/>
        </w:rPr>
        <w:t>年度主要工作完成情况</w:t>
      </w:r>
    </w:p>
    <w:p>
      <w:pPr>
        <w:spacing w:line="550" w:lineRule="exact"/>
        <w:rPr>
          <w:rFonts w:hint="eastAsia" w:ascii="仿宋_GB2312" w:hAnsi="宋体"/>
          <w:b/>
          <w:sz w:val="32"/>
          <w:szCs w:val="32"/>
        </w:rPr>
      </w:pPr>
      <w:r>
        <w:rPr>
          <w:rFonts w:hint="eastAsia" w:ascii="仿宋_GB2312" w:hAnsi="宋体"/>
          <w:b/>
          <w:sz w:val="32"/>
          <w:szCs w:val="32"/>
        </w:rPr>
        <w:t xml:space="preserve">第二部分 </w:t>
      </w:r>
      <w:r>
        <w:rPr>
          <w:rFonts w:hint="eastAsia" w:ascii="仿宋_GB2312" w:hAnsi="宋体"/>
          <w:b/>
          <w:sz w:val="32"/>
          <w:szCs w:val="32"/>
          <w:lang w:eastAsia="zh-CN"/>
        </w:rPr>
        <w:t>2021</w:t>
      </w:r>
      <w:r>
        <w:rPr>
          <w:rFonts w:hint="eastAsia" w:ascii="仿宋_GB2312" w:hAnsi="宋体"/>
          <w:b/>
          <w:sz w:val="32"/>
          <w:szCs w:val="32"/>
        </w:rPr>
        <w:t>年度部门决算表</w:t>
      </w:r>
    </w:p>
    <w:p>
      <w:pPr>
        <w:spacing w:line="550" w:lineRule="exact"/>
        <w:rPr>
          <w:rFonts w:hint="eastAsia" w:ascii="仿宋_GB2312" w:hAnsi="仿宋"/>
          <w:b/>
          <w:sz w:val="32"/>
          <w:szCs w:val="32"/>
        </w:rPr>
      </w:pPr>
      <w:r>
        <w:rPr>
          <w:rFonts w:hint="eastAsia" w:ascii="仿宋_GB2312" w:hAnsi="仿宋"/>
          <w:b/>
          <w:sz w:val="32"/>
          <w:szCs w:val="32"/>
        </w:rPr>
        <w:t>详见附表</w:t>
      </w:r>
    </w:p>
    <w:p>
      <w:pPr>
        <w:spacing w:line="550" w:lineRule="exact"/>
        <w:rPr>
          <w:rFonts w:hint="eastAsia" w:ascii="仿宋_GB2312" w:hAnsi="宋体"/>
          <w:b/>
          <w:sz w:val="32"/>
          <w:szCs w:val="32"/>
        </w:rPr>
      </w:pPr>
      <w:r>
        <w:rPr>
          <w:rFonts w:hint="eastAsia" w:ascii="仿宋_GB2312" w:hAnsi="宋体"/>
          <w:b/>
          <w:sz w:val="32"/>
          <w:szCs w:val="32"/>
        </w:rPr>
        <w:t xml:space="preserve">第三部分 </w:t>
      </w:r>
      <w:r>
        <w:rPr>
          <w:rFonts w:hint="eastAsia" w:ascii="仿宋_GB2312" w:hAnsi="宋体"/>
          <w:b/>
          <w:sz w:val="32"/>
          <w:szCs w:val="32"/>
          <w:lang w:eastAsia="zh-CN"/>
        </w:rPr>
        <w:t>2021</w:t>
      </w:r>
      <w:r>
        <w:rPr>
          <w:rFonts w:hint="eastAsia" w:ascii="仿宋_GB2312" w:hAnsi="宋体"/>
          <w:b/>
          <w:sz w:val="32"/>
          <w:szCs w:val="32"/>
        </w:rPr>
        <w:t>年度部门决算情况说明</w:t>
      </w:r>
    </w:p>
    <w:p>
      <w:pPr>
        <w:spacing w:line="550" w:lineRule="exact"/>
        <w:rPr>
          <w:rFonts w:hint="eastAsia" w:ascii="仿宋_GB2312" w:hAnsi="宋体"/>
          <w:b/>
          <w:sz w:val="32"/>
          <w:szCs w:val="32"/>
        </w:rPr>
      </w:pPr>
      <w:r>
        <w:rPr>
          <w:rFonts w:hint="eastAsia" w:ascii="仿宋_GB2312" w:hAnsi="宋体"/>
          <w:b/>
          <w:sz w:val="32"/>
          <w:szCs w:val="32"/>
        </w:rPr>
        <w:t>第四部分 名词解释</w:t>
      </w:r>
    </w:p>
    <w:p>
      <w:pPr>
        <w:spacing w:line="550" w:lineRule="exact"/>
        <w:rPr>
          <w:rFonts w:hint="eastAsia" w:ascii="仿宋_GB2312" w:hAnsi="宋体"/>
          <w:sz w:val="32"/>
          <w:szCs w:val="32"/>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600" w:lineRule="exact"/>
        <w:jc w:val="center"/>
        <w:rPr>
          <w:rFonts w:hint="eastAsia" w:ascii="宋体" w:hAnsi="宋体" w:cs="Arial"/>
          <w:color w:val="000000"/>
          <w:kern w:val="0"/>
          <w:sz w:val="44"/>
          <w:szCs w:val="44"/>
        </w:rPr>
      </w:pPr>
    </w:p>
    <w:p>
      <w:pPr>
        <w:spacing w:line="550" w:lineRule="exact"/>
        <w:jc w:val="center"/>
        <w:rPr>
          <w:rFonts w:hint="eastAsia" w:ascii="仿宋_GB2312" w:hAnsi="宋体" w:eastAsia="黑体"/>
          <w:b/>
          <w:sz w:val="32"/>
          <w:szCs w:val="32"/>
        </w:rPr>
      </w:pPr>
      <w:r>
        <w:rPr>
          <w:rFonts w:hint="eastAsia" w:ascii="仿宋_GB2312" w:hAnsi="宋体" w:eastAsia="黑体"/>
          <w:b/>
          <w:sz w:val="32"/>
          <w:szCs w:val="32"/>
        </w:rPr>
        <w:t>第一部分　部门概况</w:t>
      </w:r>
    </w:p>
    <w:p>
      <w:pPr>
        <w:pStyle w:val="4"/>
        <w:shd w:val="clear" w:color="auto" w:fill="FFFFFF"/>
        <w:spacing w:before="0" w:beforeAutospacing="0" w:after="0" w:afterAutospacing="0" w:line="600" w:lineRule="exact"/>
        <w:ind w:firstLine="643" w:firstLineChars="200"/>
        <w:rPr>
          <w:rFonts w:hint="eastAsia" w:cs="Arial"/>
          <w:b/>
          <w:color w:val="000000"/>
          <w:sz w:val="32"/>
          <w:szCs w:val="32"/>
        </w:rPr>
      </w:pPr>
      <w:r>
        <w:rPr>
          <w:rFonts w:hint="eastAsia" w:cs="Arial"/>
          <w:b/>
          <w:color w:val="000000"/>
          <w:sz w:val="32"/>
          <w:szCs w:val="32"/>
        </w:rPr>
        <w:t>一、黎城县吴家庄水库筹建中心是水利局下属的一个正科级事业单位。</w:t>
      </w:r>
    </w:p>
    <w:p>
      <w:pPr>
        <w:pStyle w:val="4"/>
        <w:shd w:val="clear" w:color="auto" w:fill="FFFFFF"/>
        <w:spacing w:before="0" w:beforeAutospacing="0" w:after="0" w:afterAutospacing="0" w:line="600" w:lineRule="exact"/>
        <w:ind w:firstLine="360" w:firstLineChars="150"/>
        <w:rPr>
          <w:rFonts w:hint="eastAsia" w:cs="Arial"/>
          <w:color w:val="000000"/>
        </w:rPr>
      </w:pPr>
      <w:r>
        <w:rPr>
          <w:rFonts w:hint="eastAsia" w:cs="Arial"/>
          <w:color w:val="000000"/>
        </w:rPr>
        <w:t>主要职责：</w:t>
      </w:r>
    </w:p>
    <w:p>
      <w:pPr>
        <w:pStyle w:val="4"/>
        <w:shd w:val="clear" w:color="auto" w:fill="FFFFFF"/>
        <w:spacing w:before="0" w:beforeAutospacing="0" w:after="0" w:afterAutospacing="0" w:line="600" w:lineRule="exact"/>
        <w:ind w:firstLine="540" w:firstLineChars="225"/>
        <w:rPr>
          <w:rFonts w:hint="eastAsia" w:cs="Arial"/>
          <w:color w:val="000000"/>
        </w:rPr>
      </w:pPr>
      <w:r>
        <w:rPr>
          <w:rFonts w:hint="eastAsia" w:cs="Arial"/>
          <w:color w:val="000000"/>
        </w:rPr>
        <w:t>1、负责吴家庄水库筹建工作</w:t>
      </w:r>
    </w:p>
    <w:p>
      <w:pPr>
        <w:pStyle w:val="4"/>
        <w:shd w:val="clear" w:color="auto" w:fill="FFFFFF"/>
        <w:spacing w:before="0" w:beforeAutospacing="0" w:after="0" w:afterAutospacing="0" w:line="600" w:lineRule="exact"/>
        <w:ind w:firstLine="540" w:firstLineChars="225"/>
        <w:rPr>
          <w:rFonts w:hint="eastAsia" w:cs="Arial"/>
          <w:color w:val="000000"/>
        </w:rPr>
      </w:pPr>
      <w:r>
        <w:rPr>
          <w:rFonts w:hint="eastAsia" w:cs="Arial"/>
          <w:color w:val="000000"/>
        </w:rPr>
        <w:t>2、承办主管部门和上级业务部门交办的其他事宜</w:t>
      </w:r>
    </w:p>
    <w:p>
      <w:pPr>
        <w:pStyle w:val="4"/>
        <w:shd w:val="clear" w:color="auto" w:fill="FFFFFF"/>
        <w:spacing w:before="0" w:beforeAutospacing="0" w:after="0" w:afterAutospacing="0" w:line="600" w:lineRule="exact"/>
        <w:ind w:firstLine="482" w:firstLineChars="150"/>
        <w:rPr>
          <w:rFonts w:hint="eastAsia" w:cs="Arial"/>
          <w:b/>
          <w:color w:val="000000"/>
          <w:sz w:val="32"/>
          <w:szCs w:val="32"/>
        </w:rPr>
      </w:pPr>
      <w:r>
        <w:rPr>
          <w:rFonts w:hint="eastAsia" w:ascii="Arial" w:hAnsi="Arial" w:cs="Arial"/>
          <w:b/>
          <w:color w:val="000000"/>
          <w:sz w:val="32"/>
          <w:szCs w:val="32"/>
        </w:rPr>
        <w:t>二、</w:t>
      </w:r>
      <w:r>
        <w:rPr>
          <w:rFonts w:hint="eastAsia" w:cs="Arial"/>
          <w:b/>
          <w:color w:val="000000"/>
          <w:sz w:val="32"/>
          <w:szCs w:val="32"/>
        </w:rPr>
        <w:t>机构设置情况</w:t>
      </w:r>
    </w:p>
    <w:p>
      <w:pPr>
        <w:pStyle w:val="4"/>
        <w:shd w:val="clear" w:color="auto" w:fill="FFFFFF"/>
        <w:spacing w:before="0" w:beforeAutospacing="0" w:after="0" w:afterAutospacing="0" w:line="600" w:lineRule="exact"/>
        <w:ind w:firstLine="360" w:firstLineChars="150"/>
        <w:rPr>
          <w:rFonts w:hint="eastAsia" w:ascii="Arial" w:hAnsi="Arial" w:cs="Arial"/>
          <w:color w:val="000000"/>
        </w:rPr>
      </w:pPr>
      <w:r>
        <w:rPr>
          <w:rFonts w:hint="eastAsia" w:cs="Arial"/>
          <w:color w:val="000000"/>
        </w:rPr>
        <w:t>黎城县吴家庄水库筹建中心设置办公室。</w:t>
      </w:r>
    </w:p>
    <w:p>
      <w:pPr>
        <w:pStyle w:val="4"/>
        <w:shd w:val="clear" w:color="auto" w:fill="FFFFFF"/>
        <w:spacing w:before="0" w:beforeAutospacing="0" w:after="0" w:afterAutospacing="0" w:line="600" w:lineRule="exact"/>
        <w:ind w:firstLine="352" w:firstLineChars="147"/>
        <w:rPr>
          <w:rFonts w:hint="eastAsia" w:ascii="Arial" w:hAnsi="Arial" w:cs="Arial"/>
          <w:color w:val="000000"/>
        </w:rPr>
      </w:pPr>
      <w:r>
        <w:rPr>
          <w:rFonts w:hint="eastAsia" w:ascii="Arial" w:hAnsi="Arial" w:cs="Arial"/>
          <w:color w:val="000000"/>
        </w:rPr>
        <w:t>从单位预算构成看，黎城县</w:t>
      </w:r>
      <w:r>
        <w:rPr>
          <w:rFonts w:hint="eastAsia" w:cs="Arial"/>
          <w:color w:val="000000"/>
        </w:rPr>
        <w:t>吴家庄水库筹建中心</w:t>
      </w:r>
      <w:r>
        <w:rPr>
          <w:rFonts w:hint="eastAsia" w:ascii="Arial" w:hAnsi="Arial" w:cs="Arial"/>
          <w:color w:val="000000"/>
        </w:rPr>
        <w:t>为独立机构、独立法人，属于事业单位预算。</w:t>
      </w:r>
    </w:p>
    <w:p>
      <w:pPr>
        <w:pStyle w:val="4"/>
        <w:shd w:val="clear" w:color="auto" w:fill="FFFFFF"/>
        <w:spacing w:before="0" w:beforeAutospacing="0" w:after="0" w:afterAutospacing="0" w:line="600" w:lineRule="exact"/>
        <w:ind w:firstLine="540" w:firstLineChars="225"/>
        <w:rPr>
          <w:rFonts w:hint="eastAsia" w:ascii="Arial" w:hAnsi="Arial" w:cs="Arial"/>
          <w:color w:val="000000"/>
        </w:rPr>
      </w:pPr>
      <w:r>
        <w:rPr>
          <w:rFonts w:hint="eastAsia" w:cs="Arial"/>
          <w:color w:val="000000"/>
        </w:rPr>
        <w:t>黎城县吴家庄水库筹建中心</w:t>
      </w:r>
      <w:r>
        <w:rPr>
          <w:rFonts w:hint="eastAsia" w:ascii="Arial" w:hAnsi="Arial" w:cs="Arial"/>
          <w:color w:val="000000"/>
        </w:rPr>
        <w:t>事业编制6人、</w:t>
      </w:r>
      <w:r>
        <w:rPr>
          <w:rFonts w:hint="eastAsia" w:ascii="Arial" w:hAnsi="Arial" w:cs="Arial"/>
          <w:color w:val="000000"/>
          <w:lang w:eastAsia="zh-CN"/>
        </w:rPr>
        <w:t>2021</w:t>
      </w:r>
      <w:r>
        <w:rPr>
          <w:rFonts w:hint="eastAsia" w:ascii="Arial" w:hAnsi="Arial" w:cs="Arial"/>
          <w:color w:val="000000"/>
        </w:rPr>
        <w:t>年底实有在职人员</w:t>
      </w:r>
      <w:r>
        <w:rPr>
          <w:rFonts w:hint="eastAsia" w:ascii="Arial" w:hAnsi="Arial" w:cs="Arial"/>
          <w:color w:val="000000"/>
          <w:lang w:val="en-US" w:eastAsia="zh-CN"/>
        </w:rPr>
        <w:t>6</w:t>
      </w:r>
      <w:r>
        <w:rPr>
          <w:rFonts w:hint="eastAsia" w:ascii="Arial" w:hAnsi="Arial" w:cs="Arial"/>
          <w:color w:val="000000"/>
        </w:rPr>
        <w:t>人。其中：全额人员</w:t>
      </w:r>
      <w:r>
        <w:rPr>
          <w:rFonts w:hint="eastAsia" w:ascii="Arial" w:hAnsi="Arial" w:cs="Arial"/>
          <w:color w:val="000000"/>
          <w:lang w:val="en-US" w:eastAsia="zh-CN"/>
        </w:rPr>
        <w:t>6</w:t>
      </w:r>
      <w:r>
        <w:rPr>
          <w:rFonts w:hint="eastAsia" w:ascii="Arial" w:hAnsi="Arial" w:cs="Arial"/>
          <w:color w:val="000000"/>
        </w:rPr>
        <w:t>人。</w:t>
      </w:r>
    </w:p>
    <w:p>
      <w:pPr>
        <w:spacing w:line="550" w:lineRule="exact"/>
        <w:ind w:firstLine="643" w:firstLineChars="200"/>
        <w:rPr>
          <w:rFonts w:hint="eastAsia" w:ascii="仿宋_GB2312" w:hAnsi="宋体" w:eastAsia="黑体"/>
          <w:b/>
          <w:sz w:val="32"/>
          <w:szCs w:val="32"/>
        </w:rPr>
      </w:pPr>
      <w:r>
        <w:rPr>
          <w:rFonts w:hint="eastAsia" w:ascii="Arial" w:hAnsi="Arial" w:cs="Arial"/>
          <w:b/>
          <w:color w:val="000000"/>
          <w:sz w:val="32"/>
          <w:szCs w:val="32"/>
        </w:rPr>
        <w:t>三</w:t>
      </w:r>
      <w:r>
        <w:rPr>
          <w:rFonts w:hint="eastAsia" w:ascii="仿宋_GB2312" w:hAnsi="宋体" w:eastAsia="黑体"/>
          <w:b/>
          <w:sz w:val="32"/>
          <w:szCs w:val="32"/>
        </w:rPr>
        <w:t>、</w:t>
      </w:r>
      <w:r>
        <w:rPr>
          <w:rFonts w:hint="eastAsia" w:ascii="仿宋_GB2312" w:hAnsi="宋体" w:eastAsia="黑体"/>
          <w:b/>
          <w:sz w:val="32"/>
          <w:szCs w:val="32"/>
          <w:lang w:eastAsia="zh-CN"/>
        </w:rPr>
        <w:t>2021</w:t>
      </w:r>
      <w:r>
        <w:rPr>
          <w:rFonts w:hint="eastAsia" w:ascii="仿宋_GB2312" w:hAnsi="宋体" w:eastAsia="黑体"/>
          <w:b/>
          <w:sz w:val="32"/>
          <w:szCs w:val="32"/>
        </w:rPr>
        <w:t>年度主要工作完成情况</w:t>
      </w:r>
    </w:p>
    <w:p>
      <w:pPr>
        <w:spacing w:line="600" w:lineRule="exact"/>
        <w:ind w:firstLine="600" w:firstLineChars="200"/>
        <w:rPr>
          <w:rFonts w:ascii="FangSong_GB2312" w:hAnsi="FangSong_GB2312" w:eastAsia="Times New Roman" w:cs="FangSong_GB2312"/>
          <w:color w:val="000000"/>
          <w:sz w:val="30"/>
          <w:szCs w:val="30"/>
          <w:lang w:val="zh-CN"/>
        </w:rPr>
      </w:pPr>
      <w:r>
        <w:rPr>
          <w:rFonts w:hint="eastAsia" w:ascii="宋体" w:hAnsi="宋体" w:cs="宋体"/>
          <w:color w:val="000000"/>
          <w:sz w:val="30"/>
          <w:szCs w:val="30"/>
          <w:lang w:val="zh-CN"/>
        </w:rPr>
        <w:t>1、我中心领导班子在县委、县政府的正确领导下，</w:t>
      </w:r>
      <w:r>
        <w:rPr>
          <w:rFonts w:hint="eastAsia" w:cs="Arial"/>
          <w:color w:val="000000"/>
          <w:sz w:val="30"/>
          <w:szCs w:val="30"/>
        </w:rPr>
        <w:t>吴家庄水库项目重新启动，按照建一流班子，带一流队伍，创一流业绩的总体规划。通过抓队伍、提高队伍素质和能力，抓机制提高管理水平，抓创新推动工作发展，中心工作稳步推进。圆满完成了年度目标任务。</w:t>
      </w:r>
    </w:p>
    <w:p>
      <w:pPr>
        <w:pStyle w:val="4"/>
        <w:shd w:val="clear" w:color="auto" w:fill="FFFFFF"/>
        <w:spacing w:before="0" w:beforeAutospacing="0" w:after="0" w:afterAutospacing="0" w:line="600" w:lineRule="exact"/>
        <w:ind w:firstLine="540" w:firstLineChars="225"/>
        <w:rPr>
          <w:rFonts w:hint="eastAsia" w:ascii="Arial" w:hAnsi="Arial" w:cs="Arial"/>
          <w:color w:val="000000"/>
        </w:rPr>
      </w:pPr>
    </w:p>
    <w:p>
      <w:pPr>
        <w:spacing w:line="579" w:lineRule="exact"/>
        <w:jc w:val="center"/>
        <w:rPr>
          <w:rFonts w:hint="eastAsia" w:ascii="仿宋_GB2312" w:hAnsi="宋体" w:eastAsia="黑体"/>
          <w:sz w:val="32"/>
          <w:szCs w:val="32"/>
        </w:rPr>
      </w:pPr>
      <w:r>
        <w:rPr>
          <w:rFonts w:hint="eastAsia" w:ascii="仿宋_GB2312" w:hAnsi="宋体" w:eastAsia="黑体"/>
          <w:sz w:val="32"/>
          <w:szCs w:val="32"/>
        </w:rPr>
        <w:t>第二部分　</w:t>
      </w:r>
      <w:r>
        <w:rPr>
          <w:rFonts w:hint="eastAsia" w:ascii="仿宋_GB2312" w:hAnsi="宋体" w:eastAsia="黑体"/>
          <w:sz w:val="32"/>
          <w:szCs w:val="32"/>
          <w:u w:val="single" w:color="FFFFFF"/>
        </w:rPr>
        <w:t>黎城县吴家庄水库筹建中心</w:t>
      </w:r>
      <w:r>
        <w:rPr>
          <w:rFonts w:hint="eastAsia" w:ascii="仿宋_GB2312" w:hAnsi="宋体" w:eastAsia="黑体"/>
          <w:sz w:val="32"/>
          <w:szCs w:val="32"/>
        </w:rPr>
        <w:t>部门决算表</w:t>
      </w:r>
    </w:p>
    <w:p>
      <w:pPr>
        <w:numPr>
          <w:ilvl w:val="0"/>
          <w:numId w:val="1"/>
        </w:numPr>
        <w:spacing w:line="579" w:lineRule="exact"/>
        <w:rPr>
          <w:rFonts w:hint="eastAsia" w:ascii="仿宋_GB2312" w:hAnsi="宋体" w:eastAsia="黑体"/>
          <w:sz w:val="30"/>
          <w:szCs w:val="30"/>
        </w:rPr>
      </w:pPr>
      <w:r>
        <w:rPr>
          <w:rFonts w:hint="eastAsia" w:ascii="仿宋_GB2312" w:hAnsi="宋体" w:eastAsia="黑体"/>
          <w:sz w:val="30"/>
          <w:szCs w:val="30"/>
        </w:rPr>
        <w:t>收入支出决算总表</w:t>
      </w:r>
    </w:p>
    <w:p>
      <w:pPr>
        <w:numPr>
          <w:ilvl w:val="0"/>
          <w:numId w:val="1"/>
        </w:numPr>
        <w:spacing w:line="579" w:lineRule="exact"/>
        <w:rPr>
          <w:rFonts w:hint="eastAsia" w:ascii="仿宋_GB2312" w:hAnsi="宋体" w:eastAsia="黑体" w:cs="仿宋"/>
          <w:sz w:val="30"/>
          <w:szCs w:val="30"/>
        </w:rPr>
      </w:pPr>
      <w:r>
        <w:rPr>
          <w:rFonts w:hint="eastAsia" w:ascii="仿宋_GB2312" w:hAnsi="宋体" w:eastAsia="黑体"/>
          <w:sz w:val="30"/>
          <w:szCs w:val="30"/>
        </w:rPr>
        <w:t>收入决算表</w:t>
      </w:r>
    </w:p>
    <w:p>
      <w:pPr>
        <w:numPr>
          <w:ilvl w:val="0"/>
          <w:numId w:val="1"/>
        </w:numPr>
        <w:spacing w:line="579" w:lineRule="exact"/>
        <w:rPr>
          <w:rFonts w:hint="eastAsia" w:ascii="仿宋_GB2312" w:hAnsi="宋体" w:eastAsia="黑体" w:cs="仿宋"/>
          <w:sz w:val="30"/>
          <w:szCs w:val="30"/>
        </w:rPr>
      </w:pPr>
      <w:r>
        <w:rPr>
          <w:rFonts w:hint="eastAsia" w:ascii="仿宋_GB2312" w:hAnsi="宋体" w:eastAsia="黑体"/>
          <w:sz w:val="30"/>
          <w:szCs w:val="30"/>
        </w:rPr>
        <w:t>支出决算表</w:t>
      </w:r>
    </w:p>
    <w:p>
      <w:pPr>
        <w:numPr>
          <w:ilvl w:val="0"/>
          <w:numId w:val="1"/>
        </w:numPr>
        <w:spacing w:line="579" w:lineRule="exact"/>
        <w:rPr>
          <w:rFonts w:hint="eastAsia" w:ascii="仿宋_GB2312" w:hAnsi="宋体" w:eastAsia="黑体" w:cs="仿宋"/>
          <w:sz w:val="30"/>
          <w:szCs w:val="30"/>
        </w:rPr>
      </w:pPr>
      <w:r>
        <w:rPr>
          <w:rFonts w:hint="eastAsia" w:ascii="仿宋_GB2312" w:hAnsi="宋体" w:eastAsia="黑体" w:cs="仿宋"/>
          <w:sz w:val="30"/>
          <w:szCs w:val="30"/>
        </w:rPr>
        <w:t>财政拨款收入支出决算总表</w:t>
      </w:r>
    </w:p>
    <w:p>
      <w:pPr>
        <w:numPr>
          <w:ilvl w:val="0"/>
          <w:numId w:val="1"/>
        </w:numPr>
        <w:spacing w:line="579" w:lineRule="exact"/>
        <w:rPr>
          <w:rFonts w:hint="eastAsia" w:ascii="仿宋_GB2312" w:hAnsi="宋体" w:eastAsia="黑体" w:cs="仿宋"/>
          <w:sz w:val="30"/>
          <w:szCs w:val="30"/>
        </w:rPr>
      </w:pPr>
      <w:r>
        <w:rPr>
          <w:rFonts w:hint="eastAsia" w:ascii="仿宋_GB2312" w:hAnsi="宋体" w:eastAsia="黑体"/>
          <w:sz w:val="30"/>
          <w:szCs w:val="30"/>
        </w:rPr>
        <w:t>一般公共预算财政拨款支出决算表</w:t>
      </w:r>
    </w:p>
    <w:p>
      <w:pPr>
        <w:numPr>
          <w:ilvl w:val="0"/>
          <w:numId w:val="1"/>
        </w:numPr>
        <w:spacing w:line="579" w:lineRule="exact"/>
        <w:rPr>
          <w:rFonts w:hint="eastAsia" w:ascii="仿宋_GB2312" w:hAnsi="仿宋"/>
          <w:b/>
          <w:sz w:val="30"/>
          <w:szCs w:val="30"/>
        </w:rPr>
      </w:pPr>
      <w:r>
        <w:rPr>
          <w:rFonts w:hint="eastAsia" w:ascii="仿宋_GB2312" w:hAnsi="宋体" w:eastAsia="黑体" w:cs="仿宋"/>
          <w:sz w:val="30"/>
          <w:szCs w:val="30"/>
        </w:rPr>
        <w:t>一般公共预算财政拨款基本支出决算表</w:t>
      </w:r>
    </w:p>
    <w:p>
      <w:pPr>
        <w:numPr>
          <w:ilvl w:val="0"/>
          <w:numId w:val="1"/>
        </w:numPr>
        <w:spacing w:line="579" w:lineRule="exact"/>
        <w:rPr>
          <w:rFonts w:hint="eastAsia" w:ascii="仿宋_GB2312" w:hAnsi="仿宋"/>
          <w:b/>
          <w:sz w:val="30"/>
          <w:szCs w:val="30"/>
        </w:rPr>
      </w:pPr>
      <w:r>
        <w:rPr>
          <w:rFonts w:hint="eastAsia" w:ascii="仿宋_GB2312" w:hAnsi="仿宋"/>
          <w:b/>
          <w:sz w:val="30"/>
          <w:szCs w:val="30"/>
        </w:rPr>
        <w:t>一般公共预算财政拨款“三公”经费支出决算表</w:t>
      </w:r>
    </w:p>
    <w:p>
      <w:pPr>
        <w:numPr>
          <w:ilvl w:val="0"/>
          <w:numId w:val="1"/>
        </w:numPr>
        <w:spacing w:line="579" w:lineRule="exact"/>
        <w:rPr>
          <w:rFonts w:hint="eastAsia" w:ascii="仿宋_GB2312" w:hAnsi="仿宋"/>
          <w:b/>
          <w:sz w:val="30"/>
          <w:szCs w:val="30"/>
        </w:rPr>
      </w:pPr>
      <w:r>
        <w:rPr>
          <w:rFonts w:hint="eastAsia" w:ascii="仿宋_GB2312" w:hAnsi="仿宋"/>
          <w:b/>
          <w:sz w:val="30"/>
          <w:szCs w:val="30"/>
        </w:rPr>
        <w:t>政府性基金预算财政拨款收入支出决算表</w:t>
      </w:r>
    </w:p>
    <w:p>
      <w:pPr>
        <w:numPr>
          <w:ilvl w:val="0"/>
          <w:numId w:val="1"/>
        </w:numPr>
        <w:spacing w:line="579" w:lineRule="exact"/>
        <w:rPr>
          <w:rFonts w:hint="eastAsia" w:ascii="仿宋_GB2312" w:hAnsi="仿宋"/>
          <w:b/>
          <w:sz w:val="30"/>
          <w:szCs w:val="30"/>
        </w:rPr>
      </w:pPr>
      <w:r>
        <w:rPr>
          <w:rFonts w:hint="eastAsia" w:ascii="仿宋_GB2312" w:hAnsi="仿宋"/>
          <w:b/>
          <w:sz w:val="30"/>
          <w:szCs w:val="30"/>
        </w:rPr>
        <w:t>国有资本经营预算财政拨款支出决算表</w:t>
      </w:r>
    </w:p>
    <w:p>
      <w:pPr>
        <w:numPr>
          <w:ilvl w:val="0"/>
          <w:numId w:val="1"/>
        </w:numPr>
        <w:spacing w:line="579" w:lineRule="exact"/>
        <w:rPr>
          <w:rFonts w:hint="eastAsia" w:ascii="仿宋_GB2312" w:hAnsi="仿宋"/>
          <w:b/>
          <w:sz w:val="30"/>
          <w:szCs w:val="30"/>
        </w:rPr>
      </w:pPr>
      <w:r>
        <w:rPr>
          <w:rFonts w:hint="eastAsia" w:ascii="仿宋_GB2312" w:hAnsi="仿宋"/>
          <w:b/>
          <w:sz w:val="30"/>
          <w:szCs w:val="30"/>
        </w:rPr>
        <w:t>部门决算公开相关信息统计表部门决算公开相关信息统计表</w:t>
      </w:r>
    </w:p>
    <w:p>
      <w:pPr>
        <w:spacing w:before="100" w:beforeAutospacing="1" w:after="100" w:afterAutospacing="1" w:line="550" w:lineRule="exact"/>
        <w:jc w:val="center"/>
        <w:rPr>
          <w:rFonts w:hint="eastAsia" w:ascii="仿宋_GB2312" w:hAnsi="宋体" w:eastAsia="黑体"/>
          <w:b/>
          <w:sz w:val="32"/>
          <w:szCs w:val="32"/>
        </w:rPr>
      </w:pPr>
      <w:r>
        <w:rPr>
          <w:rFonts w:hint="eastAsia" w:ascii="仿宋_GB2312" w:hAnsi="宋体" w:eastAsia="黑体"/>
          <w:b/>
          <w:sz w:val="32"/>
          <w:szCs w:val="32"/>
        </w:rPr>
        <w:t>第三部分  部门决算情况说明</w:t>
      </w:r>
    </w:p>
    <w:p>
      <w:pPr>
        <w:spacing w:line="550" w:lineRule="exact"/>
        <w:ind w:firstLine="643" w:firstLineChars="200"/>
        <w:rPr>
          <w:rFonts w:hint="eastAsia" w:ascii="仿宋_GB2312" w:hAnsi="宋体"/>
          <w:b/>
          <w:sz w:val="32"/>
          <w:szCs w:val="32"/>
        </w:rPr>
      </w:pPr>
      <w:r>
        <w:rPr>
          <w:rFonts w:hint="eastAsia" w:ascii="仿宋_GB2312" w:hAnsi="宋体"/>
          <w:b/>
          <w:sz w:val="32"/>
          <w:szCs w:val="32"/>
        </w:rPr>
        <w:t>一、收入支出总表情况说明</w:t>
      </w:r>
    </w:p>
    <w:p>
      <w:pPr>
        <w:spacing w:line="550" w:lineRule="exact"/>
        <w:ind w:firstLine="600" w:firstLineChars="200"/>
        <w:rPr>
          <w:rFonts w:hint="eastAsia" w:ascii="仿宋_GB2312" w:hAnsi="仿宋"/>
          <w:sz w:val="30"/>
          <w:szCs w:val="30"/>
        </w:rPr>
      </w:pPr>
      <w:r>
        <w:rPr>
          <w:rFonts w:hint="eastAsia" w:cs="Arial"/>
          <w:color w:val="000000"/>
          <w:sz w:val="30"/>
          <w:szCs w:val="30"/>
        </w:rPr>
        <w:t>黎城县吴家庄水库筹建中心</w:t>
      </w:r>
      <w:r>
        <w:rPr>
          <w:rFonts w:hint="eastAsia" w:ascii="仿宋_GB2312" w:hAnsi="仿宋"/>
          <w:sz w:val="30"/>
          <w:szCs w:val="30"/>
        </w:rPr>
        <w:t>收入总计673975元、与上年相比收入减少</w:t>
      </w:r>
      <w:r>
        <w:rPr>
          <w:rFonts w:hint="eastAsia" w:ascii="仿宋_GB2312" w:hAnsi="仿宋"/>
          <w:sz w:val="30"/>
          <w:szCs w:val="30"/>
          <w:lang w:val="en-US" w:eastAsia="zh-CN"/>
        </w:rPr>
        <w:t>112469.22</w:t>
      </w:r>
      <w:r>
        <w:rPr>
          <w:rFonts w:hint="eastAsia" w:ascii="仿宋_GB2312" w:hAnsi="仿宋"/>
          <w:sz w:val="30"/>
          <w:szCs w:val="30"/>
        </w:rPr>
        <w:t>元，减少</w:t>
      </w:r>
      <w:r>
        <w:rPr>
          <w:rFonts w:hint="eastAsia" w:ascii="仿宋_GB2312" w:hAnsi="仿宋"/>
          <w:sz w:val="30"/>
          <w:szCs w:val="30"/>
          <w:lang w:val="en-US" w:eastAsia="zh-CN"/>
        </w:rPr>
        <w:t>14.3</w:t>
      </w:r>
      <w:r>
        <w:rPr>
          <w:rFonts w:hint="eastAsia" w:ascii="仿宋_GB2312" w:hAnsi="仿宋"/>
          <w:sz w:val="30"/>
          <w:szCs w:val="30"/>
        </w:rPr>
        <w:t>%。支出总计</w:t>
      </w:r>
      <w:r>
        <w:rPr>
          <w:rFonts w:hint="eastAsia" w:ascii="仿宋_GB2312" w:hAnsi="仿宋"/>
          <w:sz w:val="30"/>
          <w:szCs w:val="30"/>
          <w:lang w:val="en-US" w:eastAsia="zh-CN"/>
        </w:rPr>
        <w:t>673975</w:t>
      </w:r>
      <w:r>
        <w:rPr>
          <w:rFonts w:hint="eastAsia" w:ascii="仿宋_GB2312" w:hAnsi="仿宋"/>
          <w:sz w:val="30"/>
          <w:szCs w:val="30"/>
        </w:rPr>
        <w:t>元。与上年相比支出减少</w:t>
      </w:r>
      <w:r>
        <w:rPr>
          <w:rFonts w:hint="eastAsia" w:ascii="仿宋_GB2312" w:hAnsi="仿宋"/>
          <w:sz w:val="30"/>
          <w:szCs w:val="30"/>
          <w:lang w:val="en-US" w:eastAsia="zh-CN"/>
        </w:rPr>
        <w:t>112469.22</w:t>
      </w:r>
      <w:r>
        <w:rPr>
          <w:rFonts w:hint="eastAsia" w:ascii="仿宋_GB2312" w:hAnsi="仿宋"/>
          <w:sz w:val="30"/>
          <w:szCs w:val="30"/>
        </w:rPr>
        <w:t>元，减少</w:t>
      </w:r>
      <w:r>
        <w:rPr>
          <w:rFonts w:hint="eastAsia" w:ascii="仿宋_GB2312" w:hAnsi="仿宋"/>
          <w:sz w:val="30"/>
          <w:szCs w:val="30"/>
          <w:lang w:val="en-US" w:eastAsia="zh-CN"/>
        </w:rPr>
        <w:t>14.3</w:t>
      </w:r>
      <w:r>
        <w:rPr>
          <w:rFonts w:hint="eastAsia" w:ascii="仿宋_GB2312" w:hAnsi="仿宋"/>
          <w:sz w:val="30"/>
          <w:szCs w:val="30"/>
        </w:rPr>
        <w:t>%。主要原因是机构改革人员减少、人员退休、财政拨款减少。</w:t>
      </w:r>
    </w:p>
    <w:p>
      <w:pPr>
        <w:spacing w:line="550" w:lineRule="exact"/>
        <w:ind w:firstLine="600" w:firstLineChars="200"/>
        <w:rPr>
          <w:rFonts w:hint="eastAsia" w:ascii="仿宋_GB2312" w:hAnsi="仿宋"/>
          <w:sz w:val="30"/>
          <w:szCs w:val="30"/>
        </w:rPr>
      </w:pPr>
      <w:r>
        <w:rPr>
          <w:rFonts w:hint="eastAsia" w:ascii="仿宋_GB2312" w:hAnsi="仿宋"/>
          <w:sz w:val="30"/>
          <w:szCs w:val="30"/>
        </w:rPr>
        <w:t>其中：</w:t>
      </w:r>
    </w:p>
    <w:p>
      <w:pPr>
        <w:spacing w:line="550" w:lineRule="exact"/>
        <w:ind w:firstLine="600" w:firstLineChars="200"/>
        <w:rPr>
          <w:rFonts w:hint="eastAsia" w:ascii="仿宋_GB2312" w:hAnsi="仿宋"/>
          <w:sz w:val="30"/>
          <w:szCs w:val="30"/>
        </w:rPr>
      </w:pPr>
      <w:r>
        <w:rPr>
          <w:rFonts w:hint="eastAsia" w:ascii="仿宋_GB2312" w:hAnsi="仿宋"/>
          <w:sz w:val="30"/>
          <w:szCs w:val="30"/>
        </w:rPr>
        <w:t>（一）收入总计673975元。</w:t>
      </w:r>
    </w:p>
    <w:p>
      <w:pPr>
        <w:spacing w:line="550" w:lineRule="exact"/>
        <w:ind w:firstLine="600" w:firstLineChars="200"/>
        <w:rPr>
          <w:rFonts w:hint="eastAsia" w:ascii="仿宋_GB2312" w:hAnsi="仿宋"/>
          <w:sz w:val="30"/>
          <w:szCs w:val="30"/>
        </w:rPr>
      </w:pPr>
      <w:r>
        <w:rPr>
          <w:rFonts w:hint="eastAsia" w:ascii="仿宋_GB2312" w:hAnsi="仿宋"/>
          <w:sz w:val="30"/>
          <w:szCs w:val="30"/>
        </w:rPr>
        <w:t>1．财政拨款收入673975元，为当年从财政取得的一般公共预算拨款，减少</w:t>
      </w:r>
      <w:r>
        <w:rPr>
          <w:rFonts w:hint="eastAsia" w:ascii="仿宋_GB2312" w:hAnsi="仿宋"/>
          <w:sz w:val="30"/>
          <w:szCs w:val="30"/>
          <w:lang w:val="en-US" w:eastAsia="zh-CN"/>
        </w:rPr>
        <w:t>112469.22</w:t>
      </w:r>
      <w:r>
        <w:rPr>
          <w:rFonts w:hint="eastAsia" w:ascii="仿宋_GB2312" w:hAnsi="仿宋"/>
          <w:sz w:val="30"/>
          <w:szCs w:val="30"/>
        </w:rPr>
        <w:t>元，减少</w:t>
      </w:r>
      <w:r>
        <w:rPr>
          <w:rFonts w:hint="eastAsia" w:ascii="仿宋_GB2312" w:hAnsi="仿宋"/>
          <w:sz w:val="30"/>
          <w:szCs w:val="30"/>
          <w:lang w:val="en-US" w:eastAsia="zh-CN"/>
        </w:rPr>
        <w:t>14.3</w:t>
      </w:r>
      <w:r>
        <w:rPr>
          <w:rFonts w:hint="eastAsia" w:ascii="仿宋_GB2312" w:hAnsi="仿宋"/>
          <w:sz w:val="30"/>
          <w:szCs w:val="30"/>
        </w:rPr>
        <w:t>%。主要原因是机构改革人员减少、人员退休、财政拨款减少。</w:t>
      </w:r>
    </w:p>
    <w:p>
      <w:pPr>
        <w:spacing w:line="550" w:lineRule="exact"/>
        <w:ind w:firstLine="600" w:firstLineChars="200"/>
        <w:rPr>
          <w:rFonts w:hint="eastAsia" w:ascii="仿宋_GB2312" w:hAnsi="仿宋"/>
          <w:sz w:val="30"/>
          <w:szCs w:val="30"/>
        </w:rPr>
      </w:pPr>
      <w:r>
        <w:rPr>
          <w:rFonts w:hint="eastAsia" w:ascii="仿宋_GB2312" w:hAnsi="仿宋"/>
          <w:sz w:val="30"/>
          <w:szCs w:val="30"/>
        </w:rPr>
        <w:t>2．年初结转和结余为0元。</w:t>
      </w:r>
    </w:p>
    <w:p>
      <w:pPr>
        <w:spacing w:line="550" w:lineRule="exact"/>
        <w:ind w:firstLine="450" w:firstLineChars="150"/>
        <w:rPr>
          <w:rFonts w:hint="eastAsia" w:ascii="仿宋_GB2312" w:hAnsi="仿宋"/>
          <w:sz w:val="30"/>
          <w:szCs w:val="30"/>
        </w:rPr>
      </w:pPr>
      <w:r>
        <w:rPr>
          <w:rFonts w:hint="eastAsia" w:ascii="仿宋_GB2312" w:hAnsi="仿宋"/>
          <w:sz w:val="30"/>
          <w:szCs w:val="30"/>
        </w:rPr>
        <w:t>（二）支出总计673975元。</w:t>
      </w:r>
    </w:p>
    <w:p>
      <w:pPr>
        <w:spacing w:line="550" w:lineRule="exact"/>
        <w:ind w:firstLine="600" w:firstLineChars="200"/>
        <w:rPr>
          <w:rFonts w:hint="eastAsia" w:ascii="仿宋_GB2312" w:hAnsi="仿宋"/>
          <w:sz w:val="30"/>
          <w:szCs w:val="30"/>
        </w:rPr>
      </w:pPr>
      <w:r>
        <w:rPr>
          <w:rFonts w:hint="eastAsia" w:ascii="仿宋_GB2312" w:hAnsi="仿宋"/>
          <w:sz w:val="30"/>
          <w:szCs w:val="30"/>
        </w:rPr>
        <w:t>1、社会保障和就业支出</w:t>
      </w:r>
      <w:r>
        <w:rPr>
          <w:rFonts w:hint="eastAsia" w:ascii="仿宋_GB2312" w:hAnsi="仿宋"/>
          <w:sz w:val="30"/>
          <w:szCs w:val="30"/>
          <w:lang w:val="en-US" w:eastAsia="zh-CN"/>
        </w:rPr>
        <w:t>69444</w:t>
      </w:r>
      <w:r>
        <w:rPr>
          <w:rFonts w:hint="eastAsia" w:ascii="仿宋_GB2312" w:hAnsi="仿宋"/>
          <w:sz w:val="30"/>
          <w:szCs w:val="30"/>
        </w:rPr>
        <w:t>元，主要用于部门单位人员机关事业单位养老保险缴费支出</w:t>
      </w:r>
      <w:r>
        <w:rPr>
          <w:rFonts w:hint="eastAsia" w:ascii="仿宋_GB2312" w:hAnsi="仿宋"/>
          <w:sz w:val="30"/>
          <w:szCs w:val="30"/>
          <w:lang w:val="en-US" w:eastAsia="zh-CN"/>
        </w:rPr>
        <w:t>69444</w:t>
      </w:r>
      <w:r>
        <w:rPr>
          <w:rFonts w:hint="eastAsia" w:ascii="仿宋_GB2312" w:hAnsi="仿宋"/>
          <w:sz w:val="30"/>
          <w:szCs w:val="30"/>
        </w:rPr>
        <w:t>元。与上年相比减少</w:t>
      </w:r>
      <w:r>
        <w:rPr>
          <w:rFonts w:hint="eastAsia" w:ascii="仿宋_GB2312" w:hAnsi="仿宋"/>
          <w:sz w:val="30"/>
          <w:szCs w:val="30"/>
          <w:lang w:val="en-US" w:eastAsia="zh-CN"/>
        </w:rPr>
        <w:t>9318.23</w:t>
      </w:r>
      <w:r>
        <w:rPr>
          <w:rFonts w:hint="eastAsia" w:ascii="仿宋_GB2312" w:hAnsi="仿宋"/>
          <w:sz w:val="30"/>
          <w:szCs w:val="30"/>
        </w:rPr>
        <w:t>元，主要原因是人员退休。</w:t>
      </w:r>
    </w:p>
    <w:p>
      <w:pPr>
        <w:spacing w:line="550" w:lineRule="exact"/>
        <w:ind w:firstLine="600" w:firstLineChars="200"/>
        <w:rPr>
          <w:rFonts w:hint="eastAsia" w:ascii="仿宋_GB2312" w:hAnsi="仿宋"/>
          <w:sz w:val="30"/>
          <w:szCs w:val="30"/>
        </w:rPr>
      </w:pPr>
      <w:r>
        <w:rPr>
          <w:rFonts w:hint="eastAsia" w:ascii="仿宋_GB2312" w:hAnsi="仿宋"/>
          <w:sz w:val="30"/>
          <w:szCs w:val="30"/>
        </w:rPr>
        <w:t>2、农林水支出</w:t>
      </w:r>
      <w:r>
        <w:rPr>
          <w:rFonts w:hint="eastAsia" w:ascii="仿宋_GB2312" w:hAnsi="仿宋"/>
          <w:sz w:val="30"/>
          <w:szCs w:val="30"/>
          <w:lang w:val="en-US" w:eastAsia="zh-CN"/>
        </w:rPr>
        <w:t>552449</w:t>
      </w:r>
      <w:r>
        <w:rPr>
          <w:rFonts w:hint="eastAsia" w:ascii="仿宋_GB2312" w:hAnsi="仿宋"/>
          <w:sz w:val="30"/>
          <w:szCs w:val="30"/>
        </w:rPr>
        <w:t>元。主要用于单位人员经费和日常公用经费支出。与上年相比减少</w:t>
      </w:r>
      <w:r>
        <w:rPr>
          <w:rFonts w:hint="eastAsia" w:ascii="仿宋_GB2312" w:hAnsi="仿宋"/>
          <w:sz w:val="30"/>
          <w:szCs w:val="30"/>
          <w:lang w:val="en-US" w:eastAsia="zh-CN"/>
        </w:rPr>
        <w:t>95996.99</w:t>
      </w:r>
      <w:r>
        <w:rPr>
          <w:rFonts w:hint="eastAsia" w:ascii="仿宋_GB2312" w:hAnsi="仿宋"/>
          <w:sz w:val="30"/>
          <w:szCs w:val="30"/>
        </w:rPr>
        <w:t>元，减少</w:t>
      </w:r>
      <w:r>
        <w:rPr>
          <w:rFonts w:hint="eastAsia" w:ascii="仿宋_GB2312" w:hAnsi="仿宋"/>
          <w:sz w:val="30"/>
          <w:szCs w:val="30"/>
          <w:lang w:val="en-US" w:eastAsia="zh-CN"/>
        </w:rPr>
        <w:t>14.8</w:t>
      </w:r>
      <w:r>
        <w:rPr>
          <w:rFonts w:hint="eastAsia" w:ascii="仿宋_GB2312" w:hAnsi="仿宋"/>
          <w:sz w:val="30"/>
          <w:szCs w:val="30"/>
        </w:rPr>
        <w:t>%。主要原因是人员退休。</w:t>
      </w:r>
    </w:p>
    <w:p>
      <w:pPr>
        <w:spacing w:line="550" w:lineRule="exact"/>
        <w:ind w:firstLine="600" w:firstLineChars="200"/>
        <w:rPr>
          <w:rFonts w:hint="eastAsia" w:ascii="仿宋_GB2312" w:hAnsi="仿宋"/>
          <w:sz w:val="30"/>
          <w:szCs w:val="30"/>
        </w:rPr>
      </w:pPr>
      <w:r>
        <w:rPr>
          <w:rFonts w:hint="eastAsia" w:ascii="仿宋_GB2312" w:hAnsi="仿宋"/>
          <w:sz w:val="30"/>
          <w:szCs w:val="30"/>
        </w:rPr>
        <w:t>3、住房保障支出52082元。主要用于单位人员住房公积金缴费。与上年相比减少</w:t>
      </w:r>
      <w:r>
        <w:rPr>
          <w:rFonts w:hint="eastAsia" w:ascii="仿宋_GB2312" w:hAnsi="仿宋"/>
          <w:sz w:val="30"/>
          <w:szCs w:val="30"/>
          <w:lang w:val="en-US" w:eastAsia="zh-CN"/>
        </w:rPr>
        <w:t>7190</w:t>
      </w:r>
      <w:r>
        <w:rPr>
          <w:rFonts w:hint="eastAsia" w:ascii="仿宋_GB2312" w:hAnsi="仿宋"/>
          <w:sz w:val="30"/>
          <w:szCs w:val="30"/>
        </w:rPr>
        <w:t>元，减少</w:t>
      </w:r>
      <w:r>
        <w:rPr>
          <w:rFonts w:hint="eastAsia" w:ascii="仿宋_GB2312" w:hAnsi="仿宋"/>
          <w:sz w:val="30"/>
          <w:szCs w:val="30"/>
          <w:lang w:val="en-US" w:eastAsia="zh-CN"/>
        </w:rPr>
        <w:t>12.1</w:t>
      </w:r>
      <w:r>
        <w:rPr>
          <w:rFonts w:hint="eastAsia" w:ascii="仿宋_GB2312" w:hAnsi="仿宋"/>
          <w:sz w:val="30"/>
          <w:szCs w:val="30"/>
        </w:rPr>
        <w:t>%。主要原因是人员退休。</w:t>
      </w:r>
    </w:p>
    <w:p>
      <w:pPr>
        <w:spacing w:line="550" w:lineRule="exact"/>
        <w:ind w:firstLine="600" w:firstLineChars="200"/>
        <w:rPr>
          <w:rFonts w:hint="eastAsia" w:ascii="仿宋_GB2312" w:hAnsi="仿宋"/>
          <w:sz w:val="30"/>
          <w:szCs w:val="30"/>
        </w:rPr>
      </w:pPr>
      <w:r>
        <w:rPr>
          <w:rFonts w:hint="eastAsia" w:ascii="仿宋_GB2312" w:hAnsi="仿宋"/>
          <w:sz w:val="30"/>
          <w:szCs w:val="30"/>
        </w:rPr>
        <w:t>4、年末结转和结余为零。</w:t>
      </w:r>
    </w:p>
    <w:p>
      <w:pPr>
        <w:spacing w:line="550" w:lineRule="exact"/>
        <w:ind w:firstLine="602" w:firstLineChars="200"/>
        <w:rPr>
          <w:rFonts w:hint="eastAsia" w:ascii="仿宋_GB2312" w:hAnsi="宋体"/>
          <w:b/>
          <w:sz w:val="30"/>
          <w:szCs w:val="30"/>
        </w:rPr>
      </w:pPr>
      <w:r>
        <w:rPr>
          <w:rFonts w:hint="eastAsia" w:ascii="仿宋_GB2312" w:hAnsi="宋体"/>
          <w:b/>
          <w:sz w:val="30"/>
          <w:szCs w:val="30"/>
        </w:rPr>
        <w:t>二、收入决算情况说明</w:t>
      </w:r>
    </w:p>
    <w:p>
      <w:pPr>
        <w:spacing w:line="550" w:lineRule="exact"/>
        <w:ind w:firstLine="600" w:firstLineChars="200"/>
        <w:rPr>
          <w:rFonts w:hint="eastAsia" w:ascii="仿宋_GB2312" w:hAnsi="仿宋"/>
          <w:sz w:val="30"/>
          <w:szCs w:val="30"/>
        </w:rPr>
      </w:pPr>
      <w:r>
        <w:rPr>
          <w:rFonts w:hint="eastAsia" w:ascii="仿宋_GB2312" w:hAnsi="仿宋"/>
          <w:sz w:val="30"/>
          <w:szCs w:val="30"/>
        </w:rPr>
        <w:t>黎城县吴家庄水库筹建中心本年收入合计673975元，其中：财政拨款收入673975元，占100%。全部为财政拨款收入。</w:t>
      </w:r>
    </w:p>
    <w:p>
      <w:pPr>
        <w:spacing w:line="550" w:lineRule="exact"/>
        <w:ind w:firstLine="602" w:firstLineChars="200"/>
        <w:rPr>
          <w:rFonts w:hint="eastAsia" w:ascii="仿宋_GB2312" w:hAnsi="宋体"/>
          <w:b/>
          <w:sz w:val="30"/>
          <w:szCs w:val="30"/>
        </w:rPr>
      </w:pPr>
      <w:r>
        <w:rPr>
          <w:rFonts w:hint="eastAsia" w:ascii="仿宋_GB2312" w:hAnsi="宋体"/>
          <w:b/>
          <w:sz w:val="30"/>
          <w:szCs w:val="30"/>
        </w:rPr>
        <w:t>三、支出决算情况说明</w:t>
      </w:r>
    </w:p>
    <w:p>
      <w:pPr>
        <w:spacing w:line="550" w:lineRule="exact"/>
        <w:ind w:left="105" w:leftChars="50" w:firstLine="450" w:firstLineChars="150"/>
        <w:rPr>
          <w:rFonts w:hint="eastAsia" w:ascii="仿宋_GB2312" w:hAnsi="仿宋"/>
          <w:sz w:val="30"/>
          <w:szCs w:val="30"/>
        </w:rPr>
      </w:pPr>
      <w:r>
        <w:rPr>
          <w:rFonts w:hint="eastAsia" w:ascii="仿宋_GB2312" w:hAnsi="仿宋"/>
          <w:sz w:val="30"/>
          <w:szCs w:val="30"/>
        </w:rPr>
        <w:t>黎城县吴家庄水库筹建中心本年支出合计673975元，其中：基本支出673975元，占100%；无项目支出。</w:t>
      </w:r>
    </w:p>
    <w:p>
      <w:pPr>
        <w:spacing w:line="550" w:lineRule="exact"/>
        <w:ind w:firstLine="602" w:firstLineChars="200"/>
        <w:rPr>
          <w:rFonts w:hint="eastAsia" w:ascii="仿宋_GB2312" w:hAnsi="宋体"/>
          <w:b/>
          <w:sz w:val="30"/>
          <w:szCs w:val="30"/>
        </w:rPr>
      </w:pPr>
      <w:r>
        <w:rPr>
          <w:rFonts w:hint="eastAsia" w:ascii="仿宋_GB2312" w:hAnsi="宋体"/>
          <w:b/>
          <w:sz w:val="30"/>
          <w:szCs w:val="30"/>
        </w:rPr>
        <w:t>四、财政拨款收入支出决算总体情况说明</w:t>
      </w:r>
    </w:p>
    <w:p>
      <w:pPr>
        <w:spacing w:line="550" w:lineRule="exact"/>
        <w:ind w:firstLine="600" w:firstLineChars="200"/>
        <w:rPr>
          <w:rFonts w:hint="eastAsia" w:ascii="仿宋_GB2312" w:hAnsi="仿宋"/>
          <w:sz w:val="30"/>
          <w:szCs w:val="30"/>
        </w:rPr>
      </w:pPr>
      <w:r>
        <w:rPr>
          <w:rFonts w:hint="eastAsia" w:ascii="仿宋_GB2312" w:hAnsi="仿宋"/>
          <w:sz w:val="30"/>
          <w:szCs w:val="30"/>
        </w:rPr>
        <w:t>黎城县吴家庄水库筹建中心</w:t>
      </w:r>
      <w:r>
        <w:rPr>
          <w:rFonts w:hint="eastAsia" w:ascii="仿宋_GB2312" w:hAnsi="仿宋"/>
          <w:sz w:val="30"/>
          <w:szCs w:val="30"/>
          <w:lang w:eastAsia="zh-CN"/>
        </w:rPr>
        <w:t>2021</w:t>
      </w:r>
      <w:r>
        <w:rPr>
          <w:rFonts w:hint="eastAsia" w:ascii="仿宋_GB2312" w:hAnsi="仿宋"/>
          <w:sz w:val="30"/>
          <w:szCs w:val="30"/>
        </w:rPr>
        <w:t>年度财政拨款收入总决算673975元、支出总决算673975元。与上年相比减少</w:t>
      </w:r>
      <w:r>
        <w:rPr>
          <w:rFonts w:hint="eastAsia" w:ascii="仿宋_GB2312" w:hAnsi="仿宋"/>
          <w:sz w:val="30"/>
          <w:szCs w:val="30"/>
          <w:lang w:val="en-US" w:eastAsia="zh-CN"/>
        </w:rPr>
        <w:t>112469.22</w:t>
      </w:r>
      <w:r>
        <w:rPr>
          <w:rFonts w:hint="eastAsia" w:ascii="仿宋_GB2312" w:hAnsi="仿宋"/>
          <w:sz w:val="30"/>
          <w:szCs w:val="30"/>
        </w:rPr>
        <w:t>元，减少</w:t>
      </w:r>
      <w:r>
        <w:rPr>
          <w:rFonts w:hint="eastAsia" w:ascii="仿宋_GB2312" w:hAnsi="仿宋"/>
          <w:sz w:val="30"/>
          <w:szCs w:val="30"/>
          <w:lang w:val="en-US" w:eastAsia="zh-CN"/>
        </w:rPr>
        <w:t>14.3</w:t>
      </w:r>
      <w:r>
        <w:rPr>
          <w:rFonts w:hint="eastAsia" w:ascii="仿宋_GB2312" w:hAnsi="仿宋"/>
          <w:sz w:val="30"/>
          <w:szCs w:val="30"/>
        </w:rPr>
        <w:t>%。主要原因是机构改革人员减少、人员退休、财政拨款减少。</w:t>
      </w:r>
    </w:p>
    <w:p>
      <w:pPr>
        <w:spacing w:line="550" w:lineRule="exact"/>
        <w:ind w:firstLine="602" w:firstLineChars="200"/>
        <w:rPr>
          <w:rFonts w:hint="eastAsia" w:ascii="仿宋_GB2312" w:hAnsi="宋体"/>
          <w:b/>
          <w:sz w:val="30"/>
          <w:szCs w:val="30"/>
        </w:rPr>
      </w:pPr>
      <w:r>
        <w:rPr>
          <w:rFonts w:hint="eastAsia" w:ascii="仿宋_GB2312" w:hAnsi="宋体"/>
          <w:b/>
          <w:sz w:val="30"/>
          <w:szCs w:val="30"/>
        </w:rPr>
        <w:t>五、一般公共预算财政拨款支出决算表情况说明</w:t>
      </w:r>
    </w:p>
    <w:p>
      <w:pPr>
        <w:spacing w:line="550" w:lineRule="exact"/>
        <w:ind w:firstLine="600" w:firstLineChars="200"/>
        <w:rPr>
          <w:rFonts w:hint="eastAsia" w:ascii="仿宋_GB2312" w:hAnsi="仿宋"/>
          <w:sz w:val="30"/>
          <w:szCs w:val="30"/>
        </w:rPr>
      </w:pPr>
      <w:r>
        <w:rPr>
          <w:rFonts w:hint="eastAsia" w:ascii="仿宋_GB2312" w:hAnsi="仿宋"/>
          <w:sz w:val="30"/>
          <w:szCs w:val="30"/>
        </w:rPr>
        <w:t>黎城县吴家庄水库筹建中心</w:t>
      </w:r>
      <w:r>
        <w:rPr>
          <w:rFonts w:hint="eastAsia" w:ascii="仿宋_GB2312" w:hAnsi="仿宋"/>
          <w:sz w:val="30"/>
          <w:szCs w:val="30"/>
          <w:lang w:eastAsia="zh-CN"/>
        </w:rPr>
        <w:t>2021</w:t>
      </w:r>
      <w:r>
        <w:rPr>
          <w:rFonts w:hint="eastAsia" w:ascii="仿宋_GB2312" w:hAnsi="仿宋"/>
          <w:sz w:val="30"/>
          <w:szCs w:val="30"/>
        </w:rPr>
        <w:t>年财政拨款支出673975元，占本年支出合计的100%，全部为财政拨款支出。与上年相比减少</w:t>
      </w:r>
      <w:r>
        <w:rPr>
          <w:rFonts w:hint="eastAsia" w:ascii="仿宋_GB2312" w:hAnsi="仿宋"/>
          <w:sz w:val="30"/>
          <w:szCs w:val="30"/>
          <w:lang w:val="en-US" w:eastAsia="zh-CN"/>
        </w:rPr>
        <w:t>112469.22</w:t>
      </w:r>
      <w:r>
        <w:rPr>
          <w:rFonts w:hint="eastAsia" w:ascii="仿宋_GB2312" w:hAnsi="仿宋"/>
          <w:sz w:val="30"/>
          <w:szCs w:val="30"/>
        </w:rPr>
        <w:t>元，减少</w:t>
      </w:r>
      <w:r>
        <w:rPr>
          <w:rFonts w:hint="eastAsia" w:ascii="仿宋_GB2312" w:hAnsi="仿宋"/>
          <w:sz w:val="30"/>
          <w:szCs w:val="30"/>
          <w:lang w:val="en-US" w:eastAsia="zh-CN"/>
        </w:rPr>
        <w:t>14.3</w:t>
      </w:r>
      <w:r>
        <w:rPr>
          <w:rFonts w:hint="eastAsia" w:ascii="仿宋_GB2312" w:hAnsi="仿宋"/>
          <w:sz w:val="30"/>
          <w:szCs w:val="30"/>
        </w:rPr>
        <w:t>%。主要原因是县人员机构改革调整减少人员、人员退休，财政拨款减少。</w:t>
      </w:r>
    </w:p>
    <w:p>
      <w:pPr>
        <w:spacing w:line="550" w:lineRule="exact"/>
        <w:ind w:firstLine="600" w:firstLineChars="200"/>
        <w:rPr>
          <w:rFonts w:hint="eastAsia" w:ascii="仿宋_GB2312" w:hAnsi="仿宋"/>
          <w:sz w:val="30"/>
          <w:szCs w:val="30"/>
        </w:rPr>
      </w:pPr>
      <w:r>
        <w:rPr>
          <w:rFonts w:hint="eastAsia" w:ascii="仿宋_GB2312" w:hAnsi="仿宋"/>
          <w:sz w:val="30"/>
          <w:szCs w:val="30"/>
        </w:rPr>
        <w:t>黎城县吴家庄水库筹建中心</w:t>
      </w:r>
      <w:r>
        <w:rPr>
          <w:rFonts w:hint="eastAsia" w:ascii="仿宋_GB2312" w:hAnsi="仿宋"/>
          <w:sz w:val="30"/>
          <w:szCs w:val="30"/>
          <w:lang w:eastAsia="zh-CN"/>
        </w:rPr>
        <w:t>2021</w:t>
      </w:r>
      <w:r>
        <w:rPr>
          <w:rFonts w:hint="eastAsia" w:ascii="仿宋_GB2312" w:hAnsi="仿宋"/>
          <w:sz w:val="30"/>
          <w:szCs w:val="30"/>
        </w:rPr>
        <w:t>年度财政拨款支出年初预算为673975元，支出决算为673975元，完成年初预算的100%。</w:t>
      </w:r>
    </w:p>
    <w:p>
      <w:pPr>
        <w:spacing w:line="550" w:lineRule="exact"/>
        <w:ind w:firstLine="600" w:firstLineChars="200"/>
        <w:rPr>
          <w:rFonts w:hint="eastAsia" w:ascii="仿宋_GB2312" w:hAnsi="仿宋"/>
          <w:sz w:val="30"/>
          <w:szCs w:val="30"/>
        </w:rPr>
      </w:pPr>
      <w:r>
        <w:rPr>
          <w:rFonts w:hint="eastAsia" w:ascii="仿宋_GB2312" w:hAnsi="仿宋"/>
          <w:sz w:val="30"/>
          <w:szCs w:val="30"/>
        </w:rPr>
        <w:t>其中：</w:t>
      </w:r>
    </w:p>
    <w:p>
      <w:pPr>
        <w:spacing w:line="550" w:lineRule="exact"/>
        <w:ind w:firstLine="600" w:firstLineChars="200"/>
        <w:rPr>
          <w:rFonts w:hint="eastAsia" w:ascii="仿宋_GB2312" w:hAnsi="仿宋"/>
          <w:sz w:val="30"/>
          <w:szCs w:val="30"/>
        </w:rPr>
      </w:pPr>
      <w:r>
        <w:rPr>
          <w:rFonts w:hint="eastAsia" w:ascii="仿宋_GB2312" w:hAnsi="仿宋"/>
          <w:sz w:val="30"/>
          <w:szCs w:val="30"/>
        </w:rPr>
        <w:t>（一）社会保障和就业支出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社会保障和就业支出年初预算为</w:t>
      </w:r>
      <w:r>
        <w:rPr>
          <w:rFonts w:hint="eastAsia" w:ascii="仿宋_GB2312" w:hAnsi="仿宋"/>
          <w:sz w:val="30"/>
          <w:szCs w:val="30"/>
          <w:lang w:val="en-US" w:eastAsia="zh-CN"/>
        </w:rPr>
        <w:t>69444</w:t>
      </w:r>
      <w:r>
        <w:rPr>
          <w:rFonts w:hint="eastAsia" w:ascii="仿宋_GB2312" w:hAnsi="仿宋"/>
          <w:sz w:val="30"/>
          <w:szCs w:val="30"/>
        </w:rPr>
        <w:t>元，支出决算为</w:t>
      </w:r>
      <w:r>
        <w:rPr>
          <w:rFonts w:hint="eastAsia" w:ascii="仿宋_GB2312" w:hAnsi="仿宋"/>
          <w:sz w:val="30"/>
          <w:szCs w:val="30"/>
          <w:lang w:val="en-US" w:eastAsia="zh-CN"/>
        </w:rPr>
        <w:t>69444</w:t>
      </w:r>
      <w:r>
        <w:rPr>
          <w:rFonts w:hint="eastAsia" w:ascii="仿宋_GB2312" w:hAnsi="仿宋"/>
          <w:sz w:val="30"/>
          <w:szCs w:val="30"/>
        </w:rPr>
        <w:t>元，完成年初预算的100%。</w:t>
      </w:r>
    </w:p>
    <w:p>
      <w:pPr>
        <w:spacing w:line="550" w:lineRule="exact"/>
        <w:ind w:firstLine="600" w:firstLineChars="200"/>
        <w:rPr>
          <w:rFonts w:hint="eastAsia" w:ascii="仿宋_GB2312" w:hAnsi="仿宋"/>
          <w:sz w:val="30"/>
          <w:szCs w:val="30"/>
        </w:rPr>
      </w:pPr>
      <w:r>
        <w:rPr>
          <w:rFonts w:hint="eastAsia" w:ascii="仿宋_GB2312" w:hAnsi="仿宋"/>
          <w:sz w:val="30"/>
          <w:szCs w:val="30"/>
        </w:rPr>
        <w:t>（二）农林水支出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1.水利技术推广年初预算为</w:t>
      </w:r>
      <w:r>
        <w:rPr>
          <w:rFonts w:hint="eastAsia" w:ascii="仿宋_GB2312" w:hAnsi="仿宋"/>
          <w:sz w:val="30"/>
          <w:szCs w:val="30"/>
          <w:lang w:val="en-US" w:eastAsia="zh-CN"/>
        </w:rPr>
        <w:t>552449</w:t>
      </w:r>
      <w:r>
        <w:rPr>
          <w:rFonts w:hint="eastAsia" w:ascii="仿宋_GB2312" w:hAnsi="仿宋"/>
          <w:sz w:val="30"/>
          <w:szCs w:val="30"/>
        </w:rPr>
        <w:t>元，支出决算为</w:t>
      </w:r>
      <w:r>
        <w:rPr>
          <w:rFonts w:hint="eastAsia" w:ascii="仿宋_GB2312" w:hAnsi="仿宋"/>
          <w:sz w:val="30"/>
          <w:szCs w:val="30"/>
          <w:lang w:val="en-US" w:eastAsia="zh-CN"/>
        </w:rPr>
        <w:t>552449</w:t>
      </w:r>
      <w:r>
        <w:rPr>
          <w:rFonts w:hint="eastAsia" w:ascii="仿宋_GB2312" w:hAnsi="仿宋"/>
          <w:sz w:val="30"/>
          <w:szCs w:val="30"/>
        </w:rPr>
        <w:t>万元，完成年初预算的100%。</w:t>
      </w:r>
    </w:p>
    <w:p>
      <w:pPr>
        <w:spacing w:line="550" w:lineRule="exact"/>
        <w:ind w:firstLine="600" w:firstLineChars="200"/>
        <w:rPr>
          <w:rFonts w:hint="eastAsia" w:ascii="仿宋_GB2312" w:hAnsi="仿宋"/>
          <w:sz w:val="30"/>
          <w:szCs w:val="30"/>
        </w:rPr>
      </w:pPr>
      <w:r>
        <w:rPr>
          <w:rFonts w:hint="eastAsia" w:ascii="仿宋_GB2312" w:hAnsi="仿宋"/>
          <w:sz w:val="30"/>
          <w:szCs w:val="30"/>
        </w:rPr>
        <w:t>（三）住房保障支出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住房改革支出，住房公积金年初预算为52082元，支出决算为52082元，完成年初预算的100%。</w:t>
      </w:r>
    </w:p>
    <w:p>
      <w:pPr>
        <w:spacing w:line="550" w:lineRule="exact"/>
        <w:ind w:firstLine="602" w:firstLineChars="200"/>
        <w:rPr>
          <w:rFonts w:hint="eastAsia" w:ascii="仿宋_GB2312" w:hAnsi="宋体" w:eastAsia="黑体"/>
          <w:b/>
          <w:sz w:val="30"/>
          <w:szCs w:val="30"/>
        </w:rPr>
      </w:pPr>
      <w:r>
        <w:rPr>
          <w:rFonts w:hint="eastAsia" w:ascii="仿宋_GB2312" w:hAnsi="宋体" w:eastAsia="黑体"/>
          <w:b/>
          <w:sz w:val="30"/>
          <w:szCs w:val="30"/>
        </w:rPr>
        <w:t>六、一般公共预算财政拨款基本支出决算情况说明</w:t>
      </w:r>
    </w:p>
    <w:p>
      <w:pPr>
        <w:spacing w:line="550" w:lineRule="exact"/>
        <w:ind w:firstLine="600" w:firstLineChars="200"/>
        <w:rPr>
          <w:rFonts w:hint="eastAsia" w:ascii="仿宋_GB2312" w:hAnsi="仿宋"/>
          <w:sz w:val="30"/>
          <w:szCs w:val="30"/>
        </w:rPr>
      </w:pPr>
      <w:r>
        <w:rPr>
          <w:rFonts w:hint="eastAsia" w:ascii="仿宋_GB2312" w:hAnsi="仿宋"/>
          <w:sz w:val="30"/>
          <w:szCs w:val="30"/>
        </w:rPr>
        <w:t>黎城县吴家庄水库筹建中心</w:t>
      </w:r>
      <w:r>
        <w:rPr>
          <w:rFonts w:hint="eastAsia" w:ascii="仿宋_GB2312" w:hAnsi="仿宋"/>
          <w:sz w:val="30"/>
          <w:szCs w:val="30"/>
          <w:lang w:eastAsia="zh-CN"/>
        </w:rPr>
        <w:t>2021</w:t>
      </w:r>
      <w:r>
        <w:rPr>
          <w:rFonts w:hint="eastAsia" w:ascii="仿宋_GB2312" w:hAnsi="仿宋"/>
          <w:sz w:val="30"/>
          <w:szCs w:val="30"/>
        </w:rPr>
        <w:t>年度一般公共预算财政拨款支出673975元，其中：</w:t>
      </w:r>
    </w:p>
    <w:p>
      <w:pPr>
        <w:spacing w:line="550" w:lineRule="exact"/>
        <w:ind w:firstLine="600" w:firstLineChars="200"/>
        <w:rPr>
          <w:rFonts w:hint="eastAsia" w:ascii="仿宋_GB2312" w:hAnsi="仿宋"/>
          <w:sz w:val="30"/>
          <w:szCs w:val="30"/>
        </w:rPr>
      </w:pPr>
      <w:r>
        <w:rPr>
          <w:rFonts w:hint="eastAsia" w:ascii="仿宋_GB2312" w:hAnsi="仿宋"/>
          <w:sz w:val="30"/>
          <w:szCs w:val="30"/>
        </w:rPr>
        <w:t>（一）人员经费634660元。</w:t>
      </w:r>
    </w:p>
    <w:p>
      <w:pPr>
        <w:spacing w:line="550" w:lineRule="exact"/>
        <w:ind w:firstLine="600" w:firstLineChars="200"/>
        <w:rPr>
          <w:rFonts w:hint="eastAsia" w:ascii="仿宋_GB2312" w:hAnsi="仿宋"/>
          <w:sz w:val="30"/>
          <w:szCs w:val="30"/>
        </w:rPr>
      </w:pPr>
      <w:r>
        <w:rPr>
          <w:rFonts w:hint="eastAsia" w:ascii="仿宋_GB2312" w:hAnsi="仿宋"/>
          <w:sz w:val="30"/>
          <w:szCs w:val="30"/>
        </w:rPr>
        <w:t>（1）工资福利支出</w:t>
      </w:r>
      <w:r>
        <w:rPr>
          <w:rFonts w:hint="eastAsia" w:ascii="仿宋_GB2312" w:hAnsi="仿宋"/>
          <w:sz w:val="30"/>
          <w:szCs w:val="30"/>
          <w:lang w:val="en-US" w:eastAsia="zh-CN"/>
        </w:rPr>
        <w:t>590196</w:t>
      </w:r>
      <w:r>
        <w:rPr>
          <w:rFonts w:hint="eastAsia" w:ascii="仿宋_GB2312" w:hAnsi="仿宋"/>
          <w:sz w:val="30"/>
          <w:szCs w:val="30"/>
        </w:rPr>
        <w:t>元。</w:t>
      </w:r>
    </w:p>
    <w:p>
      <w:pPr>
        <w:spacing w:line="550" w:lineRule="exact"/>
        <w:ind w:firstLine="600" w:firstLineChars="200"/>
        <w:rPr>
          <w:rFonts w:hint="eastAsia" w:ascii="仿宋_GB2312" w:hAnsi="仿宋"/>
          <w:sz w:val="30"/>
          <w:szCs w:val="30"/>
        </w:rPr>
      </w:pPr>
      <w:r>
        <w:rPr>
          <w:rFonts w:hint="eastAsia" w:ascii="仿宋_GB2312" w:hAnsi="仿宋"/>
          <w:sz w:val="30"/>
          <w:szCs w:val="30"/>
        </w:rPr>
        <w:t>主要包括：基本工资270792元、津贴补贴9144元、绩效工资131520元、机关事业单位基本养老保险缴费69444元、职工基本医疗保险缴费34648元、住房公积金52082元、奖金支出22566元。</w:t>
      </w:r>
    </w:p>
    <w:p>
      <w:pPr>
        <w:spacing w:line="550" w:lineRule="exact"/>
        <w:ind w:firstLine="600" w:firstLineChars="200"/>
        <w:rPr>
          <w:rFonts w:hint="eastAsia" w:ascii="仿宋_GB2312" w:hAnsi="仿宋"/>
          <w:sz w:val="30"/>
          <w:szCs w:val="30"/>
        </w:rPr>
      </w:pPr>
      <w:r>
        <w:rPr>
          <w:rFonts w:hint="eastAsia" w:ascii="仿宋_GB2312" w:hAnsi="仿宋"/>
          <w:sz w:val="30"/>
          <w:szCs w:val="30"/>
        </w:rPr>
        <w:t>（2）对个人和家庭的补助</w:t>
      </w:r>
      <w:r>
        <w:rPr>
          <w:rFonts w:hint="eastAsia" w:ascii="仿宋_GB2312" w:hAnsi="仿宋"/>
          <w:sz w:val="30"/>
          <w:szCs w:val="30"/>
          <w:lang w:val="en-US" w:eastAsia="zh-CN"/>
        </w:rPr>
        <w:t>44464</w:t>
      </w:r>
      <w:r>
        <w:rPr>
          <w:rFonts w:hint="eastAsia" w:ascii="仿宋_GB2312" w:hAnsi="仿宋"/>
          <w:sz w:val="30"/>
          <w:szCs w:val="30"/>
        </w:rPr>
        <w:t>元。</w:t>
      </w:r>
    </w:p>
    <w:p>
      <w:pPr>
        <w:spacing w:line="550" w:lineRule="exact"/>
        <w:ind w:firstLine="600" w:firstLineChars="200"/>
        <w:rPr>
          <w:rFonts w:hint="eastAsia" w:ascii="仿宋_GB2312" w:hAnsi="仿宋"/>
          <w:sz w:val="30"/>
          <w:szCs w:val="30"/>
        </w:rPr>
      </w:pPr>
      <w:r>
        <w:rPr>
          <w:rFonts w:hint="eastAsia" w:ascii="仿宋_GB2312" w:hAnsi="仿宋"/>
          <w:sz w:val="30"/>
          <w:szCs w:val="30"/>
        </w:rPr>
        <w:t>主要包括：生活补助</w:t>
      </w:r>
      <w:r>
        <w:rPr>
          <w:rFonts w:hint="eastAsia" w:ascii="仿宋_GB2312" w:hAnsi="仿宋"/>
          <w:sz w:val="30"/>
          <w:szCs w:val="30"/>
          <w:lang w:val="en-US" w:eastAsia="zh-CN"/>
        </w:rPr>
        <w:t>4848</w:t>
      </w:r>
      <w:r>
        <w:rPr>
          <w:rFonts w:hint="eastAsia" w:ascii="仿宋_GB2312" w:hAnsi="仿宋"/>
          <w:sz w:val="30"/>
          <w:szCs w:val="30"/>
        </w:rPr>
        <w:t>元、其他对个人和家庭的补助</w:t>
      </w:r>
      <w:r>
        <w:rPr>
          <w:rFonts w:hint="eastAsia" w:ascii="仿宋_GB2312" w:hAnsi="仿宋"/>
          <w:sz w:val="30"/>
          <w:szCs w:val="30"/>
          <w:lang w:val="en-US" w:eastAsia="zh-CN"/>
        </w:rPr>
        <w:t>39616</w:t>
      </w:r>
      <w:r>
        <w:rPr>
          <w:rFonts w:hint="eastAsia" w:ascii="仿宋_GB2312" w:hAnsi="仿宋"/>
          <w:sz w:val="30"/>
          <w:szCs w:val="30"/>
        </w:rPr>
        <w:t>元。</w:t>
      </w:r>
    </w:p>
    <w:p>
      <w:pPr>
        <w:spacing w:line="550" w:lineRule="exact"/>
        <w:ind w:firstLine="600" w:firstLineChars="200"/>
        <w:rPr>
          <w:rFonts w:hint="eastAsia" w:ascii="仿宋_GB2312" w:hAnsi="仿宋"/>
          <w:sz w:val="30"/>
          <w:szCs w:val="30"/>
        </w:rPr>
      </w:pPr>
      <w:r>
        <w:rPr>
          <w:rFonts w:hint="eastAsia" w:ascii="仿宋_GB2312" w:hAnsi="仿宋"/>
          <w:sz w:val="30"/>
          <w:szCs w:val="30"/>
        </w:rPr>
        <w:t>（二）公用经费39315元。</w:t>
      </w:r>
    </w:p>
    <w:p>
      <w:pPr>
        <w:spacing w:line="550" w:lineRule="exact"/>
        <w:ind w:firstLine="600" w:firstLineChars="200"/>
        <w:rPr>
          <w:rFonts w:hint="eastAsia" w:ascii="仿宋_GB2312" w:hAnsi="仿宋"/>
          <w:sz w:val="30"/>
          <w:szCs w:val="30"/>
        </w:rPr>
      </w:pPr>
      <w:r>
        <w:rPr>
          <w:rFonts w:hint="eastAsia" w:ascii="仿宋_GB2312" w:hAnsi="仿宋"/>
          <w:sz w:val="30"/>
          <w:szCs w:val="30"/>
        </w:rPr>
        <w:t>（1）商品和服务支出39315元。</w:t>
      </w:r>
    </w:p>
    <w:p>
      <w:pPr>
        <w:spacing w:line="550" w:lineRule="exact"/>
        <w:ind w:firstLine="600" w:firstLineChars="200"/>
        <w:rPr>
          <w:rFonts w:hint="eastAsia" w:ascii="仿宋_GB2312" w:hAnsi="仿宋"/>
          <w:sz w:val="30"/>
          <w:szCs w:val="30"/>
        </w:rPr>
      </w:pPr>
      <w:r>
        <w:rPr>
          <w:rFonts w:hint="eastAsia" w:ascii="仿宋_GB2312" w:hAnsi="仿宋"/>
          <w:sz w:val="30"/>
          <w:szCs w:val="30"/>
        </w:rPr>
        <w:t>主要包括：办公费</w:t>
      </w:r>
      <w:r>
        <w:rPr>
          <w:rFonts w:hint="eastAsia" w:ascii="仿宋_GB2312" w:hAnsi="仿宋"/>
          <w:sz w:val="30"/>
          <w:szCs w:val="30"/>
          <w:lang w:val="en-US" w:eastAsia="zh-CN"/>
        </w:rPr>
        <w:t>24000</w:t>
      </w:r>
      <w:r>
        <w:rPr>
          <w:rFonts w:hint="eastAsia" w:ascii="仿宋_GB2312" w:hAnsi="仿宋"/>
          <w:sz w:val="30"/>
          <w:szCs w:val="30"/>
        </w:rPr>
        <w:t>元差旅费</w:t>
      </w:r>
      <w:r>
        <w:rPr>
          <w:rFonts w:hint="eastAsia" w:ascii="仿宋_GB2312" w:hAnsi="仿宋"/>
          <w:sz w:val="30"/>
          <w:szCs w:val="30"/>
          <w:lang w:val="en-US" w:eastAsia="zh-CN"/>
        </w:rPr>
        <w:t>6635</w:t>
      </w:r>
      <w:r>
        <w:rPr>
          <w:rFonts w:hint="eastAsia" w:ascii="仿宋_GB2312" w:hAnsi="仿宋"/>
          <w:sz w:val="30"/>
          <w:szCs w:val="30"/>
        </w:rPr>
        <w:t>元、工会经费</w:t>
      </w:r>
      <w:r>
        <w:rPr>
          <w:rFonts w:hint="eastAsia" w:ascii="仿宋_GB2312" w:hAnsi="仿宋"/>
          <w:sz w:val="30"/>
          <w:szCs w:val="30"/>
          <w:lang w:val="en-US" w:eastAsia="zh-CN"/>
        </w:rPr>
        <w:t>8680</w:t>
      </w:r>
      <w:r>
        <w:rPr>
          <w:rFonts w:hint="eastAsia" w:ascii="仿宋_GB2312" w:hAnsi="仿宋"/>
          <w:sz w:val="30"/>
          <w:szCs w:val="30"/>
        </w:rPr>
        <w:t>元。</w:t>
      </w:r>
    </w:p>
    <w:p>
      <w:pPr>
        <w:spacing w:line="550" w:lineRule="exact"/>
        <w:ind w:firstLine="602" w:firstLineChars="200"/>
        <w:rPr>
          <w:rFonts w:hint="eastAsia" w:ascii="仿宋_GB2312" w:hAnsi="宋体" w:eastAsia="黑体"/>
          <w:b/>
          <w:sz w:val="30"/>
          <w:szCs w:val="30"/>
        </w:rPr>
      </w:pPr>
      <w:r>
        <w:rPr>
          <w:rFonts w:hint="eastAsia" w:ascii="仿宋_GB2312" w:hAnsi="宋体" w:eastAsia="黑体"/>
          <w:b/>
          <w:sz w:val="30"/>
          <w:szCs w:val="30"/>
        </w:rPr>
        <w:t>七、国有资产占用情况</w:t>
      </w:r>
    </w:p>
    <w:p>
      <w:pPr>
        <w:spacing w:line="550" w:lineRule="exact"/>
        <w:ind w:firstLine="600" w:firstLineChars="200"/>
        <w:rPr>
          <w:rFonts w:hint="eastAsia" w:ascii="宋体" w:hAnsi="宋体" w:cs="宋体"/>
          <w:kern w:val="0"/>
          <w:sz w:val="30"/>
          <w:szCs w:val="30"/>
        </w:rPr>
      </w:pPr>
      <w:r>
        <w:rPr>
          <w:rFonts w:hint="eastAsia" w:ascii="仿宋_GB2312" w:hAnsi="仿宋"/>
          <w:sz w:val="30"/>
          <w:szCs w:val="30"/>
        </w:rPr>
        <w:t>黎城县吴家庄水库筹建中心无自己的办公用房，占用黎城县水利局办公室办公。</w:t>
      </w:r>
    </w:p>
    <w:p>
      <w:pPr>
        <w:spacing w:before="100" w:beforeAutospacing="1" w:after="100" w:afterAutospacing="1" w:line="550" w:lineRule="exact"/>
        <w:jc w:val="center"/>
        <w:rPr>
          <w:rFonts w:hint="eastAsia" w:ascii="仿宋_GB2312" w:hAnsi="宋体" w:eastAsia="黑体"/>
          <w:b/>
          <w:sz w:val="30"/>
          <w:szCs w:val="30"/>
        </w:rPr>
      </w:pPr>
      <w:r>
        <w:rPr>
          <w:rFonts w:hint="eastAsia" w:ascii="仿宋_GB2312" w:hAnsi="宋体" w:eastAsia="黑体"/>
          <w:b/>
          <w:sz w:val="30"/>
          <w:szCs w:val="30"/>
        </w:rPr>
        <w:t>第四部分　名词解释</w:t>
      </w:r>
    </w:p>
    <w:p>
      <w:pPr>
        <w:spacing w:line="550" w:lineRule="exact"/>
        <w:ind w:firstLine="600" w:firstLineChars="200"/>
        <w:rPr>
          <w:rFonts w:hint="eastAsia" w:ascii="仿宋_GB2312" w:hAnsi="仿宋"/>
          <w:sz w:val="30"/>
          <w:szCs w:val="30"/>
        </w:rPr>
      </w:pPr>
      <w:r>
        <w:rPr>
          <w:rFonts w:hint="eastAsia" w:ascii="仿宋_GB2312" w:hAnsi="仿宋"/>
          <w:sz w:val="30"/>
          <w:szCs w:val="30"/>
        </w:rPr>
        <w:t>一、财政拨款收入：指单位本年度从财政部门取得的财政拨款。</w:t>
      </w:r>
    </w:p>
    <w:p>
      <w:pPr>
        <w:spacing w:line="550" w:lineRule="exact"/>
        <w:ind w:firstLine="600" w:firstLineChars="200"/>
        <w:rPr>
          <w:rFonts w:hint="eastAsia" w:ascii="仿宋_GB2312" w:hAnsi="仿宋"/>
          <w:sz w:val="30"/>
          <w:szCs w:val="30"/>
        </w:rPr>
      </w:pPr>
      <w:r>
        <w:rPr>
          <w:rFonts w:hint="eastAsia" w:ascii="仿宋_GB2312" w:hAnsi="仿宋"/>
          <w:sz w:val="30"/>
          <w:szCs w:val="30"/>
        </w:rPr>
        <w:t>二、上级补助收入：指事业单位从主管部门和上级单位取得的非财政补助收入。</w:t>
      </w:r>
    </w:p>
    <w:p>
      <w:pPr>
        <w:spacing w:line="550" w:lineRule="exact"/>
        <w:ind w:firstLine="600" w:firstLineChars="200"/>
        <w:rPr>
          <w:rFonts w:hint="eastAsia" w:ascii="仿宋_GB2312" w:hAnsi="仿宋"/>
          <w:sz w:val="30"/>
          <w:szCs w:val="30"/>
        </w:rPr>
      </w:pPr>
      <w:r>
        <w:rPr>
          <w:rFonts w:hint="eastAsia" w:ascii="仿宋_GB2312" w:hAnsi="仿宋"/>
          <w:sz w:val="30"/>
          <w:szCs w:val="30"/>
        </w:rPr>
        <w:t>三、事业收入：指事业单位开展专业业务活动及其辅助活动取得的收入，事业单位收到的财政专户实际核拨的教育收费等资金在此反映。</w:t>
      </w:r>
    </w:p>
    <w:p>
      <w:pPr>
        <w:spacing w:line="550" w:lineRule="exact"/>
        <w:ind w:firstLine="600" w:firstLineChars="200"/>
        <w:rPr>
          <w:rFonts w:hint="eastAsia" w:ascii="仿宋_GB2312" w:hAnsi="仿宋"/>
          <w:sz w:val="30"/>
          <w:szCs w:val="30"/>
        </w:rPr>
      </w:pPr>
      <w:r>
        <w:rPr>
          <w:rFonts w:hint="eastAsia" w:ascii="仿宋_GB2312" w:hAnsi="仿宋"/>
          <w:sz w:val="30"/>
          <w:szCs w:val="30"/>
        </w:rPr>
        <w:t>四、经营收入：指事业单位在专业业务活动及其辅助活动之外开展非独立核算经营活动取得的收入。</w:t>
      </w:r>
    </w:p>
    <w:p>
      <w:pPr>
        <w:spacing w:line="550" w:lineRule="exact"/>
        <w:ind w:firstLine="600" w:firstLineChars="200"/>
        <w:rPr>
          <w:rFonts w:hint="eastAsia" w:ascii="仿宋_GB2312" w:hAnsi="仿宋"/>
          <w:sz w:val="30"/>
          <w:szCs w:val="30"/>
        </w:rPr>
      </w:pPr>
      <w:r>
        <w:rPr>
          <w:rFonts w:hint="eastAsia" w:ascii="仿宋_GB2312" w:hAnsi="仿宋"/>
          <w:sz w:val="30"/>
          <w:szCs w:val="30"/>
        </w:rPr>
        <w:t>五、附属单位缴款：指事业单位附属独立核算单位按照有关规定上缴的收入。</w:t>
      </w:r>
    </w:p>
    <w:p>
      <w:pPr>
        <w:spacing w:line="550" w:lineRule="exact"/>
        <w:ind w:firstLine="600" w:firstLineChars="200"/>
        <w:rPr>
          <w:rFonts w:hint="eastAsia" w:ascii="仿宋_GB2312" w:hAnsi="仿宋"/>
          <w:sz w:val="30"/>
          <w:szCs w:val="30"/>
        </w:rPr>
      </w:pPr>
      <w:r>
        <w:rPr>
          <w:rFonts w:hint="eastAsia" w:ascii="仿宋_GB2312" w:hAnsi="仿宋"/>
          <w:sz w:val="30"/>
          <w:szCs w:val="30"/>
        </w:rPr>
        <w:t>六、其他收入：指单位取得的除上述“财政拨款收入”、“事业收入”、“经营收入”等以外的各项收入。</w:t>
      </w:r>
    </w:p>
    <w:p>
      <w:pPr>
        <w:spacing w:line="550" w:lineRule="exact"/>
        <w:ind w:firstLine="600" w:firstLineChars="200"/>
        <w:rPr>
          <w:rFonts w:hint="eastAsia" w:ascii="仿宋_GB2312" w:hAnsi="仿宋"/>
          <w:sz w:val="30"/>
          <w:szCs w:val="30"/>
        </w:rPr>
      </w:pPr>
      <w:r>
        <w:rPr>
          <w:rFonts w:hint="eastAsia" w:ascii="仿宋_GB2312" w:hAnsi="仿宋"/>
          <w:sz w:val="30"/>
          <w:szCs w:val="30"/>
        </w:rPr>
        <w:t>七、用事业基金弥补收支差额：指事业单位用事业基金弥补当年收支差额的数额。</w:t>
      </w:r>
    </w:p>
    <w:p>
      <w:pPr>
        <w:spacing w:line="550" w:lineRule="exact"/>
        <w:ind w:firstLine="600" w:firstLineChars="200"/>
        <w:rPr>
          <w:rFonts w:hint="eastAsia" w:ascii="仿宋_GB2312" w:hAnsi="仿宋"/>
          <w:sz w:val="30"/>
          <w:szCs w:val="30"/>
        </w:rPr>
      </w:pPr>
      <w:r>
        <w:rPr>
          <w:rFonts w:hint="eastAsia" w:ascii="仿宋_GB2312" w:hAnsi="仿宋"/>
          <w:sz w:val="30"/>
          <w:szCs w:val="30"/>
        </w:rPr>
        <w:t>八、年初结转和结余：指单位上年结转本年使用的基本支出结转、项目支出结转和结余和经营结余。</w:t>
      </w:r>
    </w:p>
    <w:p>
      <w:pPr>
        <w:spacing w:line="550" w:lineRule="exact"/>
        <w:ind w:firstLine="600" w:firstLineChars="200"/>
        <w:rPr>
          <w:rFonts w:hint="eastAsia" w:ascii="仿宋_GB2312" w:hAnsi="仿宋"/>
          <w:sz w:val="30"/>
          <w:szCs w:val="30"/>
        </w:rPr>
      </w:pPr>
      <w:r>
        <w:rPr>
          <w:rFonts w:hint="eastAsia" w:ascii="仿宋_GB2312" w:hAnsi="仿宋"/>
          <w:sz w:val="30"/>
          <w:szCs w:val="30"/>
        </w:rPr>
        <w:t>九、结余分配：指事业单位按规定对非财政补助结余资金提取的职工福利基金、事业基金和缴纳的所得税，以及减少单位按规定应缴回的基本建设竣工项目结余资金。</w:t>
      </w:r>
    </w:p>
    <w:p>
      <w:pPr>
        <w:spacing w:line="550" w:lineRule="exact"/>
        <w:ind w:firstLine="600" w:firstLineChars="200"/>
        <w:rPr>
          <w:rFonts w:hint="eastAsia" w:ascii="仿宋_GB2312" w:hAnsi="仿宋"/>
          <w:sz w:val="30"/>
          <w:szCs w:val="30"/>
        </w:rPr>
      </w:pPr>
      <w:r>
        <w:rPr>
          <w:rFonts w:hint="eastAsia" w:ascii="仿宋_GB2312" w:hAnsi="仿宋"/>
          <w:sz w:val="30"/>
          <w:szCs w:val="30"/>
        </w:rPr>
        <w:t>十、年末结转和结余资金：指本年度或以前年度预算安排、因客观条件发生变化无法按原计划实施，需要延迟到以后年度按有关规定继续使用的资金。</w:t>
      </w:r>
    </w:p>
    <w:p>
      <w:pPr>
        <w:spacing w:line="550" w:lineRule="exact"/>
        <w:ind w:firstLine="600" w:firstLineChars="200"/>
        <w:rPr>
          <w:rFonts w:hint="eastAsia" w:ascii="仿宋_GB2312" w:hAnsi="仿宋"/>
          <w:sz w:val="30"/>
          <w:szCs w:val="30"/>
        </w:rPr>
      </w:pPr>
      <w:r>
        <w:rPr>
          <w:rFonts w:hint="eastAsia" w:ascii="仿宋_GB2312" w:hAnsi="仿宋"/>
          <w:sz w:val="30"/>
          <w:szCs w:val="30"/>
        </w:rPr>
        <w:t>十一、基本支出：指为保障机构正常运转、完成日常工作任务而发生的人员支出和公用支出。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十二、项目支出：指在基本支出之外为完成特定的行政任务或事业发展目标所发生的支出。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十三、上缴上级支出：指事业单位按照财政部门和主管部门的规定上缴上级单位的支出。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十四、经营支出：指事业单位在专业业务活动及其辅助活动之外开展非独立核算经营活动发生的支出。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十五、对附属单位补助支出：指事业单位用财政补助收入之外的收入对附属单位补助发生的支出。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六、“三公”经费：指部门用一般公共预算财政拨款安排的因公出国（境）费、公务用车购置及运行费和公务接待费。其中，因公出国（境）费反映单位公务出国（境）的住宿费、旅费、伙食补助费、杂费、培训费等支出；公务用车购置及运行费反映单位公务用车购置费、燃料费、维修费、过路过桥费、保险费、安全奖励费用等支出；公务接待费反映单位按规定开支的各类公务接待（含外宾接待）支出。</w:t>
      </w:r>
    </w:p>
    <w:p>
      <w:pPr>
        <w:spacing w:line="550" w:lineRule="exact"/>
        <w:ind w:firstLine="600" w:firstLineChars="200"/>
        <w:rPr>
          <w:rFonts w:hint="eastAsia" w:ascii="仿宋_GB2312" w:hAnsi="仿宋"/>
          <w:sz w:val="30"/>
          <w:szCs w:val="30"/>
        </w:rPr>
      </w:pPr>
      <w:r>
        <w:rPr>
          <w:rFonts w:hint="eastAsia" w:ascii="仿宋_GB2312" w:hAnsi="仿宋"/>
          <w:sz w:val="30"/>
          <w:szCs w:val="30"/>
        </w:rPr>
        <w:t>十七、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pPr>
        <w:rPr>
          <w:rFonts w:hint="eastAsia" w:ascii="仿宋_GB2312" w:hAnsi="仿宋"/>
          <w:sz w:val="30"/>
          <w:szCs w:val="30"/>
        </w:rPr>
      </w:pPr>
    </w:p>
    <w:p>
      <w:pPr>
        <w:adjustRightInd w:val="0"/>
        <w:snapToGrid w:val="0"/>
        <w:spacing w:line="1000" w:lineRule="exact"/>
        <w:ind w:firstLine="675" w:firstLineChars="225"/>
        <w:rPr>
          <w:rFonts w:hint="eastAsia"/>
          <w:sz w:val="30"/>
          <w:szCs w:val="30"/>
        </w:rPr>
      </w:pPr>
    </w:p>
    <w:p/>
    <w:p/>
    <w:sectPr>
      <w:headerReference r:id="rId3" w:type="default"/>
      <w:footerReference r:id="rId4" w:type="default"/>
      <w:footerReference r:id="rId5" w:type="even"/>
      <w:pgSz w:w="11906" w:h="16838"/>
      <w:pgMar w:top="2098" w:right="1361"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702E2"/>
    <w:multiLevelType w:val="multilevel"/>
    <w:tmpl w:val="0C1702E2"/>
    <w:lvl w:ilvl="0" w:tentative="0">
      <w:start w:val="1"/>
      <w:numFmt w:val="japaneseCounting"/>
      <w:lvlText w:val="（%1）"/>
      <w:lvlJc w:val="left"/>
      <w:pPr>
        <w:tabs>
          <w:tab w:val="left" w:pos="1080"/>
        </w:tabs>
        <w:ind w:left="1080" w:hanging="10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jMTgxMWM5NDZhMWI1N2UyYmViYmVhNzMxYjkyNTYifQ=="/>
  </w:docVars>
  <w:rsids>
    <w:rsidRoot w:val="337D438F"/>
    <w:rsid w:val="337D4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2023-05-07T08:35:00Z</dcterms:created>
  <dc:creator>赵嵩源</dc:creator>
  <cp:lastModifiedBy>赵嵩源</cp:lastModifiedBy>
  <dcterms:modified xsi:type="dcterms:W3CDTF">2023-05-07T09:12:08Z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7CBDD7AE032141AABE410281C27F95F3_11</vt:lpwstr>
  </property>
</Properties>
</file>