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rPr>
          <w:rFonts w:hint="eastAsia" w:eastAsia="方正仿宋_GBK"/>
          <w:lang w:val="en-US" w:eastAsia="zh-CN"/>
        </w:rPr>
      </w:pPr>
    </w:p>
    <w:p>
      <w:pPr>
        <w:spacing w:afterLines="50" w:line="580" w:lineRule="exact"/>
        <w:ind w:firstLine="0"/>
        <w:rPr>
          <w:rFonts w:hint="eastAsia" w:eastAsia="方正小标宋_GBK"/>
          <w:spacing w:val="-8"/>
          <w:sz w:val="52"/>
          <w:szCs w:val="52"/>
          <w:u w:val="single"/>
          <w:lang w:val="en-US" w:eastAsia="zh-CN"/>
        </w:rPr>
      </w:pPr>
    </w:p>
    <w:p>
      <w:pPr>
        <w:spacing w:afterLines="50" w:line="580" w:lineRule="exact"/>
        <w:ind w:firstLine="0"/>
        <w:rPr>
          <w:rFonts w:eastAsia="方正小标宋_GBK"/>
          <w:spacing w:val="-8"/>
          <w:sz w:val="52"/>
          <w:szCs w:val="52"/>
          <w:u w:val="single"/>
        </w:rPr>
      </w:pPr>
    </w:p>
    <w:p>
      <w:pPr>
        <w:spacing w:afterLines="50" w:line="580" w:lineRule="exact"/>
        <w:ind w:firstLine="0"/>
        <w:rPr>
          <w:rFonts w:eastAsia="方正小标宋_GBK"/>
          <w:spacing w:val="-8"/>
          <w:sz w:val="52"/>
          <w:szCs w:val="52"/>
          <w:u w:val="single"/>
        </w:rPr>
      </w:pPr>
    </w:p>
    <w:p>
      <w:pPr>
        <w:spacing w:afterLines="50" w:line="580" w:lineRule="exact"/>
        <w:ind w:firstLine="0"/>
        <w:rPr>
          <w:rFonts w:eastAsia="方正小标宋_GBK"/>
          <w:spacing w:val="-8"/>
          <w:sz w:val="52"/>
          <w:szCs w:val="52"/>
          <w:u w:val="single"/>
        </w:rPr>
      </w:pPr>
    </w:p>
    <w:p>
      <w:pPr>
        <w:spacing w:afterLines="50" w:line="580" w:lineRule="exact"/>
        <w:ind w:firstLine="0"/>
        <w:rPr>
          <w:rFonts w:eastAsia="方正小标宋_GBK"/>
          <w:spacing w:val="-8"/>
          <w:sz w:val="52"/>
          <w:szCs w:val="52"/>
          <w:u w:val="single"/>
        </w:rPr>
      </w:pPr>
    </w:p>
    <w:p>
      <w:pPr>
        <w:spacing w:afterLines="50" w:line="580" w:lineRule="exact"/>
        <w:ind w:firstLine="0"/>
        <w:jc w:val="center"/>
        <w:rPr>
          <w:rFonts w:hint="eastAsia" w:eastAsia="方正小标宋_GBK"/>
          <w:spacing w:val="-8"/>
          <w:sz w:val="52"/>
          <w:szCs w:val="52"/>
        </w:rPr>
      </w:pPr>
      <w:r>
        <w:rPr>
          <w:rFonts w:hint="eastAsia" w:eastAsia="方正小标宋_GBK"/>
          <w:spacing w:val="-8"/>
          <w:sz w:val="52"/>
          <w:szCs w:val="52"/>
        </w:rPr>
        <w:t>黎城县公安局交通警察大队</w:t>
      </w:r>
    </w:p>
    <w:p>
      <w:pPr>
        <w:spacing w:afterLines="50" w:line="580" w:lineRule="exact"/>
        <w:ind w:firstLine="0"/>
        <w:jc w:val="center"/>
        <w:rPr>
          <w:rFonts w:hint="eastAsia" w:eastAsia="方正小标宋_GBK"/>
          <w:spacing w:val="-8"/>
          <w:sz w:val="52"/>
          <w:szCs w:val="52"/>
          <w:lang w:eastAsia="zh-CN"/>
        </w:rPr>
      </w:pPr>
      <w:r>
        <w:rPr>
          <w:rFonts w:eastAsia="方正小标宋_GBK"/>
          <w:spacing w:val="-8"/>
          <w:sz w:val="52"/>
          <w:szCs w:val="52"/>
        </w:rPr>
        <w:t>20</w:t>
      </w:r>
      <w:r>
        <w:rPr>
          <w:rFonts w:hint="eastAsia" w:eastAsia="方正小标宋_GBK"/>
          <w:spacing w:val="-8"/>
          <w:sz w:val="52"/>
          <w:szCs w:val="52"/>
          <w:lang w:val="en-US" w:eastAsia="zh-CN"/>
        </w:rPr>
        <w:t>21</w:t>
      </w:r>
      <w:r>
        <w:rPr>
          <w:rFonts w:eastAsia="方正小标宋_GBK"/>
          <w:spacing w:val="-8"/>
          <w:sz w:val="52"/>
          <w:szCs w:val="52"/>
        </w:rPr>
        <w:t>年度部门</w:t>
      </w:r>
      <w:r>
        <w:rPr>
          <w:rFonts w:hint="eastAsia" w:eastAsia="方正小标宋_GBK"/>
          <w:spacing w:val="-8"/>
          <w:sz w:val="52"/>
          <w:szCs w:val="52"/>
        </w:rPr>
        <w:t>决</w:t>
      </w:r>
      <w:r>
        <w:rPr>
          <w:rFonts w:eastAsia="方正小标宋_GBK"/>
          <w:spacing w:val="-8"/>
          <w:sz w:val="52"/>
          <w:szCs w:val="52"/>
        </w:rPr>
        <w:t>算公开</w:t>
      </w:r>
      <w:r>
        <w:rPr>
          <w:rFonts w:hint="eastAsia" w:eastAsia="方正小标宋_GBK"/>
          <w:spacing w:val="-8"/>
          <w:sz w:val="52"/>
          <w:szCs w:val="52"/>
          <w:lang w:eastAsia="zh-CN"/>
        </w:rPr>
        <w:t>说明</w:t>
      </w:r>
    </w:p>
    <w:p>
      <w:pPr>
        <w:spacing w:afterLines="50" w:line="580" w:lineRule="exact"/>
        <w:ind w:firstLine="0"/>
        <w:jc w:val="left"/>
        <w:rPr>
          <w:rFonts w:eastAsia="方正小标宋_GBK"/>
          <w:spacing w:val="-8"/>
          <w:sz w:val="52"/>
          <w:szCs w:val="52"/>
        </w:rPr>
      </w:pPr>
    </w:p>
    <w:p>
      <w:pPr>
        <w:spacing w:afterLines="50" w:line="580" w:lineRule="exact"/>
        <w:ind w:firstLine="0"/>
        <w:jc w:val="left"/>
        <w:rPr>
          <w:rFonts w:eastAsia="方正小标宋_GBK"/>
          <w:spacing w:val="-8"/>
          <w:sz w:val="52"/>
          <w:szCs w:val="52"/>
        </w:rPr>
      </w:pPr>
    </w:p>
    <w:p>
      <w:pPr>
        <w:spacing w:afterLines="50" w:line="580" w:lineRule="exact"/>
        <w:ind w:firstLine="0"/>
        <w:jc w:val="left"/>
        <w:rPr>
          <w:rFonts w:eastAsia="方正小标宋_GBK"/>
          <w:spacing w:val="-8"/>
          <w:sz w:val="52"/>
          <w:szCs w:val="52"/>
        </w:rPr>
      </w:pPr>
    </w:p>
    <w:p>
      <w:pPr>
        <w:spacing w:afterLines="50" w:line="400" w:lineRule="exact"/>
        <w:ind w:firstLine="0"/>
        <w:jc w:val="left"/>
        <w:rPr>
          <w:rFonts w:eastAsia="方正小标宋_GBK"/>
          <w:spacing w:val="-8"/>
          <w:sz w:val="52"/>
          <w:szCs w:val="52"/>
        </w:rPr>
      </w:pPr>
      <w:r>
        <w:rPr>
          <w:rFonts w:eastAsia="方正小标宋_GBK"/>
          <w:spacing w:val="-8"/>
          <w:sz w:val="52"/>
          <w:szCs w:val="52"/>
        </w:rPr>
        <w:br w:type="page"/>
      </w:r>
    </w:p>
    <w:p>
      <w:pPr>
        <w:spacing w:line="580" w:lineRule="exact"/>
        <w:ind w:firstLine="0"/>
        <w:jc w:val="center"/>
        <w:rPr>
          <w:rFonts w:eastAsia="方正小标宋_GBK"/>
          <w:sz w:val="44"/>
          <w:szCs w:val="44"/>
        </w:rPr>
      </w:pPr>
      <w:r>
        <w:rPr>
          <w:rFonts w:eastAsia="方正小标宋_GBK"/>
          <w:sz w:val="44"/>
          <w:szCs w:val="44"/>
        </w:rPr>
        <w:t>目  录</w:t>
      </w:r>
    </w:p>
    <w:p>
      <w:pPr>
        <w:spacing w:line="400" w:lineRule="exact"/>
        <w:ind w:firstLine="0"/>
        <w:rPr>
          <w:rFonts w:eastAsia="方正黑体_GBK"/>
          <w:szCs w:val="32"/>
        </w:rPr>
      </w:pPr>
    </w:p>
    <w:p>
      <w:pPr>
        <w:spacing w:line="540" w:lineRule="exact"/>
        <w:ind w:firstLine="0"/>
        <w:rPr>
          <w:rFonts w:eastAsia="方正黑体_GBK"/>
          <w:szCs w:val="32"/>
        </w:rPr>
      </w:pPr>
      <w:r>
        <w:rPr>
          <w:rFonts w:eastAsia="方正黑体_GBK"/>
          <w:szCs w:val="32"/>
        </w:rPr>
        <w:t>第一部分 部门概况</w:t>
      </w:r>
    </w:p>
    <w:p>
      <w:pPr>
        <w:spacing w:line="540" w:lineRule="exact"/>
        <w:ind w:firstLine="0"/>
        <w:rPr>
          <w:szCs w:val="32"/>
        </w:rPr>
      </w:pPr>
      <w:r>
        <w:rPr>
          <w:szCs w:val="32"/>
        </w:rPr>
        <w:t>一、主要职能</w:t>
      </w:r>
    </w:p>
    <w:p>
      <w:pPr>
        <w:spacing w:line="540" w:lineRule="exact"/>
        <w:ind w:firstLine="0"/>
        <w:rPr>
          <w:szCs w:val="32"/>
        </w:rPr>
      </w:pPr>
      <w:r>
        <w:rPr>
          <w:szCs w:val="32"/>
        </w:rPr>
        <w:t>二、部门机构设置及</w:t>
      </w:r>
      <w:r>
        <w:rPr>
          <w:rFonts w:hint="eastAsia"/>
          <w:szCs w:val="32"/>
        </w:rPr>
        <w:t>决</w:t>
      </w:r>
      <w:r>
        <w:rPr>
          <w:szCs w:val="32"/>
        </w:rPr>
        <w:t>算单位构成情况</w:t>
      </w:r>
    </w:p>
    <w:p>
      <w:pPr>
        <w:spacing w:line="540" w:lineRule="exact"/>
        <w:ind w:firstLine="0"/>
        <w:rPr>
          <w:szCs w:val="32"/>
        </w:rPr>
      </w:pPr>
      <w:r>
        <w:rPr>
          <w:szCs w:val="32"/>
        </w:rPr>
        <w:t>三、20</w:t>
      </w:r>
      <w:r>
        <w:rPr>
          <w:rFonts w:hint="eastAsia"/>
          <w:szCs w:val="32"/>
          <w:lang w:val="en-US" w:eastAsia="zh-CN"/>
        </w:rPr>
        <w:t>21</w:t>
      </w:r>
      <w:r>
        <w:rPr>
          <w:szCs w:val="32"/>
        </w:rPr>
        <w:t>年度部门主要工作任务及目标</w:t>
      </w:r>
    </w:p>
    <w:p>
      <w:pPr>
        <w:spacing w:line="540" w:lineRule="exact"/>
        <w:ind w:firstLine="0"/>
        <w:rPr>
          <w:rFonts w:eastAsia="方正黑体_GBK"/>
          <w:szCs w:val="32"/>
        </w:rPr>
      </w:pPr>
      <w:r>
        <w:rPr>
          <w:rFonts w:eastAsia="方正黑体_GBK"/>
          <w:szCs w:val="32"/>
        </w:rPr>
        <w:t>第二部分</w:t>
      </w:r>
      <w:r>
        <w:rPr>
          <w:rFonts w:hint="eastAsia" w:eastAsia="方正黑体_GBK"/>
          <w:szCs w:val="32"/>
        </w:rPr>
        <w:t xml:space="preserve"> </w:t>
      </w:r>
      <w:r>
        <w:rPr>
          <w:rFonts w:eastAsia="方正黑体_GBK"/>
          <w:szCs w:val="32"/>
        </w:rPr>
        <w:t>20</w:t>
      </w:r>
      <w:r>
        <w:rPr>
          <w:rFonts w:hint="eastAsia" w:eastAsia="方正黑体_GBK"/>
          <w:szCs w:val="32"/>
          <w:lang w:val="en-US" w:eastAsia="zh-CN"/>
        </w:rPr>
        <w:t>21</w:t>
      </w:r>
      <w:r>
        <w:rPr>
          <w:rFonts w:eastAsia="方正黑体_GBK"/>
          <w:szCs w:val="32"/>
        </w:rPr>
        <w:t>年度部门</w:t>
      </w:r>
      <w:r>
        <w:rPr>
          <w:rFonts w:hint="eastAsia" w:eastAsia="方正黑体_GBK"/>
          <w:szCs w:val="32"/>
        </w:rPr>
        <w:t>决</w:t>
      </w:r>
      <w:r>
        <w:rPr>
          <w:rFonts w:eastAsia="方正黑体_GBK"/>
          <w:szCs w:val="32"/>
        </w:rPr>
        <w:t>算表</w:t>
      </w:r>
    </w:p>
    <w:p>
      <w:pPr>
        <w:spacing w:line="540" w:lineRule="exact"/>
        <w:ind w:firstLine="0"/>
        <w:rPr>
          <w:rFonts w:eastAsia="方正黑体_GBK"/>
          <w:szCs w:val="32"/>
        </w:rPr>
      </w:pPr>
      <w:r>
        <w:rPr>
          <w:rFonts w:eastAsia="方正黑体_GBK"/>
          <w:szCs w:val="32"/>
        </w:rPr>
        <w:t>第三部分 20</w:t>
      </w:r>
      <w:r>
        <w:rPr>
          <w:rFonts w:hint="eastAsia" w:eastAsia="方正黑体_GBK"/>
          <w:szCs w:val="32"/>
          <w:lang w:val="en-US" w:eastAsia="zh-CN"/>
        </w:rPr>
        <w:t>21</w:t>
      </w:r>
      <w:r>
        <w:rPr>
          <w:rFonts w:eastAsia="方正黑体_GBK"/>
          <w:szCs w:val="32"/>
        </w:rPr>
        <w:t>年度部门</w:t>
      </w:r>
      <w:r>
        <w:rPr>
          <w:rFonts w:hint="eastAsia" w:eastAsia="方正黑体_GBK"/>
          <w:szCs w:val="32"/>
        </w:rPr>
        <w:t>决</w:t>
      </w:r>
      <w:r>
        <w:rPr>
          <w:rFonts w:eastAsia="方正黑体_GBK"/>
          <w:szCs w:val="32"/>
        </w:rPr>
        <w:t>算情况说明</w:t>
      </w:r>
    </w:p>
    <w:p>
      <w:pPr>
        <w:spacing w:line="540" w:lineRule="exact"/>
        <w:ind w:firstLine="0"/>
        <w:rPr>
          <w:rFonts w:eastAsia="方正小标宋_GBK"/>
          <w:sz w:val="36"/>
          <w:szCs w:val="36"/>
        </w:rPr>
      </w:pPr>
      <w:r>
        <w:rPr>
          <w:rFonts w:eastAsia="方正黑体_GBK"/>
          <w:szCs w:val="32"/>
        </w:rPr>
        <w:t>第四部分 名词解释</w:t>
      </w:r>
    </w:p>
    <w:p>
      <w:pPr>
        <w:ind w:firstLine="0"/>
        <w:rPr>
          <w:rFonts w:eastAsia="黑体"/>
          <w:sz w:val="44"/>
          <w:szCs w:val="44"/>
        </w:rPr>
      </w:pPr>
      <w:r>
        <w:rPr>
          <w:rFonts w:eastAsia="黑体"/>
          <w:sz w:val="44"/>
          <w:szCs w:val="44"/>
        </w:rPr>
        <w:br w:type="page"/>
      </w:r>
    </w:p>
    <w:p>
      <w:pPr>
        <w:spacing w:before="100" w:beforeAutospacing="1" w:after="100" w:afterAutospacing="1" w:line="550" w:lineRule="exact"/>
        <w:ind w:firstLine="0"/>
        <w:jc w:val="center"/>
        <w:rPr>
          <w:rFonts w:eastAsia="方正小标宋_GBK"/>
          <w:sz w:val="36"/>
          <w:szCs w:val="36"/>
        </w:rPr>
      </w:pPr>
      <w:r>
        <w:rPr>
          <w:rFonts w:eastAsia="方正小标宋_GBK"/>
          <w:sz w:val="36"/>
          <w:szCs w:val="36"/>
        </w:rPr>
        <w:t>第一部分　部门概况</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主要职能</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1、在县公安局领导下，依据《中华人民共和国道路交通安全法》有关规定，负责全县道路交通安全管理工作；</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2、贯彻实施有关道路交通安全管理的法律、法规、规章、政策，拟定或制定全县道路交通安全管理法规、规章的实施细则、办法和具体规定，按规定经批准后组织实施。分析研究全县道路交通安全形式，提出对策和措施。指导全县公安机关交通管理部门维护道路交通安全秩序，指导全县道路交通事故防范、处理等有关业务的开展，协调、参与处理特大道路交通事故；</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3、实施公安道路交通的改革、指挥、管制、堵截任务；</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4、维护全县的道路交通秩序和全县大型活动的保卫、车辆疏导、安全保障工作；</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5、负责全县机动车车辆的审验、登记、检测、挂牌办证和盗抢机动车、走私机动车的查缉工作；</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6、负责全县交通安全知识宣传教育，直接负责并实施县区的公安交通管理工作；</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7、参与道路交通和道路交通安全设施的规划；</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8、承办上级交办的其他事项。</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二、部门机构设置及决算单位构成情况</w:t>
      </w:r>
    </w:p>
    <w:p>
      <w:pPr>
        <w:spacing w:line="54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1、根据部门职责分工，本部门设七个科室、</w:t>
      </w:r>
      <w:r>
        <w:rPr>
          <w:rFonts w:hint="eastAsia" w:ascii="仿宋" w:hAnsi="仿宋" w:eastAsia="仿宋" w:cs="仿宋"/>
          <w:szCs w:val="32"/>
          <w:highlight w:val="none"/>
          <w:lang w:val="en-US" w:eastAsia="zh-CN"/>
        </w:rPr>
        <w:t>六</w:t>
      </w:r>
      <w:r>
        <w:rPr>
          <w:rFonts w:hint="eastAsia" w:ascii="仿宋" w:hAnsi="仿宋" w:eastAsia="仿宋" w:cs="仿宋"/>
          <w:szCs w:val="32"/>
          <w:highlight w:val="none"/>
        </w:rPr>
        <w:t>个中队，即：办公室、法制科、秩序科、车管所、宣教科、指挥中心、安监中心；事故中队、东阳关中队、西井中队、</w:t>
      </w:r>
      <w:r>
        <w:rPr>
          <w:rFonts w:hint="eastAsia" w:ascii="仿宋" w:hAnsi="仿宋" w:eastAsia="仿宋" w:cs="仿宋"/>
          <w:szCs w:val="32"/>
          <w:highlight w:val="none"/>
          <w:lang w:val="en-US" w:eastAsia="zh-CN"/>
        </w:rPr>
        <w:t>西仵</w:t>
      </w:r>
      <w:r>
        <w:rPr>
          <w:rFonts w:hint="eastAsia" w:ascii="仿宋" w:hAnsi="仿宋" w:eastAsia="仿宋" w:cs="仿宋"/>
          <w:szCs w:val="32"/>
          <w:highlight w:val="none"/>
        </w:rPr>
        <w:t>中队、</w:t>
      </w:r>
      <w:r>
        <w:rPr>
          <w:rFonts w:hint="eastAsia" w:ascii="仿宋" w:hAnsi="仿宋" w:eastAsia="仿宋" w:cs="仿宋"/>
          <w:szCs w:val="32"/>
          <w:highlight w:val="none"/>
          <w:lang w:val="en-US" w:eastAsia="zh-CN"/>
        </w:rPr>
        <w:t>执法小分</w:t>
      </w:r>
      <w:r>
        <w:rPr>
          <w:rFonts w:hint="eastAsia" w:ascii="仿宋" w:hAnsi="仿宋" w:eastAsia="仿宋" w:cs="仿宋"/>
          <w:szCs w:val="32"/>
          <w:highlight w:val="none"/>
        </w:rPr>
        <w:t>队、城镇中队。</w:t>
      </w:r>
    </w:p>
    <w:p>
      <w:pPr>
        <w:keepNext w:val="0"/>
        <w:keepLines w:val="0"/>
        <w:pageBreakBefore w:val="0"/>
        <w:widowControl w:val="0"/>
        <w:kinsoku/>
        <w:wordWrap/>
        <w:overflowPunct/>
        <w:topLinePunct w:val="0"/>
        <w:autoSpaceDE w:val="0"/>
        <w:autoSpaceDN w:val="0"/>
        <w:bidi w:val="0"/>
        <w:adjustRightInd/>
        <w:snapToGrid w:val="0"/>
        <w:spacing w:line="660" w:lineRule="exact"/>
        <w:ind w:firstLine="608" w:firstLineChars="200"/>
        <w:rPr>
          <w:rFonts w:hint="eastAsia" w:ascii="仿宋" w:hAnsi="仿宋" w:eastAsia="仿宋" w:cs="仿宋"/>
          <w:spacing w:val="-8"/>
          <w:sz w:val="32"/>
          <w:szCs w:val="32"/>
        </w:rPr>
      </w:pPr>
      <w:r>
        <w:rPr>
          <w:rFonts w:hint="eastAsia" w:ascii="仿宋" w:hAnsi="仿宋" w:eastAsia="仿宋" w:cs="仿宋"/>
          <w:spacing w:val="-8"/>
          <w:sz w:val="32"/>
          <w:szCs w:val="32"/>
        </w:rPr>
        <w:t>本部门</w:t>
      </w:r>
      <w:r>
        <w:rPr>
          <w:rFonts w:hint="eastAsia" w:ascii="仿宋" w:hAnsi="仿宋" w:eastAsia="仿宋" w:cs="仿宋"/>
          <w:spacing w:val="-8"/>
          <w:sz w:val="32"/>
          <w:szCs w:val="32"/>
          <w:lang w:eastAsia="zh-CN"/>
        </w:rPr>
        <w:t>无</w:t>
      </w:r>
      <w:r>
        <w:rPr>
          <w:rFonts w:hint="eastAsia" w:ascii="仿宋" w:hAnsi="仿宋" w:eastAsia="仿宋" w:cs="仿宋"/>
          <w:spacing w:val="-8"/>
          <w:sz w:val="32"/>
          <w:szCs w:val="32"/>
        </w:rPr>
        <w:t>下属单位。</w:t>
      </w:r>
    </w:p>
    <w:p>
      <w:pPr>
        <w:spacing w:line="540" w:lineRule="exact"/>
        <w:ind w:firstLine="640" w:firstLineChars="200"/>
        <w:rPr>
          <w:rFonts w:eastAsia="方正黑体_GBK"/>
          <w:szCs w:val="32"/>
        </w:rPr>
      </w:pPr>
      <w:r>
        <w:rPr>
          <w:rFonts w:hint="eastAsia" w:ascii="仿宋" w:hAnsi="仿宋" w:eastAsia="仿宋" w:cs="仿宋"/>
          <w:szCs w:val="32"/>
          <w:highlight w:val="none"/>
        </w:rPr>
        <w:t>2、从</w:t>
      </w:r>
      <w:r>
        <w:rPr>
          <w:rFonts w:hint="eastAsia" w:ascii="仿宋" w:hAnsi="仿宋" w:eastAsia="仿宋" w:cs="仿宋"/>
          <w:szCs w:val="32"/>
          <w:highlight w:val="none"/>
          <w:lang w:val="en-US" w:eastAsia="zh-CN"/>
        </w:rPr>
        <w:t>决</w:t>
      </w:r>
      <w:r>
        <w:rPr>
          <w:rFonts w:hint="eastAsia" w:ascii="仿宋" w:hAnsi="仿宋" w:eastAsia="仿宋" w:cs="仿宋"/>
          <w:szCs w:val="32"/>
          <w:highlight w:val="none"/>
        </w:rPr>
        <w:t>算单位构成看，纳入本部门20</w:t>
      </w:r>
      <w:r>
        <w:rPr>
          <w:rFonts w:hint="eastAsia" w:ascii="仿宋" w:hAnsi="仿宋" w:eastAsia="仿宋" w:cs="仿宋"/>
          <w:szCs w:val="32"/>
          <w:highlight w:val="none"/>
          <w:lang w:val="en-US" w:eastAsia="zh-CN"/>
        </w:rPr>
        <w:t>20</w:t>
      </w:r>
      <w:r>
        <w:rPr>
          <w:rFonts w:hint="eastAsia" w:ascii="仿宋" w:hAnsi="仿宋" w:eastAsia="仿宋" w:cs="仿宋"/>
          <w:szCs w:val="32"/>
          <w:highlight w:val="none"/>
        </w:rPr>
        <w:t>年部门汇总</w:t>
      </w:r>
      <w:r>
        <w:rPr>
          <w:rFonts w:hint="eastAsia" w:ascii="仿宋" w:hAnsi="仿宋" w:eastAsia="仿宋" w:cs="仿宋"/>
          <w:szCs w:val="32"/>
          <w:highlight w:val="none"/>
          <w:lang w:val="en-US" w:eastAsia="zh-CN"/>
        </w:rPr>
        <w:t>决</w:t>
      </w:r>
      <w:r>
        <w:rPr>
          <w:rFonts w:hint="eastAsia" w:ascii="仿宋" w:hAnsi="仿宋" w:eastAsia="仿宋" w:cs="仿宋"/>
          <w:szCs w:val="32"/>
          <w:highlight w:val="none"/>
        </w:rPr>
        <w:t>算编制范围的</w:t>
      </w:r>
      <w:r>
        <w:rPr>
          <w:rFonts w:hint="eastAsia" w:ascii="仿宋" w:hAnsi="仿宋" w:eastAsia="仿宋" w:cs="仿宋"/>
          <w:szCs w:val="32"/>
          <w:highlight w:val="none"/>
          <w:lang w:val="en-US" w:eastAsia="zh-CN"/>
        </w:rPr>
        <w:t>决</w:t>
      </w:r>
      <w:r>
        <w:rPr>
          <w:rFonts w:hint="eastAsia" w:ascii="仿宋" w:hAnsi="仿宋" w:eastAsia="仿宋" w:cs="仿宋"/>
          <w:szCs w:val="32"/>
          <w:highlight w:val="none"/>
        </w:rPr>
        <w:t>算单位共计1家。</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三、2021年度主要工作完成情况</w:t>
      </w:r>
    </w:p>
    <w:p>
      <w:pPr>
        <w:spacing w:line="550" w:lineRule="exact"/>
        <w:rPr>
          <w:rFonts w:hint="eastAsia" w:ascii="仿宋" w:hAnsi="仿宋" w:eastAsia="仿宋" w:cs="仿宋"/>
          <w:szCs w:val="32"/>
          <w:lang w:val="en-US" w:eastAsia="zh-CN"/>
        </w:rPr>
      </w:pPr>
      <w:r>
        <w:rPr>
          <w:rFonts w:hint="eastAsia" w:ascii="仿宋" w:hAnsi="仿宋" w:eastAsia="仿宋" w:cs="仿宋"/>
          <w:szCs w:val="32"/>
          <w:lang w:val="en-US" w:eastAsia="zh-CN"/>
        </w:rPr>
        <w:t>1、队伍建设方面</w:t>
      </w:r>
    </w:p>
    <w:p>
      <w:pPr>
        <w:spacing w:line="550" w:lineRule="exact"/>
        <w:rPr>
          <w:rFonts w:hint="default" w:ascii="仿宋" w:hAnsi="仿宋" w:eastAsia="仿宋" w:cs="仿宋"/>
          <w:szCs w:val="32"/>
          <w:lang w:val="en-US" w:eastAsia="zh-CN"/>
        </w:rPr>
      </w:pPr>
      <w:r>
        <w:rPr>
          <w:rFonts w:hint="eastAsia" w:ascii="仿宋" w:hAnsi="仿宋" w:eastAsia="仿宋" w:cs="仿宋"/>
          <w:szCs w:val="32"/>
          <w:lang w:val="en-US" w:eastAsia="zh-CN"/>
        </w:rPr>
        <w:t>大队始终坚持把政治建警放在首位。2021年以来，深入推进政法队伍教育整顿活动，着力锻造“四个铁一般”的过硬公安交警队伍。深入开展党史学习教育活动，推进公安交管工作高质量发展</w:t>
      </w:r>
    </w:p>
    <w:p>
      <w:pPr>
        <w:numPr>
          <w:ilvl w:val="0"/>
          <w:numId w:val="1"/>
        </w:numPr>
        <w:spacing w:line="550" w:lineRule="exact"/>
        <w:ind w:left="16" w:leftChars="0" w:firstLineChars="0"/>
        <w:rPr>
          <w:rFonts w:hint="eastAsia" w:ascii="仿宋" w:hAnsi="仿宋" w:eastAsia="仿宋" w:cs="仿宋"/>
          <w:szCs w:val="32"/>
          <w:lang w:val="en-US" w:eastAsia="zh-CN"/>
        </w:rPr>
      </w:pPr>
      <w:r>
        <w:rPr>
          <w:rFonts w:hint="eastAsia" w:ascii="仿宋" w:hAnsi="仿宋" w:eastAsia="仿宋" w:cs="仿宋"/>
          <w:szCs w:val="32"/>
          <w:lang w:val="en-US" w:eastAsia="zh-CN"/>
        </w:rPr>
        <w:t>交通事故方面</w:t>
      </w:r>
    </w:p>
    <w:p>
      <w:pPr>
        <w:widowControl w:val="0"/>
        <w:numPr>
          <w:ilvl w:val="0"/>
          <w:numId w:val="0"/>
        </w:numPr>
        <w:autoSpaceDE w:val="0"/>
        <w:autoSpaceDN w:val="0"/>
        <w:snapToGrid w:val="0"/>
        <w:spacing w:line="550" w:lineRule="exact"/>
        <w:ind w:firstLine="640"/>
        <w:jc w:val="both"/>
        <w:rPr>
          <w:rFonts w:hint="eastAsia" w:ascii="仿宋" w:hAnsi="仿宋" w:eastAsia="仿宋" w:cs="仿宋"/>
          <w:szCs w:val="32"/>
          <w:lang w:val="en-US" w:eastAsia="zh-CN"/>
        </w:rPr>
      </w:pPr>
      <w:r>
        <w:rPr>
          <w:rFonts w:hint="eastAsia" w:ascii="仿宋" w:hAnsi="仿宋" w:eastAsia="仿宋" w:cs="仿宋"/>
          <w:szCs w:val="32"/>
          <w:lang w:val="en-US" w:eastAsia="zh-CN"/>
        </w:rPr>
        <w:t>2021年，全县共接处警1325起，其中自行协商472起，12123建议程序处理725起，一般程序处理128起，死亡16人，受伤153人，直接经济损失30160元，未发生一起死亡3人以上较大交通事故。</w:t>
      </w:r>
    </w:p>
    <w:p>
      <w:pPr>
        <w:widowControl w:val="0"/>
        <w:numPr>
          <w:ilvl w:val="0"/>
          <w:numId w:val="1"/>
        </w:numPr>
        <w:autoSpaceDE w:val="0"/>
        <w:autoSpaceDN w:val="0"/>
        <w:snapToGrid w:val="0"/>
        <w:spacing w:line="550" w:lineRule="exact"/>
        <w:ind w:left="16" w:leftChars="0" w:firstLine="640" w:firstLineChars="0"/>
        <w:jc w:val="both"/>
        <w:rPr>
          <w:rFonts w:hint="eastAsia" w:ascii="仿宋" w:hAnsi="仿宋" w:eastAsia="仿宋" w:cs="仿宋"/>
          <w:szCs w:val="32"/>
          <w:lang w:val="en-US" w:eastAsia="zh-CN"/>
        </w:rPr>
      </w:pPr>
      <w:r>
        <w:rPr>
          <w:rFonts w:hint="eastAsia" w:ascii="仿宋" w:hAnsi="仿宋" w:eastAsia="仿宋" w:cs="仿宋"/>
          <w:szCs w:val="32"/>
          <w:lang w:val="en-US" w:eastAsia="zh-CN"/>
        </w:rPr>
        <w:t>交通秩序管控方面</w:t>
      </w:r>
    </w:p>
    <w:p>
      <w:pPr>
        <w:widowControl w:val="0"/>
        <w:numPr>
          <w:ilvl w:val="0"/>
          <w:numId w:val="0"/>
        </w:numPr>
        <w:autoSpaceDE w:val="0"/>
        <w:autoSpaceDN w:val="0"/>
        <w:snapToGrid w:val="0"/>
        <w:spacing w:line="550" w:lineRule="exact"/>
        <w:jc w:val="both"/>
        <w:rPr>
          <w:rFonts w:hint="eastAsia" w:ascii="仿宋" w:hAnsi="仿宋" w:eastAsia="仿宋" w:cs="仿宋"/>
          <w:szCs w:val="32"/>
          <w:lang w:val="en-US" w:eastAsia="zh-CN"/>
        </w:rPr>
      </w:pPr>
      <w:r>
        <w:rPr>
          <w:rFonts w:hint="eastAsia" w:ascii="仿宋" w:hAnsi="仿宋" w:eastAsia="仿宋" w:cs="仿宋"/>
          <w:szCs w:val="32"/>
          <w:lang w:val="en-US" w:eastAsia="zh-CN"/>
        </w:rPr>
        <w:t xml:space="preserve">    全年围绕“减量控大”连续开展农村道路重点违法专项整治行动、开展酒驾、毒驾等违法犯罪行为专项整治等专项整治行动，共查处各类道路交通违法行为29873起，其中饮酒后驾驶机动车390起，醉驾3起，毒驾2起，超员39起，逆行3453起，不安规定车道让行1444起，非机动车违法1033起，农村违法载人1000余起，无证1658起，无牌20余起。</w:t>
      </w:r>
    </w:p>
    <w:p>
      <w:pPr>
        <w:widowControl w:val="0"/>
        <w:numPr>
          <w:ilvl w:val="0"/>
          <w:numId w:val="0"/>
        </w:numPr>
        <w:autoSpaceDE w:val="0"/>
        <w:autoSpaceDN w:val="0"/>
        <w:snapToGrid w:val="0"/>
        <w:spacing w:line="550" w:lineRule="exact"/>
        <w:ind w:firstLine="640"/>
        <w:jc w:val="both"/>
        <w:rPr>
          <w:rFonts w:hint="eastAsia" w:ascii="仿宋" w:hAnsi="仿宋" w:eastAsia="仿宋" w:cs="仿宋"/>
          <w:szCs w:val="32"/>
          <w:lang w:val="en-US" w:eastAsia="zh-CN"/>
        </w:rPr>
      </w:pPr>
      <w:r>
        <w:rPr>
          <w:rFonts w:hint="eastAsia" w:ascii="仿宋" w:hAnsi="仿宋" w:eastAsia="仿宋" w:cs="仿宋"/>
          <w:szCs w:val="32"/>
          <w:lang w:val="en-US" w:eastAsia="zh-CN"/>
        </w:rPr>
        <w:t>4、农村道路交通安全管理方面</w:t>
      </w:r>
    </w:p>
    <w:p>
      <w:pPr>
        <w:widowControl w:val="0"/>
        <w:numPr>
          <w:ilvl w:val="0"/>
          <w:numId w:val="0"/>
        </w:numPr>
        <w:autoSpaceDE w:val="0"/>
        <w:autoSpaceDN w:val="0"/>
        <w:snapToGrid w:val="0"/>
        <w:spacing w:line="550" w:lineRule="exact"/>
        <w:ind w:firstLine="640"/>
        <w:jc w:val="both"/>
        <w:rPr>
          <w:rFonts w:hint="default" w:ascii="仿宋" w:hAnsi="仿宋" w:eastAsia="仿宋" w:cs="仿宋"/>
          <w:szCs w:val="32"/>
          <w:lang w:val="en-US" w:eastAsia="zh-CN"/>
        </w:rPr>
      </w:pPr>
      <w:r>
        <w:rPr>
          <w:rFonts w:hint="eastAsia" w:ascii="仿宋" w:hAnsi="仿宋" w:eastAsia="仿宋" w:cs="仿宋"/>
          <w:szCs w:val="32"/>
          <w:lang w:val="en-US" w:eastAsia="zh-CN"/>
        </w:rPr>
        <w:t>今年新建成（改建）农村警保合作劝导站10个，全县劝导员173个。劝导农村各类交通违法1254次，其中摩托车无牌无证271起，机动车超员66起，其他违法行为471起。在公路沿线平交路口安装黄闪红慢警示灯18个。</w:t>
      </w:r>
    </w:p>
    <w:p>
      <w:pPr>
        <w:widowControl w:val="0"/>
        <w:numPr>
          <w:ilvl w:val="0"/>
          <w:numId w:val="2"/>
        </w:numPr>
        <w:autoSpaceDE w:val="0"/>
        <w:autoSpaceDN w:val="0"/>
        <w:snapToGrid w:val="0"/>
        <w:spacing w:line="550" w:lineRule="exact"/>
        <w:ind w:firstLine="640"/>
        <w:jc w:val="both"/>
        <w:rPr>
          <w:rFonts w:hint="eastAsia" w:ascii="仿宋" w:hAnsi="仿宋" w:eastAsia="仿宋" w:cs="仿宋"/>
          <w:szCs w:val="32"/>
          <w:lang w:val="en-US" w:eastAsia="zh-CN"/>
        </w:rPr>
      </w:pPr>
      <w:r>
        <w:rPr>
          <w:rFonts w:hint="eastAsia" w:ascii="仿宋" w:hAnsi="仿宋" w:eastAsia="仿宋" w:cs="仿宋"/>
          <w:szCs w:val="32"/>
          <w:lang w:val="en-US" w:eastAsia="zh-CN"/>
        </w:rPr>
        <w:t>新冠疫情防护方面</w:t>
      </w:r>
    </w:p>
    <w:p>
      <w:pPr>
        <w:widowControl w:val="0"/>
        <w:numPr>
          <w:ilvl w:val="0"/>
          <w:numId w:val="0"/>
        </w:numPr>
        <w:autoSpaceDE w:val="0"/>
        <w:autoSpaceDN w:val="0"/>
        <w:snapToGrid w:val="0"/>
        <w:spacing w:line="550" w:lineRule="exact"/>
        <w:jc w:val="both"/>
        <w:rPr>
          <w:rFonts w:hint="eastAsia" w:ascii="仿宋" w:hAnsi="仿宋" w:eastAsia="仿宋" w:cs="仿宋"/>
          <w:szCs w:val="32"/>
          <w:lang w:val="en-US" w:eastAsia="zh-CN"/>
        </w:rPr>
      </w:pPr>
      <w:r>
        <w:rPr>
          <w:rFonts w:hint="eastAsia" w:ascii="仿宋" w:hAnsi="仿宋" w:eastAsia="仿宋" w:cs="仿宋"/>
          <w:szCs w:val="32"/>
          <w:lang w:val="en-US" w:eastAsia="zh-CN"/>
        </w:rPr>
        <w:t xml:space="preserve">    依托交通警察执法站和临时执勤点，大队协助公安、卫生部门分别在青兰高速出口、高速公路收费站、东阳关执法检查站、西井方向检查站等设置卡点，引导停车、对车辆进行消毒检查，并逐一登记。特别是东阳关中队，自疫情防控工作开展以来，全年在东阳关执法检查站执行一级、二级勤务。</w:t>
      </w:r>
      <w:bookmarkStart w:id="0" w:name="_GoBack"/>
      <w:bookmarkEnd w:id="0"/>
    </w:p>
    <w:p>
      <w:pPr>
        <w:widowControl w:val="0"/>
        <w:numPr>
          <w:ilvl w:val="0"/>
          <w:numId w:val="0"/>
        </w:numPr>
        <w:autoSpaceDE w:val="0"/>
        <w:autoSpaceDN w:val="0"/>
        <w:snapToGrid w:val="0"/>
        <w:spacing w:line="550" w:lineRule="exact"/>
        <w:jc w:val="both"/>
        <w:rPr>
          <w:rFonts w:hint="eastAsia" w:ascii="仿宋" w:hAnsi="仿宋" w:eastAsia="仿宋" w:cs="仿宋"/>
          <w:szCs w:val="32"/>
          <w:lang w:val="en-US" w:eastAsia="zh-CN"/>
        </w:rPr>
        <w:sectPr>
          <w:footerReference r:id="rId5" w:type="default"/>
          <w:footerReference r:id="rId6" w:type="even"/>
          <w:pgSz w:w="11906" w:h="16838"/>
          <w:pgMar w:top="1814" w:right="1588" w:bottom="1985" w:left="1588" w:header="851" w:footer="992" w:gutter="0"/>
          <w:pgNumType w:start="1"/>
          <w:cols w:space="425" w:num="1"/>
          <w:docGrid w:type="lines" w:linePitch="312" w:charSpace="0"/>
        </w:sectPr>
      </w:pPr>
    </w:p>
    <w:p>
      <w:pPr>
        <w:spacing w:before="100" w:beforeAutospacing="1" w:after="100" w:afterAutospacing="1" w:line="550" w:lineRule="exact"/>
        <w:ind w:firstLine="0"/>
        <w:jc w:val="center"/>
        <w:rPr>
          <w:rFonts w:eastAsia="方正小标宋_GBK"/>
          <w:sz w:val="36"/>
          <w:szCs w:val="36"/>
        </w:rPr>
      </w:pPr>
      <w:r>
        <w:rPr>
          <w:rFonts w:eastAsia="方正小标宋_GBK"/>
          <w:sz w:val="36"/>
          <w:szCs w:val="36"/>
        </w:rPr>
        <w:t>第二部分　部门决算</w:t>
      </w:r>
      <w:r>
        <w:rPr>
          <w:rFonts w:hint="eastAsia" w:eastAsia="方正小标宋_GBK"/>
          <w:sz w:val="36"/>
          <w:szCs w:val="36"/>
          <w:lang w:eastAsia="zh-CN"/>
        </w:rPr>
        <w:t>表（略，详见附表）</w:t>
      </w:r>
    </w:p>
    <w:p>
      <w:pPr>
        <w:keepNext w:val="0"/>
        <w:keepLines w:val="0"/>
        <w:pageBreakBefore w:val="0"/>
        <w:widowControl w:val="0"/>
        <w:kinsoku/>
        <w:wordWrap/>
        <w:overflowPunct/>
        <w:topLinePunct w:val="0"/>
        <w:autoSpaceDE w:val="0"/>
        <w:autoSpaceDN w:val="0"/>
        <w:bidi w:val="0"/>
        <w:adjustRightInd/>
        <w:snapToGrid w:val="0"/>
        <w:spacing w:before="100" w:beforeAutospacing="1" w:after="100" w:afterAutospacing="1" w:line="640" w:lineRule="exact"/>
        <w:jc w:val="center"/>
        <w:rPr>
          <w:rFonts w:eastAsia="方正小标宋_GBK"/>
          <w:sz w:val="36"/>
          <w:szCs w:val="36"/>
        </w:rPr>
      </w:pPr>
      <w:r>
        <w:rPr>
          <w:rFonts w:eastAsia="方正小标宋_GBK"/>
          <w:sz w:val="36"/>
          <w:szCs w:val="36"/>
          <w:highlight w:val="none"/>
        </w:rPr>
        <w:t xml:space="preserve">第三部分  </w:t>
      </w:r>
      <w:r>
        <w:rPr>
          <w:rFonts w:hint="eastAsia" w:eastAsia="方正小标宋_GBK"/>
          <w:sz w:val="36"/>
          <w:szCs w:val="36"/>
          <w:lang w:eastAsia="zh-CN"/>
        </w:rPr>
        <w:t>部门</w:t>
      </w:r>
      <w:r>
        <w:rPr>
          <w:rFonts w:eastAsia="方正小标宋_GBK"/>
          <w:sz w:val="36"/>
          <w:szCs w:val="36"/>
        </w:rPr>
        <w:t>决算情况说明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收入支出决算总表情况说明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本部门本年度</w:t>
      </w:r>
      <w:r>
        <w:rPr>
          <w:rFonts w:hint="eastAsia" w:ascii="仿宋" w:hAnsi="仿宋" w:eastAsia="仿宋" w:cs="仿宋"/>
          <w:sz w:val="32"/>
          <w:szCs w:val="32"/>
        </w:rPr>
        <w:t>收入</w:t>
      </w:r>
      <w:r>
        <w:rPr>
          <w:rFonts w:hint="eastAsia" w:ascii="仿宋" w:hAnsi="仿宋" w:eastAsia="仿宋" w:cs="仿宋"/>
          <w:szCs w:val="32"/>
          <w:u w:val="none"/>
          <w:lang w:val="en-US" w:eastAsia="zh-CN"/>
        </w:rPr>
        <w:t>928.12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支出</w:t>
      </w:r>
      <w:r>
        <w:rPr>
          <w:rFonts w:hint="eastAsia" w:ascii="仿宋" w:hAnsi="仿宋" w:eastAsia="仿宋" w:cs="仿宋"/>
          <w:szCs w:val="32"/>
          <w:u w:val="none"/>
          <w:lang w:val="en-US" w:eastAsia="zh-CN"/>
        </w:rPr>
        <w:t>946.33</w:t>
      </w:r>
      <w:r>
        <w:rPr>
          <w:rFonts w:hint="eastAsia" w:ascii="仿宋" w:hAnsi="仿宋" w:eastAsia="仿宋" w:cs="仿宋"/>
          <w:sz w:val="32"/>
          <w:szCs w:val="32"/>
        </w:rPr>
        <w:t>万元，</w:t>
      </w:r>
      <w:r>
        <w:rPr>
          <w:rFonts w:hint="eastAsia" w:ascii="仿宋" w:hAnsi="仿宋" w:eastAsia="仿宋" w:cs="仿宋"/>
          <w:sz w:val="32"/>
          <w:szCs w:val="32"/>
          <w:lang w:eastAsia="zh-CN"/>
        </w:rPr>
        <w:t>与上年相比</w:t>
      </w:r>
      <w:r>
        <w:rPr>
          <w:rFonts w:hint="eastAsia" w:ascii="仿宋" w:hAnsi="仿宋" w:eastAsia="仿宋" w:cs="仿宋"/>
          <w:sz w:val="32"/>
          <w:szCs w:val="32"/>
        </w:rPr>
        <w:t>收入</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87.49</w:t>
      </w:r>
      <w:r>
        <w:rPr>
          <w:rFonts w:hint="eastAsia" w:ascii="仿宋" w:hAnsi="仿宋" w:eastAsia="仿宋" w:cs="仿宋"/>
          <w:sz w:val="32"/>
          <w:szCs w:val="32"/>
        </w:rPr>
        <w:t>万元，</w:t>
      </w:r>
      <w:r>
        <w:rPr>
          <w:rFonts w:hint="eastAsia" w:ascii="仿宋" w:hAnsi="仿宋" w:eastAsia="仿宋" w:cs="仿宋"/>
          <w:sz w:val="32"/>
          <w:szCs w:val="32"/>
          <w:lang w:val="en-US" w:eastAsia="zh-CN"/>
        </w:rPr>
        <w:t>减少9%，支出</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60.28万元，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本年度</w:t>
      </w:r>
      <w:r>
        <w:rPr>
          <w:rFonts w:hint="eastAsia" w:ascii="仿宋" w:hAnsi="仿宋" w:eastAsia="仿宋" w:cs="仿宋"/>
          <w:szCs w:val="32"/>
        </w:rPr>
        <w:t>项目</w:t>
      </w:r>
      <w:r>
        <w:rPr>
          <w:rFonts w:hint="eastAsia" w:ascii="仿宋" w:hAnsi="仿宋" w:eastAsia="仿宋" w:cs="仿宋"/>
          <w:szCs w:val="32"/>
          <w:lang w:val="en-US" w:eastAsia="zh-CN"/>
        </w:rPr>
        <w:t>经费</w:t>
      </w:r>
      <w:r>
        <w:rPr>
          <w:rFonts w:hint="eastAsia" w:ascii="仿宋" w:hAnsi="仿宋" w:eastAsia="仿宋" w:cs="仿宋"/>
          <w:szCs w:val="32"/>
        </w:rPr>
        <w:t>支出</w:t>
      </w:r>
      <w:r>
        <w:rPr>
          <w:rFonts w:hint="eastAsia" w:ascii="仿宋" w:hAnsi="仿宋" w:eastAsia="仿宋" w:cs="仿宋"/>
          <w:szCs w:val="32"/>
          <w:lang w:val="en-US" w:eastAsia="zh-CN"/>
        </w:rPr>
        <w:t>减少</w:t>
      </w:r>
      <w:r>
        <w:rPr>
          <w:rFonts w:hint="eastAsia" w:ascii="仿宋" w:hAnsi="仿宋" w:eastAsia="仿宋" w:cs="仿宋"/>
          <w:sz w:val="32"/>
          <w:szCs w:val="32"/>
        </w:rPr>
        <w:t>。其中：</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（一）收入总计</w:t>
      </w:r>
      <w:r>
        <w:rPr>
          <w:rFonts w:hint="eastAsia" w:ascii="仿宋" w:hAnsi="仿宋" w:eastAsia="仿宋" w:cs="仿宋"/>
          <w:sz w:val="32"/>
          <w:szCs w:val="32"/>
          <w:u w:val="none"/>
          <w:lang w:val="en-US" w:eastAsia="zh-CN"/>
        </w:rPr>
        <w:t>928.12</w:t>
      </w:r>
      <w:r>
        <w:rPr>
          <w:rFonts w:hint="eastAsia" w:ascii="仿宋" w:hAnsi="仿宋" w:eastAsia="仿宋" w:cs="仿宋"/>
          <w:sz w:val="32"/>
          <w:szCs w:val="32"/>
        </w:rPr>
        <w:t>万元。包括：</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1．财政拨款收入</w:t>
      </w:r>
      <w:r>
        <w:rPr>
          <w:rFonts w:hint="eastAsia" w:ascii="仿宋" w:hAnsi="仿宋" w:eastAsia="仿宋" w:cs="仿宋"/>
          <w:sz w:val="32"/>
          <w:szCs w:val="32"/>
          <w:u w:val="none"/>
          <w:lang w:val="en-US" w:eastAsia="zh-CN"/>
        </w:rPr>
        <w:t>928.12</w:t>
      </w:r>
      <w:r>
        <w:rPr>
          <w:rFonts w:hint="eastAsia" w:ascii="仿宋" w:hAnsi="仿宋" w:eastAsia="仿宋" w:cs="仿宋"/>
          <w:sz w:val="32"/>
          <w:szCs w:val="32"/>
        </w:rPr>
        <w:t>万元，为当年从财政取得的一般公共预算拨款和政府性基金预算拨款， 与上年相比</w:t>
      </w:r>
      <w:r>
        <w:rPr>
          <w:rFonts w:hint="eastAsia" w:ascii="仿宋" w:hAnsi="仿宋" w:eastAsia="仿宋" w:cs="仿宋"/>
          <w:szCs w:val="32"/>
          <w:highlight w:val="none"/>
          <w:lang w:val="en-US" w:eastAsia="zh-CN"/>
        </w:rPr>
        <w:t>减少71.51</w:t>
      </w:r>
      <w:r>
        <w:rPr>
          <w:rFonts w:hint="eastAsia" w:ascii="仿宋" w:hAnsi="仿宋" w:eastAsia="仿宋" w:cs="仿宋"/>
          <w:sz w:val="32"/>
          <w:szCs w:val="32"/>
        </w:rPr>
        <w:t>万元，</w:t>
      </w:r>
      <w:r>
        <w:rPr>
          <w:rFonts w:hint="eastAsia" w:ascii="仿宋" w:hAnsi="仿宋" w:eastAsia="仿宋" w:cs="仿宋"/>
          <w:szCs w:val="32"/>
          <w:highlight w:val="none"/>
          <w:lang w:val="en-US" w:eastAsia="zh-CN"/>
        </w:rPr>
        <w:t>减少7</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本年度</w:t>
      </w:r>
      <w:r>
        <w:rPr>
          <w:rFonts w:hint="eastAsia" w:ascii="仿宋" w:hAnsi="仿宋" w:eastAsia="仿宋" w:cs="仿宋"/>
          <w:szCs w:val="32"/>
        </w:rPr>
        <w:t>项目</w:t>
      </w:r>
      <w:r>
        <w:rPr>
          <w:rFonts w:hint="eastAsia" w:ascii="仿宋" w:hAnsi="仿宋" w:eastAsia="仿宋" w:cs="仿宋"/>
          <w:szCs w:val="32"/>
          <w:lang w:val="en-US" w:eastAsia="zh-CN"/>
        </w:rPr>
        <w:t>经费</w:t>
      </w:r>
      <w:r>
        <w:rPr>
          <w:rFonts w:hint="eastAsia" w:ascii="仿宋" w:hAnsi="仿宋" w:eastAsia="仿宋" w:cs="仿宋"/>
          <w:szCs w:val="32"/>
        </w:rPr>
        <w:t>支出</w:t>
      </w:r>
      <w:r>
        <w:rPr>
          <w:rFonts w:hint="eastAsia" w:ascii="仿宋" w:hAnsi="仿宋" w:eastAsia="仿宋" w:cs="仿宋"/>
          <w:szCs w:val="32"/>
          <w:lang w:val="en-US" w:eastAsia="zh-CN"/>
        </w:rPr>
        <w:t>减少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．年初结转和结余</w:t>
      </w:r>
      <w:r>
        <w:rPr>
          <w:rFonts w:hint="eastAsia" w:ascii="仿宋" w:hAnsi="仿宋" w:eastAsia="仿宋" w:cs="仿宋"/>
          <w:sz w:val="32"/>
          <w:szCs w:val="32"/>
          <w:u w:val="none"/>
          <w:lang w:val="en-US" w:eastAsia="zh-CN"/>
        </w:rPr>
        <w:t>0</w:t>
      </w:r>
      <w:r>
        <w:rPr>
          <w:rFonts w:hint="eastAsia" w:ascii="仿宋" w:hAnsi="仿宋" w:eastAsia="仿宋" w:cs="仿宋"/>
          <w:sz w:val="32"/>
          <w:szCs w:val="32"/>
        </w:rPr>
        <w:t>万元</w:t>
      </w:r>
      <w:r>
        <w:rPr>
          <w:rFonts w:hint="eastAsia" w:ascii="仿宋" w:hAnsi="仿宋" w:eastAsia="仿宋" w:cs="仿宋"/>
          <w:szCs w:val="32"/>
          <w:highlight w:val="none"/>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（二）支出总计</w:t>
      </w:r>
      <w:r>
        <w:rPr>
          <w:rFonts w:hint="eastAsia" w:ascii="仿宋" w:hAnsi="仿宋" w:eastAsia="仿宋" w:cs="仿宋"/>
          <w:sz w:val="32"/>
          <w:szCs w:val="32"/>
          <w:u w:val="none"/>
          <w:lang w:val="en-US" w:eastAsia="zh-CN"/>
        </w:rPr>
        <w:t>946.33万</w:t>
      </w:r>
      <w:r>
        <w:rPr>
          <w:rFonts w:hint="eastAsia" w:ascii="仿宋" w:hAnsi="仿宋" w:eastAsia="仿宋" w:cs="仿宋"/>
          <w:sz w:val="32"/>
          <w:szCs w:val="32"/>
        </w:rPr>
        <w:t>元。包括：</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1．公共安全</w:t>
      </w:r>
      <w:r>
        <w:rPr>
          <w:rFonts w:hint="eastAsia" w:ascii="仿宋" w:hAnsi="仿宋" w:eastAsia="仿宋" w:cs="仿宋"/>
          <w:sz w:val="32"/>
          <w:szCs w:val="32"/>
          <w:lang w:eastAsia="zh-CN"/>
        </w:rPr>
        <w:t>（类）</w:t>
      </w:r>
      <w:r>
        <w:rPr>
          <w:rFonts w:hint="eastAsia" w:ascii="仿宋" w:hAnsi="仿宋" w:eastAsia="仿宋" w:cs="仿宋"/>
          <w:sz w:val="32"/>
          <w:szCs w:val="32"/>
        </w:rPr>
        <w:t>支出</w:t>
      </w:r>
      <w:r>
        <w:rPr>
          <w:rFonts w:hint="eastAsia" w:ascii="仿宋" w:hAnsi="仿宋" w:eastAsia="仿宋" w:cs="仿宋"/>
          <w:szCs w:val="32"/>
          <w:highlight w:val="none"/>
          <w:u w:val="none"/>
          <w:lang w:val="en-US" w:eastAsia="zh-CN"/>
        </w:rPr>
        <w:t>874,88</w:t>
      </w:r>
      <w:r>
        <w:rPr>
          <w:rFonts w:hint="eastAsia" w:ascii="仿宋" w:hAnsi="仿宋" w:eastAsia="仿宋" w:cs="仿宋"/>
          <w:sz w:val="32"/>
          <w:szCs w:val="32"/>
        </w:rPr>
        <w:t>万元，主要用于</w:t>
      </w:r>
      <w:r>
        <w:rPr>
          <w:rFonts w:hint="eastAsia" w:ascii="仿宋" w:hAnsi="仿宋" w:eastAsia="仿宋" w:cs="仿宋"/>
          <w:sz w:val="32"/>
          <w:szCs w:val="32"/>
          <w:lang w:eastAsia="zh-CN"/>
        </w:rPr>
        <w:t>本部门人员、公用、办案（业务）等支出</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57.43</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本年度</w:t>
      </w:r>
      <w:r>
        <w:rPr>
          <w:rFonts w:hint="eastAsia" w:ascii="仿宋" w:hAnsi="仿宋" w:eastAsia="仿宋" w:cs="仿宋"/>
          <w:szCs w:val="32"/>
        </w:rPr>
        <w:t>项目</w:t>
      </w:r>
      <w:r>
        <w:rPr>
          <w:rFonts w:hint="eastAsia" w:ascii="仿宋" w:hAnsi="仿宋" w:eastAsia="仿宋" w:cs="仿宋"/>
          <w:szCs w:val="32"/>
          <w:lang w:val="en-US" w:eastAsia="zh-CN"/>
        </w:rPr>
        <w:t>经费</w:t>
      </w:r>
      <w:r>
        <w:rPr>
          <w:rFonts w:hint="eastAsia" w:ascii="仿宋" w:hAnsi="仿宋" w:eastAsia="仿宋" w:cs="仿宋"/>
          <w:szCs w:val="32"/>
        </w:rPr>
        <w:t>支出</w:t>
      </w:r>
      <w:r>
        <w:rPr>
          <w:rFonts w:hint="eastAsia" w:ascii="仿宋" w:hAnsi="仿宋" w:eastAsia="仿宋" w:cs="仿宋"/>
          <w:szCs w:val="32"/>
          <w:lang w:val="en-US" w:eastAsia="zh-CN"/>
        </w:rPr>
        <w:t>减少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社会保障和就业（类）支出</w:t>
      </w:r>
      <w:r>
        <w:rPr>
          <w:rFonts w:hint="eastAsia" w:ascii="仿宋" w:hAnsi="仿宋" w:eastAsia="仿宋" w:cs="仿宋"/>
          <w:sz w:val="32"/>
          <w:szCs w:val="32"/>
          <w:lang w:val="en-US" w:eastAsia="zh-CN"/>
        </w:rPr>
        <w:t>40.73</w:t>
      </w:r>
      <w:r>
        <w:rPr>
          <w:rFonts w:hint="eastAsia" w:ascii="仿宋" w:hAnsi="仿宋" w:eastAsia="仿宋" w:cs="仿宋"/>
          <w:sz w:val="32"/>
          <w:szCs w:val="32"/>
        </w:rPr>
        <w:t>万元，</w:t>
      </w:r>
      <w:r>
        <w:rPr>
          <w:rFonts w:hint="eastAsia" w:ascii="仿宋" w:hAnsi="仿宋" w:eastAsia="仿宋" w:cs="仿宋"/>
          <w:sz w:val="32"/>
          <w:szCs w:val="32"/>
          <w:lang w:eastAsia="zh-CN"/>
        </w:rPr>
        <w:t>主要用于为本部门人员</w:t>
      </w:r>
      <w:r>
        <w:rPr>
          <w:rFonts w:hint="eastAsia" w:ascii="仿宋" w:hAnsi="仿宋" w:eastAsia="仿宋" w:cs="仿宋"/>
          <w:sz w:val="32"/>
          <w:szCs w:val="32"/>
        </w:rPr>
        <w:t>缴纳的</w:t>
      </w:r>
      <w:r>
        <w:rPr>
          <w:rFonts w:hint="eastAsia" w:ascii="仿宋" w:hAnsi="仿宋" w:eastAsia="仿宋" w:cs="仿宋"/>
          <w:sz w:val="32"/>
          <w:szCs w:val="32"/>
          <w:lang w:eastAsia="zh-CN"/>
        </w:rPr>
        <w:t>基本养老保险缴费、职业年金缴费、职工基本医疗保险缴费、以及工伤和其他社会保障缴费</w:t>
      </w:r>
      <w:r>
        <w:rPr>
          <w:rFonts w:hint="eastAsia" w:ascii="仿宋" w:hAnsi="仿宋" w:eastAsia="仿宋" w:cs="仿宋"/>
          <w:sz w:val="32"/>
          <w:szCs w:val="32"/>
        </w:rPr>
        <w:t>等。与上年相比减少</w:t>
      </w:r>
      <w:r>
        <w:rPr>
          <w:rFonts w:hint="eastAsia" w:ascii="仿宋" w:hAnsi="仿宋" w:eastAsia="仿宋" w:cs="仿宋"/>
          <w:sz w:val="32"/>
          <w:szCs w:val="32"/>
          <w:lang w:val="en-US" w:eastAsia="zh-CN"/>
        </w:rPr>
        <w:t>9.45</w:t>
      </w:r>
      <w:r>
        <w:rPr>
          <w:rFonts w:hint="eastAsia" w:ascii="仿宋" w:hAnsi="仿宋" w:eastAsia="仿宋" w:cs="仿宋"/>
          <w:sz w:val="32"/>
          <w:szCs w:val="32"/>
        </w:rPr>
        <w:t>万元，减少</w:t>
      </w:r>
      <w:r>
        <w:rPr>
          <w:rFonts w:hint="eastAsia" w:ascii="仿宋" w:hAnsi="仿宋" w:eastAsia="仿宋" w:cs="仿宋"/>
          <w:sz w:val="32"/>
          <w:szCs w:val="32"/>
          <w:lang w:val="en-US" w:eastAsia="zh-CN"/>
        </w:rPr>
        <w:t>19</w:t>
      </w:r>
      <w:r>
        <w:rPr>
          <w:rFonts w:hint="eastAsia" w:ascii="仿宋" w:hAnsi="仿宋" w:eastAsia="仿宋" w:cs="仿宋"/>
          <w:sz w:val="32"/>
          <w:szCs w:val="32"/>
        </w:rPr>
        <w:t>%。主要原因是</w:t>
      </w:r>
      <w:r>
        <w:rPr>
          <w:rFonts w:hint="eastAsia" w:ascii="仿宋" w:hAnsi="仿宋" w:eastAsia="仿宋" w:cs="仿宋"/>
          <w:sz w:val="32"/>
          <w:szCs w:val="32"/>
          <w:lang w:eastAsia="zh-CN"/>
        </w:rPr>
        <w:t>本部门人员</w:t>
      </w:r>
      <w:r>
        <w:rPr>
          <w:rFonts w:hint="eastAsia" w:ascii="仿宋" w:hAnsi="仿宋" w:eastAsia="仿宋" w:cs="仿宋"/>
          <w:sz w:val="32"/>
          <w:szCs w:val="32"/>
          <w:lang w:val="en-US" w:eastAsia="zh-CN"/>
        </w:rPr>
        <w:t>退休2人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住房保障（类）支出</w:t>
      </w:r>
      <w:r>
        <w:rPr>
          <w:rFonts w:hint="eastAsia" w:ascii="仿宋" w:hAnsi="仿宋" w:eastAsia="仿宋" w:cs="仿宋"/>
          <w:sz w:val="32"/>
          <w:szCs w:val="32"/>
          <w:lang w:val="en-US" w:eastAsia="zh-CN"/>
        </w:rPr>
        <w:t>33.06万元，</w:t>
      </w:r>
      <w:r>
        <w:rPr>
          <w:rFonts w:hint="eastAsia" w:ascii="仿宋" w:hAnsi="仿宋" w:eastAsia="仿宋" w:cs="仿宋"/>
          <w:sz w:val="32"/>
          <w:szCs w:val="32"/>
          <w:lang w:eastAsia="zh-CN"/>
        </w:rPr>
        <w:t>主要用于为本部门人员</w:t>
      </w:r>
      <w:r>
        <w:rPr>
          <w:rFonts w:hint="eastAsia" w:ascii="仿宋" w:hAnsi="仿宋" w:eastAsia="仿宋" w:cs="仿宋"/>
          <w:sz w:val="32"/>
          <w:szCs w:val="32"/>
        </w:rPr>
        <w:t>缴纳的</w:t>
      </w:r>
      <w:r>
        <w:rPr>
          <w:rFonts w:hint="eastAsia" w:ascii="仿宋" w:hAnsi="仿宋" w:eastAsia="仿宋" w:cs="仿宋"/>
          <w:sz w:val="32"/>
          <w:szCs w:val="32"/>
          <w:lang w:eastAsia="zh-CN"/>
        </w:rPr>
        <w:t>住房公积金</w:t>
      </w:r>
      <w:r>
        <w:rPr>
          <w:rFonts w:hint="eastAsia" w:ascii="仿宋" w:hAnsi="仿宋" w:eastAsia="仿宋" w:cs="仿宋"/>
          <w:sz w:val="32"/>
          <w:szCs w:val="32"/>
        </w:rPr>
        <w:t>。与上年相比</w:t>
      </w:r>
      <w:r>
        <w:rPr>
          <w:rFonts w:hint="eastAsia" w:ascii="仿宋" w:hAnsi="仿宋" w:eastAsia="仿宋" w:cs="仿宋"/>
          <w:sz w:val="32"/>
          <w:szCs w:val="32"/>
          <w:lang w:val="en-US" w:eastAsia="zh-CN"/>
        </w:rPr>
        <w:t>增加2.34</w:t>
      </w:r>
      <w:r>
        <w:rPr>
          <w:rFonts w:hint="eastAsia" w:ascii="仿宋" w:hAnsi="仿宋" w:eastAsia="仿宋" w:cs="仿宋"/>
          <w:sz w:val="32"/>
          <w:szCs w:val="32"/>
        </w:rPr>
        <w:t>万元，</w:t>
      </w:r>
      <w:r>
        <w:rPr>
          <w:rFonts w:hint="eastAsia" w:ascii="仿宋" w:hAnsi="仿宋" w:eastAsia="仿宋" w:cs="仿宋"/>
          <w:sz w:val="32"/>
          <w:szCs w:val="32"/>
          <w:lang w:val="en-US" w:eastAsia="zh-CN"/>
        </w:rPr>
        <w:t>增加7%</w:t>
      </w:r>
      <w:r>
        <w:rPr>
          <w:rFonts w:hint="eastAsia" w:ascii="仿宋" w:hAnsi="仿宋" w:eastAsia="仿宋" w:cs="仿宋"/>
          <w:sz w:val="32"/>
          <w:szCs w:val="32"/>
        </w:rPr>
        <w:t>。主要原因是</w:t>
      </w:r>
      <w:r>
        <w:rPr>
          <w:rFonts w:hint="eastAsia" w:ascii="仿宋" w:hAnsi="仿宋" w:eastAsia="仿宋" w:cs="仿宋"/>
          <w:sz w:val="32"/>
          <w:szCs w:val="32"/>
          <w:lang w:eastAsia="zh-CN"/>
        </w:rPr>
        <w:t>本年度调整住房公积金缴纳</w:t>
      </w:r>
      <w:r>
        <w:rPr>
          <w:rFonts w:hint="eastAsia" w:ascii="仿宋" w:hAnsi="仿宋" w:eastAsia="仿宋" w:cs="仿宋"/>
          <w:sz w:val="32"/>
          <w:szCs w:val="32"/>
          <w:lang w:val="en-US" w:eastAsia="zh-CN"/>
        </w:rPr>
        <w:t>基数</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4．年末结转和结余</w:t>
      </w:r>
      <w:r>
        <w:rPr>
          <w:rFonts w:hint="eastAsia" w:ascii="仿宋" w:hAnsi="仿宋" w:eastAsia="仿宋" w:cs="仿宋"/>
          <w:sz w:val="32"/>
          <w:szCs w:val="32"/>
          <w:u w:val="none"/>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二、收入决算</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eastAsia="zh-CN"/>
        </w:rPr>
        <w:t>本部门</w:t>
      </w:r>
      <w:r>
        <w:rPr>
          <w:rFonts w:hint="eastAsia" w:ascii="仿宋" w:hAnsi="仿宋" w:eastAsia="仿宋" w:cs="仿宋"/>
          <w:sz w:val="32"/>
          <w:szCs w:val="32"/>
        </w:rPr>
        <w:t>本年收入合计</w:t>
      </w:r>
      <w:r>
        <w:rPr>
          <w:rFonts w:hint="eastAsia" w:ascii="仿宋" w:hAnsi="仿宋" w:eastAsia="仿宋" w:cs="仿宋"/>
          <w:sz w:val="32"/>
          <w:szCs w:val="32"/>
          <w:u w:val="none"/>
          <w:lang w:val="en-US" w:eastAsia="zh-CN"/>
        </w:rPr>
        <w:t>928.12</w:t>
      </w:r>
      <w:r>
        <w:rPr>
          <w:rFonts w:hint="eastAsia" w:ascii="仿宋" w:hAnsi="仿宋" w:eastAsia="仿宋" w:cs="仿宋"/>
          <w:sz w:val="32"/>
          <w:szCs w:val="32"/>
        </w:rPr>
        <w:t>万元，其中：财政拨款收入</w:t>
      </w:r>
      <w:r>
        <w:rPr>
          <w:rFonts w:hint="eastAsia" w:ascii="仿宋" w:hAnsi="仿宋" w:eastAsia="仿宋" w:cs="仿宋"/>
          <w:sz w:val="32"/>
          <w:szCs w:val="32"/>
          <w:u w:val="none"/>
          <w:lang w:val="en-US" w:eastAsia="zh-CN"/>
        </w:rPr>
        <w:t>928.12</w:t>
      </w:r>
      <w:r>
        <w:rPr>
          <w:rFonts w:hint="eastAsia" w:ascii="仿宋" w:hAnsi="仿宋" w:eastAsia="仿宋" w:cs="仿宋"/>
          <w:sz w:val="32"/>
          <w:szCs w:val="32"/>
        </w:rPr>
        <w:t>元，占</w:t>
      </w:r>
      <w:r>
        <w:rPr>
          <w:rFonts w:hint="eastAsia" w:ascii="仿宋" w:hAnsi="仿宋" w:eastAsia="仿宋" w:cs="仿宋"/>
          <w:sz w:val="32"/>
          <w:szCs w:val="32"/>
          <w:u w:val="none"/>
          <w:lang w:val="en-US" w:eastAsia="zh-CN"/>
        </w:rPr>
        <w:t>100</w:t>
      </w:r>
      <w:r>
        <w:rPr>
          <w:rFonts w:hint="eastAsia" w:ascii="仿宋" w:hAnsi="仿宋" w:eastAsia="仿宋" w:cs="仿宋"/>
          <w:sz w:val="32"/>
          <w:szCs w:val="32"/>
        </w:rPr>
        <w:t>%</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三、支出决算</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left="160" w:leftChars="50" w:firstLine="480" w:firstLineChars="150"/>
        <w:rPr>
          <w:rFonts w:hint="eastAsia" w:ascii="仿宋" w:hAnsi="仿宋" w:eastAsia="仿宋" w:cs="仿宋"/>
          <w:sz w:val="32"/>
          <w:szCs w:val="32"/>
          <w:u w:val="none"/>
        </w:rPr>
      </w:pPr>
      <w:r>
        <w:rPr>
          <w:rFonts w:hint="eastAsia" w:ascii="仿宋" w:hAnsi="仿宋" w:eastAsia="仿宋" w:cs="仿宋"/>
          <w:sz w:val="32"/>
          <w:szCs w:val="32"/>
          <w:u w:val="none"/>
          <w:lang w:eastAsia="zh-CN"/>
        </w:rPr>
        <w:t>本部门</w:t>
      </w:r>
      <w:r>
        <w:rPr>
          <w:rFonts w:hint="eastAsia" w:ascii="仿宋" w:hAnsi="仿宋" w:eastAsia="仿宋" w:cs="仿宋"/>
          <w:sz w:val="32"/>
          <w:szCs w:val="32"/>
          <w:u w:val="none"/>
        </w:rPr>
        <w:t>本年支出合计</w:t>
      </w:r>
      <w:r>
        <w:rPr>
          <w:rFonts w:hint="eastAsia" w:ascii="仿宋" w:hAnsi="仿宋" w:eastAsia="仿宋" w:cs="仿宋"/>
          <w:szCs w:val="32"/>
          <w:u w:val="none"/>
          <w:lang w:val="en-US" w:eastAsia="zh-CN"/>
        </w:rPr>
        <w:t>946.33</w:t>
      </w:r>
      <w:r>
        <w:rPr>
          <w:rFonts w:hint="eastAsia" w:ascii="仿宋" w:hAnsi="仿宋" w:eastAsia="仿宋" w:cs="仿宋"/>
          <w:sz w:val="32"/>
          <w:szCs w:val="32"/>
          <w:u w:val="none"/>
        </w:rPr>
        <w:t>万元，其中：基本支出</w:t>
      </w:r>
      <w:r>
        <w:rPr>
          <w:rFonts w:hint="eastAsia" w:ascii="仿宋" w:hAnsi="仿宋" w:eastAsia="仿宋" w:cs="仿宋"/>
          <w:sz w:val="32"/>
          <w:szCs w:val="32"/>
          <w:u w:val="none"/>
          <w:lang w:val="en-US" w:eastAsia="zh-CN"/>
        </w:rPr>
        <w:t>775.14</w:t>
      </w:r>
      <w:r>
        <w:rPr>
          <w:rFonts w:hint="eastAsia" w:ascii="仿宋" w:hAnsi="仿宋" w:eastAsia="仿宋" w:cs="仿宋"/>
          <w:sz w:val="32"/>
          <w:szCs w:val="32"/>
          <w:u w:val="none"/>
        </w:rPr>
        <w:t>万元，占</w:t>
      </w:r>
      <w:r>
        <w:rPr>
          <w:rFonts w:hint="eastAsia" w:ascii="仿宋" w:hAnsi="仿宋" w:eastAsia="仿宋" w:cs="仿宋"/>
          <w:sz w:val="32"/>
          <w:szCs w:val="32"/>
          <w:u w:val="none"/>
          <w:lang w:val="en-US" w:eastAsia="zh-CN"/>
        </w:rPr>
        <w:t>82</w:t>
      </w:r>
      <w:r>
        <w:rPr>
          <w:rFonts w:hint="eastAsia" w:ascii="仿宋" w:hAnsi="仿宋" w:eastAsia="仿宋" w:cs="仿宋"/>
          <w:sz w:val="32"/>
          <w:szCs w:val="32"/>
          <w:u w:val="none"/>
        </w:rPr>
        <w:t>%；项目支出</w:t>
      </w:r>
      <w:r>
        <w:rPr>
          <w:rFonts w:hint="eastAsia" w:ascii="仿宋" w:hAnsi="仿宋" w:eastAsia="仿宋" w:cs="仿宋"/>
          <w:sz w:val="32"/>
          <w:szCs w:val="32"/>
          <w:u w:val="none"/>
          <w:lang w:val="en-US" w:eastAsia="zh-CN"/>
        </w:rPr>
        <w:t>171.19</w:t>
      </w:r>
      <w:r>
        <w:rPr>
          <w:rFonts w:hint="eastAsia" w:ascii="仿宋" w:hAnsi="仿宋" w:eastAsia="仿宋" w:cs="仿宋"/>
          <w:sz w:val="32"/>
          <w:szCs w:val="32"/>
          <w:u w:val="none"/>
        </w:rPr>
        <w:t>万元，占</w:t>
      </w:r>
      <w:r>
        <w:rPr>
          <w:rFonts w:hint="eastAsia" w:ascii="仿宋" w:hAnsi="仿宋" w:eastAsia="仿宋" w:cs="仿宋"/>
          <w:sz w:val="32"/>
          <w:szCs w:val="32"/>
          <w:u w:val="none"/>
          <w:lang w:val="en-US" w:eastAsia="zh-CN"/>
        </w:rPr>
        <w:t>18</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四、财政拨款收入支出决算总</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本部门本</w:t>
      </w:r>
      <w:r>
        <w:rPr>
          <w:rFonts w:hint="eastAsia" w:ascii="仿宋" w:hAnsi="仿宋" w:eastAsia="仿宋" w:cs="仿宋"/>
          <w:sz w:val="32"/>
          <w:szCs w:val="32"/>
        </w:rPr>
        <w:t>年度</w:t>
      </w:r>
      <w:r>
        <w:rPr>
          <w:rFonts w:hint="eastAsia" w:ascii="仿宋" w:hAnsi="仿宋" w:eastAsia="仿宋" w:cs="仿宋"/>
          <w:sz w:val="32"/>
          <w:szCs w:val="32"/>
          <w:lang w:eastAsia="zh-CN"/>
        </w:rPr>
        <w:t>财政拨款</w:t>
      </w:r>
      <w:r>
        <w:rPr>
          <w:rFonts w:hint="eastAsia" w:ascii="仿宋" w:hAnsi="仿宋" w:eastAsia="仿宋" w:cs="仿宋"/>
          <w:sz w:val="32"/>
          <w:szCs w:val="32"/>
        </w:rPr>
        <w:t>收入</w:t>
      </w:r>
      <w:r>
        <w:rPr>
          <w:rFonts w:hint="eastAsia" w:ascii="仿宋" w:hAnsi="仿宋" w:eastAsia="仿宋" w:cs="仿宋"/>
          <w:sz w:val="32"/>
          <w:szCs w:val="32"/>
          <w:lang w:eastAsia="zh-CN"/>
        </w:rPr>
        <w:t>总决算</w:t>
      </w:r>
      <w:r>
        <w:rPr>
          <w:rFonts w:hint="eastAsia" w:ascii="仿宋" w:hAnsi="仿宋" w:eastAsia="仿宋" w:cs="仿宋"/>
          <w:sz w:val="32"/>
          <w:szCs w:val="32"/>
          <w:u w:val="none"/>
          <w:lang w:val="en-US" w:eastAsia="zh-CN"/>
        </w:rPr>
        <w:t>928.12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支出</w:t>
      </w:r>
      <w:r>
        <w:rPr>
          <w:rFonts w:hint="eastAsia" w:ascii="仿宋" w:hAnsi="仿宋" w:eastAsia="仿宋" w:cs="仿宋"/>
          <w:sz w:val="32"/>
          <w:szCs w:val="32"/>
          <w:lang w:eastAsia="zh-CN"/>
        </w:rPr>
        <w:t>总决算</w:t>
      </w:r>
      <w:r>
        <w:rPr>
          <w:rFonts w:hint="eastAsia" w:ascii="仿宋" w:hAnsi="仿宋" w:eastAsia="仿宋" w:cs="仿宋"/>
          <w:szCs w:val="32"/>
          <w:u w:val="none"/>
          <w:lang w:val="en-US" w:eastAsia="zh-CN"/>
        </w:rPr>
        <w:t>946.33</w:t>
      </w:r>
      <w:r>
        <w:rPr>
          <w:rFonts w:hint="eastAsia" w:ascii="仿宋" w:hAnsi="仿宋" w:eastAsia="仿宋" w:cs="仿宋"/>
          <w:sz w:val="32"/>
          <w:szCs w:val="32"/>
        </w:rPr>
        <w:t>万元</w:t>
      </w:r>
      <w:r>
        <w:rPr>
          <w:rFonts w:hint="eastAsia" w:ascii="仿宋" w:hAnsi="仿宋" w:eastAsia="仿宋" w:cs="仿宋"/>
          <w:sz w:val="32"/>
          <w:szCs w:val="32"/>
          <w:lang w:eastAsia="zh-CN"/>
        </w:rPr>
        <w:t>。与上年相比，财政拨款与上年相比</w:t>
      </w:r>
      <w:r>
        <w:rPr>
          <w:rFonts w:hint="eastAsia" w:ascii="仿宋" w:hAnsi="仿宋" w:eastAsia="仿宋" w:cs="仿宋"/>
          <w:sz w:val="32"/>
          <w:szCs w:val="32"/>
        </w:rPr>
        <w:t>收入</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87.49</w:t>
      </w:r>
      <w:r>
        <w:rPr>
          <w:rFonts w:hint="eastAsia" w:ascii="仿宋" w:hAnsi="仿宋" w:eastAsia="仿宋" w:cs="仿宋"/>
          <w:sz w:val="32"/>
          <w:szCs w:val="32"/>
        </w:rPr>
        <w:t>万元，</w:t>
      </w:r>
      <w:r>
        <w:rPr>
          <w:rFonts w:hint="eastAsia" w:ascii="仿宋" w:hAnsi="仿宋" w:eastAsia="仿宋" w:cs="仿宋"/>
          <w:sz w:val="32"/>
          <w:szCs w:val="32"/>
          <w:lang w:val="en-US" w:eastAsia="zh-CN"/>
        </w:rPr>
        <w:t>减少9%，支出</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60.28万元，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本年度</w:t>
      </w:r>
      <w:r>
        <w:rPr>
          <w:rFonts w:hint="eastAsia" w:ascii="仿宋" w:hAnsi="仿宋" w:eastAsia="仿宋" w:cs="仿宋"/>
          <w:szCs w:val="32"/>
        </w:rPr>
        <w:t>项目</w:t>
      </w:r>
      <w:r>
        <w:rPr>
          <w:rFonts w:hint="eastAsia" w:ascii="仿宋" w:hAnsi="仿宋" w:eastAsia="仿宋" w:cs="仿宋"/>
          <w:szCs w:val="32"/>
          <w:lang w:val="en-US" w:eastAsia="zh-CN"/>
        </w:rPr>
        <w:t>经费</w:t>
      </w:r>
      <w:r>
        <w:rPr>
          <w:rFonts w:hint="eastAsia" w:ascii="仿宋" w:hAnsi="仿宋" w:eastAsia="仿宋" w:cs="仿宋"/>
          <w:szCs w:val="32"/>
        </w:rPr>
        <w:t>支出</w:t>
      </w:r>
      <w:r>
        <w:rPr>
          <w:rFonts w:hint="eastAsia" w:ascii="仿宋" w:hAnsi="仿宋" w:eastAsia="仿宋" w:cs="仿宋"/>
          <w:szCs w:val="32"/>
          <w:lang w:val="en-US" w:eastAsia="zh-CN"/>
        </w:rPr>
        <w:t>减少。</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40" w:lineRule="exact"/>
        <w:ind w:leftChars="200"/>
        <w:rPr>
          <w:rFonts w:hint="eastAsia" w:ascii="黑体" w:hAnsi="黑体" w:eastAsia="黑体" w:cs="黑体"/>
          <w:sz w:val="32"/>
          <w:szCs w:val="32"/>
        </w:rPr>
      </w:pPr>
      <w:r>
        <w:rPr>
          <w:rFonts w:hint="eastAsia" w:ascii="黑体" w:hAnsi="黑体" w:eastAsia="黑体" w:cs="黑体"/>
          <w:sz w:val="32"/>
          <w:szCs w:val="32"/>
        </w:rPr>
        <w:t>五、一般公共预算财政拨款支出决算</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本部门本年</w:t>
      </w:r>
      <w:r>
        <w:rPr>
          <w:rFonts w:hint="eastAsia" w:ascii="仿宋" w:hAnsi="仿宋" w:eastAsia="仿宋" w:cs="仿宋"/>
          <w:sz w:val="32"/>
          <w:szCs w:val="32"/>
          <w:u w:val="none"/>
        </w:rPr>
        <w:t>财政拨款支出</w:t>
      </w:r>
      <w:r>
        <w:rPr>
          <w:rFonts w:hint="eastAsia" w:ascii="仿宋" w:hAnsi="仿宋" w:eastAsia="仿宋" w:cs="仿宋"/>
          <w:sz w:val="32"/>
          <w:szCs w:val="32"/>
          <w:u w:val="none"/>
          <w:lang w:val="en-US" w:eastAsia="zh-CN"/>
        </w:rPr>
        <w:t>946.33</w:t>
      </w:r>
      <w:r>
        <w:rPr>
          <w:rFonts w:hint="eastAsia" w:ascii="仿宋" w:hAnsi="仿宋" w:eastAsia="仿宋" w:cs="仿宋"/>
          <w:sz w:val="32"/>
          <w:szCs w:val="32"/>
          <w:u w:val="none"/>
        </w:rPr>
        <w:t>万元，占本年支出合计的</w:t>
      </w:r>
      <w:r>
        <w:rPr>
          <w:rFonts w:hint="eastAsia" w:ascii="仿宋" w:hAnsi="仿宋" w:eastAsia="仿宋" w:cs="仿宋"/>
          <w:sz w:val="32"/>
          <w:szCs w:val="32"/>
          <w:u w:val="none"/>
          <w:lang w:val="en-US" w:eastAsia="zh-CN"/>
        </w:rPr>
        <w:t>100</w:t>
      </w:r>
      <w:r>
        <w:rPr>
          <w:rFonts w:hint="eastAsia" w:ascii="仿宋" w:hAnsi="仿宋" w:eastAsia="仿宋" w:cs="仿宋"/>
          <w:sz w:val="32"/>
          <w:szCs w:val="32"/>
          <w:u w:val="none"/>
        </w:rPr>
        <w:t>%。与上年相比，财政拨款支出</w:t>
      </w:r>
      <w:r>
        <w:rPr>
          <w:rFonts w:hint="eastAsia" w:ascii="仿宋" w:hAnsi="仿宋" w:eastAsia="仿宋" w:cs="仿宋"/>
          <w:szCs w:val="32"/>
          <w:highlight w:val="none"/>
          <w:u w:val="none"/>
          <w:lang w:val="en-US" w:eastAsia="zh-CN"/>
        </w:rPr>
        <w:t>减少60.28</w:t>
      </w:r>
      <w:r>
        <w:rPr>
          <w:rFonts w:hint="eastAsia" w:ascii="仿宋" w:hAnsi="仿宋" w:eastAsia="仿宋" w:cs="仿宋"/>
          <w:szCs w:val="32"/>
          <w:highlight w:val="none"/>
          <w:u w:val="none"/>
        </w:rPr>
        <w:t>万元，</w:t>
      </w:r>
      <w:r>
        <w:rPr>
          <w:rFonts w:hint="eastAsia" w:ascii="仿宋" w:hAnsi="仿宋" w:eastAsia="仿宋" w:cs="仿宋"/>
          <w:szCs w:val="32"/>
          <w:highlight w:val="none"/>
          <w:u w:val="none"/>
          <w:lang w:val="en-US" w:eastAsia="zh-CN"/>
        </w:rPr>
        <w:t>减少6</w:t>
      </w:r>
      <w:r>
        <w:rPr>
          <w:rFonts w:hint="eastAsia" w:ascii="仿宋" w:hAnsi="仿宋" w:eastAsia="仿宋" w:cs="仿宋"/>
          <w:szCs w:val="32"/>
          <w:highlight w:val="none"/>
          <w:u w:val="none"/>
        </w:rPr>
        <w:t>%</w:t>
      </w:r>
      <w:r>
        <w:rPr>
          <w:rFonts w:hint="eastAsia" w:ascii="仿宋" w:hAnsi="仿宋" w:eastAsia="仿宋" w:cs="仿宋"/>
          <w:sz w:val="32"/>
          <w:szCs w:val="32"/>
          <w:lang w:val="en-US" w:eastAsia="zh-CN"/>
        </w:rPr>
        <w:t>，主要原因是本年度</w:t>
      </w:r>
      <w:r>
        <w:rPr>
          <w:rFonts w:hint="eastAsia" w:ascii="仿宋" w:hAnsi="仿宋" w:eastAsia="仿宋" w:cs="仿宋"/>
          <w:szCs w:val="32"/>
        </w:rPr>
        <w:t>项目</w:t>
      </w:r>
      <w:r>
        <w:rPr>
          <w:rFonts w:hint="eastAsia" w:ascii="仿宋" w:hAnsi="仿宋" w:eastAsia="仿宋" w:cs="仿宋"/>
          <w:szCs w:val="32"/>
          <w:lang w:val="en-US" w:eastAsia="zh-CN"/>
        </w:rPr>
        <w:t>经费</w:t>
      </w:r>
      <w:r>
        <w:rPr>
          <w:rFonts w:hint="eastAsia" w:ascii="仿宋" w:hAnsi="仿宋" w:eastAsia="仿宋" w:cs="仿宋"/>
          <w:szCs w:val="32"/>
        </w:rPr>
        <w:t>支出</w:t>
      </w:r>
      <w:r>
        <w:rPr>
          <w:rFonts w:hint="eastAsia" w:ascii="仿宋" w:hAnsi="仿宋" w:eastAsia="仿宋" w:cs="仿宋"/>
          <w:szCs w:val="32"/>
          <w:lang w:val="en-US" w:eastAsia="zh-CN"/>
        </w:rPr>
        <w:t>减少</w:t>
      </w:r>
      <w:r>
        <w:rPr>
          <w:rFonts w:hint="eastAsia" w:ascii="仿宋" w:hAnsi="仿宋" w:eastAsia="仿宋" w:cs="仿宋"/>
          <w:sz w:val="32"/>
          <w:szCs w:val="32"/>
          <w:lang w:val="en-US" w:eastAsia="zh-CN"/>
        </w:rPr>
        <w:t>。</w:t>
      </w:r>
    </w:p>
    <w:p>
      <w:pPr>
        <w:spacing w:line="55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eastAsia="zh-CN"/>
        </w:rPr>
        <w:t>本部门本</w:t>
      </w:r>
      <w:r>
        <w:rPr>
          <w:rFonts w:hint="eastAsia" w:ascii="仿宋" w:hAnsi="仿宋" w:eastAsia="仿宋" w:cs="仿宋"/>
          <w:sz w:val="32"/>
          <w:szCs w:val="32"/>
          <w:u w:val="none"/>
        </w:rPr>
        <w:t>年度财政拨款支出年初预算为</w:t>
      </w:r>
      <w:r>
        <w:rPr>
          <w:rFonts w:hint="eastAsia" w:ascii="仿宋" w:hAnsi="仿宋" w:eastAsia="仿宋" w:cs="仿宋"/>
          <w:szCs w:val="32"/>
          <w:highlight w:val="none"/>
          <w:u w:val="none"/>
          <w:lang w:val="en-US" w:eastAsia="zh-CN"/>
        </w:rPr>
        <w:t>802.46</w:t>
      </w:r>
      <w:r>
        <w:rPr>
          <w:rFonts w:hint="eastAsia" w:ascii="仿宋" w:hAnsi="仿宋" w:eastAsia="仿宋" w:cs="仿宋"/>
          <w:szCs w:val="32"/>
          <w:highlight w:val="none"/>
          <w:u w:val="none"/>
        </w:rPr>
        <w:t xml:space="preserve"> </w:t>
      </w:r>
      <w:r>
        <w:rPr>
          <w:rFonts w:hint="eastAsia" w:ascii="仿宋" w:hAnsi="仿宋" w:eastAsia="仿宋" w:cs="仿宋"/>
          <w:sz w:val="32"/>
          <w:szCs w:val="32"/>
          <w:u w:val="none"/>
        </w:rPr>
        <w:t>万元，支出决算为</w:t>
      </w:r>
      <w:r>
        <w:rPr>
          <w:rFonts w:hint="eastAsia" w:ascii="仿宋" w:hAnsi="仿宋" w:eastAsia="仿宋" w:cs="仿宋"/>
          <w:szCs w:val="32"/>
          <w:highlight w:val="none"/>
          <w:u w:val="none"/>
        </w:rPr>
        <w:t xml:space="preserve"> </w:t>
      </w:r>
      <w:r>
        <w:rPr>
          <w:rFonts w:hint="eastAsia" w:ascii="仿宋" w:hAnsi="仿宋" w:eastAsia="仿宋" w:cs="仿宋"/>
          <w:szCs w:val="32"/>
          <w:highlight w:val="none"/>
          <w:u w:val="none"/>
          <w:lang w:val="en-US" w:eastAsia="zh-CN"/>
        </w:rPr>
        <w:t>946.33</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118</w:t>
      </w:r>
      <w:r>
        <w:rPr>
          <w:rFonts w:hint="eastAsia" w:ascii="仿宋" w:hAnsi="仿宋" w:eastAsia="仿宋" w:cs="仿宋"/>
          <w:sz w:val="32"/>
          <w:szCs w:val="32"/>
          <w:u w:val="none"/>
        </w:rPr>
        <w:t>%。决算数大于年初预算的主要原因是</w:t>
      </w:r>
      <w:r>
        <w:rPr>
          <w:rFonts w:hint="eastAsia" w:ascii="仿宋" w:hAnsi="仿宋" w:eastAsia="仿宋" w:cs="仿宋"/>
          <w:szCs w:val="32"/>
          <w:highlight w:val="none"/>
          <w:lang w:val="en-US" w:eastAsia="zh-CN"/>
        </w:rPr>
        <w:t>支出中含省级补助资金</w:t>
      </w:r>
      <w:r>
        <w:rPr>
          <w:rFonts w:hint="eastAsia" w:ascii="仿宋" w:hAnsi="仿宋" w:eastAsia="仿宋" w:cs="仿宋"/>
          <w:sz w:val="32"/>
          <w:szCs w:val="32"/>
          <w:u w:val="none"/>
        </w:rPr>
        <w:t>。其中：</w:t>
      </w:r>
    </w:p>
    <w:p>
      <w:pPr>
        <w:keepNext w:val="0"/>
        <w:keepLines w:val="0"/>
        <w:pageBreakBefore w:val="0"/>
        <w:widowControl w:val="0"/>
        <w:numPr>
          <w:ilvl w:val="0"/>
          <w:numId w:val="3"/>
        </w:numPr>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rPr>
        <w:t>公共安全</w:t>
      </w:r>
      <w:r>
        <w:rPr>
          <w:rFonts w:hint="eastAsia" w:ascii="仿宋" w:hAnsi="仿宋" w:eastAsia="仿宋" w:cs="仿宋"/>
          <w:sz w:val="32"/>
          <w:szCs w:val="32"/>
          <w:lang w:eastAsia="zh-CN"/>
        </w:rPr>
        <w:t>支出（类）</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40" w:lineRule="exact"/>
        <w:ind w:firstLine="960" w:firstLineChars="300"/>
        <w:rPr>
          <w:rFonts w:hint="eastAsia" w:ascii="仿宋" w:hAnsi="仿宋" w:eastAsia="仿宋" w:cs="仿宋"/>
          <w:sz w:val="32"/>
          <w:szCs w:val="32"/>
          <w:lang w:val="en-US" w:eastAsia="zh-CN"/>
        </w:rPr>
      </w:pPr>
      <w:r>
        <w:rPr>
          <w:rFonts w:hint="eastAsia" w:ascii="仿宋" w:hAnsi="仿宋" w:eastAsia="仿宋" w:cs="仿宋"/>
          <w:sz w:val="32"/>
          <w:szCs w:val="32"/>
        </w:rPr>
        <w:t>公安</w:t>
      </w:r>
      <w:r>
        <w:rPr>
          <w:rFonts w:hint="eastAsia" w:ascii="仿宋" w:hAnsi="仿宋" w:eastAsia="仿宋" w:cs="仿宋"/>
          <w:sz w:val="32"/>
          <w:szCs w:val="32"/>
          <w:lang w:val="en-US" w:eastAsia="zh-CN"/>
        </w:rPr>
        <w:t>(款)</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4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lang w:val="en-US" w:eastAsia="zh-CN"/>
        </w:rPr>
        <w:t>1.</w:t>
      </w:r>
      <w:r>
        <w:rPr>
          <w:rFonts w:hint="eastAsia" w:ascii="仿宋" w:hAnsi="仿宋" w:eastAsia="仿宋" w:cs="仿宋"/>
          <w:sz w:val="32"/>
          <w:szCs w:val="32"/>
        </w:rPr>
        <w:t>行政运行</w:t>
      </w:r>
      <w:r>
        <w:rPr>
          <w:rFonts w:hint="eastAsia" w:ascii="仿宋" w:hAnsi="仿宋" w:eastAsia="仿宋" w:cs="仿宋"/>
          <w:sz w:val="32"/>
          <w:szCs w:val="32"/>
          <w:lang w:val="en-US" w:eastAsia="zh-CN"/>
        </w:rPr>
        <w:t>(项)</w:t>
      </w:r>
      <w:r>
        <w:rPr>
          <w:rFonts w:hint="eastAsia" w:ascii="仿宋" w:hAnsi="仿宋" w:eastAsia="仿宋" w:cs="仿宋"/>
          <w:sz w:val="32"/>
          <w:szCs w:val="32"/>
        </w:rPr>
        <w:t>。</w:t>
      </w:r>
      <w:r>
        <w:rPr>
          <w:rFonts w:hint="eastAsia" w:ascii="仿宋" w:hAnsi="仿宋" w:eastAsia="仿宋" w:cs="仿宋"/>
          <w:sz w:val="32"/>
          <w:szCs w:val="32"/>
          <w:u w:val="none"/>
        </w:rPr>
        <w:t>年初预算为</w:t>
      </w:r>
      <w:r>
        <w:rPr>
          <w:rFonts w:hint="eastAsia" w:ascii="仿宋" w:hAnsi="仿宋" w:eastAsia="仿宋" w:cs="仿宋"/>
          <w:sz w:val="32"/>
          <w:szCs w:val="32"/>
          <w:u w:val="none"/>
          <w:lang w:val="en-US" w:eastAsia="zh-CN"/>
        </w:rPr>
        <w:t>637.04</w:t>
      </w:r>
      <w:r>
        <w:rPr>
          <w:rFonts w:hint="eastAsia" w:ascii="仿宋" w:hAnsi="仿宋" w:eastAsia="仿宋" w:cs="仿宋"/>
          <w:sz w:val="32"/>
          <w:szCs w:val="32"/>
          <w:u w:val="none"/>
        </w:rPr>
        <w:t>万元，支出决算为</w:t>
      </w:r>
      <w:r>
        <w:rPr>
          <w:rFonts w:hint="eastAsia" w:ascii="仿宋" w:hAnsi="仿宋" w:eastAsia="仿宋" w:cs="仿宋"/>
          <w:sz w:val="32"/>
          <w:szCs w:val="32"/>
          <w:u w:val="none"/>
          <w:lang w:val="en-US" w:eastAsia="zh-CN"/>
        </w:rPr>
        <w:t>625.57</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99</w:t>
      </w:r>
      <w:r>
        <w:rPr>
          <w:rFonts w:hint="eastAsia" w:ascii="仿宋" w:hAnsi="仿宋" w:eastAsia="仿宋" w:cs="仿宋"/>
          <w:sz w:val="32"/>
          <w:szCs w:val="32"/>
          <w:u w:val="none"/>
        </w:rPr>
        <w:t>%。</w:t>
      </w:r>
      <w:r>
        <w:rPr>
          <w:rFonts w:hint="eastAsia" w:ascii="仿宋" w:hAnsi="仿宋" w:eastAsia="仿宋" w:cs="仿宋"/>
          <w:sz w:val="32"/>
          <w:szCs w:val="32"/>
          <w:u w:val="none"/>
          <w:lang w:eastAsia="zh-CN"/>
        </w:rPr>
        <w:t>预</w:t>
      </w:r>
      <w:r>
        <w:rPr>
          <w:rFonts w:hint="eastAsia" w:ascii="仿宋" w:hAnsi="仿宋" w:eastAsia="仿宋" w:cs="仿宋"/>
          <w:sz w:val="32"/>
          <w:szCs w:val="32"/>
          <w:u w:val="none"/>
        </w:rPr>
        <w:t>算数</w:t>
      </w:r>
      <w:r>
        <w:rPr>
          <w:rFonts w:hint="eastAsia" w:ascii="仿宋" w:hAnsi="仿宋" w:eastAsia="仿宋" w:cs="仿宋"/>
          <w:sz w:val="32"/>
          <w:szCs w:val="32"/>
          <w:u w:val="none"/>
          <w:lang w:val="en-US" w:eastAsia="zh-CN"/>
        </w:rPr>
        <w:t>大于</w:t>
      </w:r>
      <w:r>
        <w:rPr>
          <w:rFonts w:hint="eastAsia" w:ascii="仿宋" w:hAnsi="仿宋" w:eastAsia="仿宋" w:cs="仿宋"/>
          <w:sz w:val="32"/>
          <w:szCs w:val="32"/>
          <w:u w:val="none"/>
          <w:lang w:eastAsia="zh-CN"/>
        </w:rPr>
        <w:t>决</w:t>
      </w:r>
      <w:r>
        <w:rPr>
          <w:rFonts w:hint="eastAsia" w:ascii="仿宋" w:hAnsi="仿宋" w:eastAsia="仿宋" w:cs="仿宋"/>
          <w:sz w:val="32"/>
          <w:szCs w:val="32"/>
          <w:u w:val="none"/>
        </w:rPr>
        <w:t>算数的主要原因</w:t>
      </w:r>
      <w:r>
        <w:rPr>
          <w:rFonts w:hint="eastAsia" w:ascii="仿宋" w:hAnsi="仿宋" w:eastAsia="仿宋" w:cs="仿宋"/>
          <w:sz w:val="32"/>
          <w:szCs w:val="32"/>
          <w:u w:val="none"/>
          <w:lang w:eastAsia="zh-CN"/>
        </w:rPr>
        <w:t>是人员及公用经费减少</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一般行政管理事务（项）</w:t>
      </w:r>
      <w:r>
        <w:rPr>
          <w:rFonts w:hint="eastAsia" w:ascii="仿宋" w:hAnsi="仿宋" w:eastAsia="仿宋" w:cs="仿宋"/>
          <w:sz w:val="32"/>
          <w:szCs w:val="32"/>
        </w:rPr>
        <w:t>。</w:t>
      </w:r>
      <w:r>
        <w:rPr>
          <w:rFonts w:hint="eastAsia" w:ascii="仿宋" w:hAnsi="仿宋" w:eastAsia="仿宋" w:cs="仿宋"/>
          <w:sz w:val="32"/>
          <w:szCs w:val="32"/>
          <w:u w:val="none"/>
        </w:rPr>
        <w:t>年初预算</w:t>
      </w:r>
      <w:r>
        <w:rPr>
          <w:rFonts w:hint="eastAsia" w:ascii="仿宋" w:hAnsi="仿宋" w:eastAsia="仿宋" w:cs="仿宋"/>
          <w:sz w:val="32"/>
          <w:szCs w:val="32"/>
          <w:u w:val="none"/>
          <w:lang w:eastAsia="zh-CN"/>
        </w:rPr>
        <w:t>无此项目</w:t>
      </w:r>
      <w:r>
        <w:rPr>
          <w:rFonts w:hint="eastAsia" w:ascii="仿宋" w:hAnsi="仿宋" w:eastAsia="仿宋" w:cs="仿宋"/>
          <w:sz w:val="32"/>
          <w:szCs w:val="32"/>
          <w:u w:val="none"/>
        </w:rPr>
        <w:t>，支出决算为</w:t>
      </w:r>
      <w:r>
        <w:rPr>
          <w:rFonts w:hint="eastAsia" w:ascii="仿宋" w:hAnsi="仿宋" w:eastAsia="仿宋" w:cs="仿宋"/>
          <w:sz w:val="32"/>
          <w:szCs w:val="32"/>
          <w:u w:val="none"/>
          <w:lang w:val="en-US" w:eastAsia="zh-CN"/>
        </w:rPr>
        <w:t>37.12</w:t>
      </w:r>
      <w:r>
        <w:rPr>
          <w:rFonts w:hint="eastAsia" w:ascii="仿宋" w:hAnsi="仿宋" w:eastAsia="仿宋" w:cs="仿宋"/>
          <w:sz w:val="32"/>
          <w:szCs w:val="32"/>
          <w:u w:val="none"/>
        </w:rPr>
        <w:t>万元。决算数大于预算数的主要原因</w:t>
      </w:r>
      <w:r>
        <w:rPr>
          <w:rFonts w:hint="eastAsia" w:ascii="仿宋" w:hAnsi="仿宋" w:eastAsia="仿宋" w:cs="仿宋"/>
          <w:sz w:val="32"/>
          <w:szCs w:val="32"/>
          <w:u w:val="none"/>
          <w:lang w:eastAsia="zh-CN"/>
        </w:rPr>
        <w:t>是增加上级转移支付资金（办案业务费）的支出</w:t>
      </w:r>
      <w:r>
        <w:rPr>
          <w:rFonts w:hint="eastAsia" w:ascii="仿宋" w:hAnsi="仿宋" w:eastAsia="仿宋" w:cs="仿宋"/>
          <w:sz w:val="32"/>
          <w:szCs w:val="32"/>
          <w:u w:val="none"/>
          <w:lang w:val="en-US" w:eastAsia="zh-CN"/>
        </w:rPr>
        <w:t>和智能交通指挥系统质保金</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执法办案（项）</w:t>
      </w:r>
      <w:r>
        <w:rPr>
          <w:rFonts w:hint="eastAsia" w:ascii="仿宋" w:hAnsi="仿宋" w:eastAsia="仿宋" w:cs="仿宋"/>
          <w:sz w:val="32"/>
          <w:szCs w:val="32"/>
        </w:rPr>
        <w:t>。</w:t>
      </w:r>
      <w:r>
        <w:rPr>
          <w:rFonts w:hint="eastAsia" w:ascii="仿宋" w:hAnsi="仿宋" w:eastAsia="仿宋" w:cs="仿宋"/>
          <w:sz w:val="32"/>
          <w:szCs w:val="32"/>
          <w:u w:val="none"/>
        </w:rPr>
        <w:t>年初预算为</w:t>
      </w:r>
      <w:r>
        <w:rPr>
          <w:rFonts w:hint="eastAsia" w:ascii="仿宋" w:hAnsi="仿宋" w:eastAsia="仿宋" w:cs="仿宋"/>
          <w:sz w:val="32"/>
          <w:szCs w:val="32"/>
          <w:u w:val="none"/>
          <w:lang w:val="en-US" w:eastAsia="zh-CN"/>
        </w:rPr>
        <w:t>20</w:t>
      </w:r>
      <w:r>
        <w:rPr>
          <w:rFonts w:hint="eastAsia" w:ascii="仿宋" w:hAnsi="仿宋" w:eastAsia="仿宋" w:cs="仿宋"/>
          <w:sz w:val="32"/>
          <w:szCs w:val="32"/>
          <w:u w:val="none"/>
        </w:rPr>
        <w:t>万元，支出决算为</w:t>
      </w:r>
      <w:r>
        <w:rPr>
          <w:rFonts w:hint="eastAsia" w:ascii="仿宋" w:hAnsi="仿宋" w:eastAsia="仿宋" w:cs="仿宋"/>
          <w:sz w:val="32"/>
          <w:szCs w:val="32"/>
          <w:u w:val="none"/>
          <w:lang w:val="en-US" w:eastAsia="zh-CN"/>
        </w:rPr>
        <w:t>153.57</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767</w:t>
      </w:r>
      <w:r>
        <w:rPr>
          <w:rFonts w:hint="eastAsia" w:ascii="仿宋" w:hAnsi="仿宋" w:eastAsia="仿宋" w:cs="仿宋"/>
          <w:sz w:val="32"/>
          <w:szCs w:val="32"/>
          <w:u w:val="none"/>
        </w:rPr>
        <w:t>%。决算数大于预算数的主要原因</w:t>
      </w:r>
      <w:r>
        <w:rPr>
          <w:rFonts w:hint="eastAsia" w:ascii="仿宋" w:hAnsi="仿宋" w:eastAsia="仿宋" w:cs="仿宋"/>
          <w:sz w:val="32"/>
          <w:szCs w:val="32"/>
          <w:u w:val="none"/>
          <w:lang w:eastAsia="zh-CN"/>
        </w:rPr>
        <w:t>是本年度</w:t>
      </w:r>
      <w:r>
        <w:rPr>
          <w:rFonts w:hint="eastAsia" w:ascii="仿宋" w:hAnsi="仿宋" w:eastAsia="仿宋" w:cs="仿宋"/>
          <w:szCs w:val="32"/>
          <w:highlight w:val="none"/>
        </w:rPr>
        <w:t>实施了</w:t>
      </w:r>
      <w:r>
        <w:rPr>
          <w:rFonts w:hint="eastAsia" w:ascii="仿宋" w:hAnsi="仿宋" w:eastAsia="仿宋" w:cs="仿宋"/>
          <w:szCs w:val="32"/>
          <w:highlight w:val="none"/>
          <w:lang w:val="en-US" w:eastAsia="zh-CN"/>
        </w:rPr>
        <w:t>增加了第二批公安交通管理省级补助资金100万等</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eastAsia="zh-CN"/>
        </w:rPr>
        <w:t>事业</w:t>
      </w:r>
      <w:r>
        <w:rPr>
          <w:rFonts w:hint="eastAsia" w:ascii="仿宋" w:hAnsi="仿宋" w:eastAsia="仿宋" w:cs="仿宋"/>
          <w:sz w:val="32"/>
          <w:szCs w:val="32"/>
        </w:rPr>
        <w:t>运行</w:t>
      </w:r>
      <w:r>
        <w:rPr>
          <w:rFonts w:hint="eastAsia" w:ascii="仿宋" w:hAnsi="仿宋" w:eastAsia="仿宋" w:cs="仿宋"/>
          <w:sz w:val="32"/>
          <w:szCs w:val="32"/>
          <w:lang w:eastAsia="zh-CN"/>
        </w:rPr>
        <w:t>（项）</w:t>
      </w:r>
      <w:r>
        <w:rPr>
          <w:rFonts w:hint="eastAsia" w:ascii="仿宋" w:hAnsi="仿宋" w:eastAsia="仿宋" w:cs="仿宋"/>
          <w:sz w:val="32"/>
          <w:szCs w:val="32"/>
        </w:rPr>
        <w:t>。</w:t>
      </w:r>
      <w:r>
        <w:rPr>
          <w:rFonts w:hint="eastAsia" w:ascii="仿宋" w:hAnsi="仿宋" w:eastAsia="仿宋" w:cs="仿宋"/>
          <w:sz w:val="32"/>
          <w:szCs w:val="32"/>
          <w:u w:val="none"/>
        </w:rPr>
        <w:t>年初预算为</w:t>
      </w:r>
      <w:r>
        <w:rPr>
          <w:rFonts w:hint="eastAsia" w:ascii="仿宋" w:hAnsi="仿宋" w:eastAsia="仿宋" w:cs="仿宋"/>
          <w:sz w:val="32"/>
          <w:szCs w:val="32"/>
          <w:u w:val="none"/>
          <w:lang w:val="en-US" w:eastAsia="zh-CN"/>
        </w:rPr>
        <w:t>58.59</w:t>
      </w:r>
      <w:r>
        <w:rPr>
          <w:rFonts w:hint="eastAsia" w:ascii="仿宋" w:hAnsi="仿宋" w:eastAsia="仿宋" w:cs="仿宋"/>
          <w:sz w:val="32"/>
          <w:szCs w:val="32"/>
          <w:u w:val="none"/>
        </w:rPr>
        <w:t>万元，支出决算为</w:t>
      </w:r>
      <w:r>
        <w:rPr>
          <w:rFonts w:hint="eastAsia" w:ascii="仿宋" w:hAnsi="仿宋" w:eastAsia="仿宋" w:cs="仿宋"/>
          <w:sz w:val="32"/>
          <w:szCs w:val="32"/>
          <w:u w:val="none"/>
          <w:lang w:val="en-US" w:eastAsia="zh-CN"/>
        </w:rPr>
        <w:t>58.62</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100</w:t>
      </w:r>
      <w:r>
        <w:rPr>
          <w:rFonts w:hint="eastAsia" w:ascii="仿宋" w:hAnsi="仿宋" w:eastAsia="仿宋" w:cs="仿宋"/>
          <w:sz w:val="32"/>
          <w:szCs w:val="32"/>
          <w:u w:val="none"/>
        </w:rPr>
        <w:t>%。决算数</w:t>
      </w:r>
      <w:r>
        <w:rPr>
          <w:rFonts w:hint="eastAsia" w:ascii="仿宋" w:hAnsi="仿宋" w:eastAsia="仿宋" w:cs="仿宋"/>
          <w:sz w:val="32"/>
          <w:szCs w:val="32"/>
          <w:u w:val="none"/>
          <w:lang w:val="en-US" w:eastAsia="zh-CN"/>
        </w:rPr>
        <w:t>大于</w:t>
      </w:r>
      <w:r>
        <w:rPr>
          <w:rFonts w:hint="eastAsia" w:ascii="仿宋" w:hAnsi="仿宋" w:eastAsia="仿宋" w:cs="仿宋"/>
          <w:sz w:val="32"/>
          <w:szCs w:val="32"/>
          <w:u w:val="none"/>
        </w:rPr>
        <w:t>预算数的主要原因</w:t>
      </w:r>
      <w:r>
        <w:rPr>
          <w:rFonts w:hint="eastAsia" w:ascii="仿宋" w:hAnsi="仿宋" w:eastAsia="仿宋" w:cs="仿宋"/>
          <w:sz w:val="32"/>
          <w:szCs w:val="32"/>
          <w:u w:val="none"/>
          <w:lang w:eastAsia="zh-CN"/>
        </w:rPr>
        <w:t>是</w:t>
      </w:r>
      <w:r>
        <w:rPr>
          <w:rFonts w:hint="eastAsia" w:ascii="仿宋" w:hAnsi="仿宋" w:eastAsia="仿宋" w:cs="仿宋"/>
          <w:sz w:val="32"/>
          <w:szCs w:val="32"/>
          <w:u w:val="none"/>
          <w:lang w:val="en-US" w:eastAsia="zh-CN"/>
        </w:rPr>
        <w:t>事业人员公用经费系统合并在行政运行中</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（二）社会保障和就业支出（类）</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行政事业单位离退休（款）</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rPr>
        <w:t>机关事业单位基本养老保险缴费支出</w:t>
      </w:r>
      <w:r>
        <w:rPr>
          <w:rFonts w:hint="eastAsia" w:ascii="仿宋" w:hAnsi="仿宋" w:eastAsia="仿宋" w:cs="仿宋"/>
          <w:sz w:val="32"/>
          <w:szCs w:val="32"/>
          <w:lang w:eastAsia="zh-CN"/>
        </w:rPr>
        <w:t>（项）</w:t>
      </w:r>
      <w:r>
        <w:rPr>
          <w:rFonts w:hint="eastAsia" w:ascii="仿宋" w:hAnsi="仿宋" w:eastAsia="仿宋" w:cs="仿宋"/>
          <w:sz w:val="32"/>
          <w:szCs w:val="32"/>
        </w:rPr>
        <w:t>。</w:t>
      </w:r>
      <w:r>
        <w:rPr>
          <w:rFonts w:hint="eastAsia" w:ascii="仿宋" w:hAnsi="仿宋" w:eastAsia="仿宋" w:cs="仿宋"/>
          <w:sz w:val="32"/>
          <w:szCs w:val="32"/>
          <w:u w:val="none"/>
        </w:rPr>
        <w:t>年初预算为</w:t>
      </w:r>
      <w:r>
        <w:rPr>
          <w:rFonts w:hint="eastAsia" w:ascii="仿宋" w:hAnsi="仿宋" w:eastAsia="仿宋" w:cs="仿宋"/>
          <w:sz w:val="32"/>
          <w:szCs w:val="32"/>
          <w:u w:val="none"/>
          <w:lang w:val="en-US" w:eastAsia="zh-CN"/>
        </w:rPr>
        <w:t>49.61</w:t>
      </w:r>
      <w:r>
        <w:rPr>
          <w:rFonts w:hint="eastAsia" w:ascii="仿宋" w:hAnsi="仿宋" w:eastAsia="仿宋" w:cs="仿宋"/>
          <w:sz w:val="32"/>
          <w:szCs w:val="32"/>
          <w:u w:val="none"/>
        </w:rPr>
        <w:t>万元，支出决算为</w:t>
      </w:r>
      <w:r>
        <w:rPr>
          <w:rFonts w:hint="eastAsia" w:ascii="仿宋" w:hAnsi="仿宋" w:eastAsia="仿宋" w:cs="仿宋"/>
          <w:sz w:val="32"/>
          <w:szCs w:val="32"/>
          <w:u w:val="none"/>
          <w:lang w:val="en-US" w:eastAsia="zh-CN"/>
        </w:rPr>
        <w:t>40.73</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121</w:t>
      </w:r>
      <w:r>
        <w:rPr>
          <w:rFonts w:hint="eastAsia" w:ascii="仿宋" w:hAnsi="仿宋" w:eastAsia="仿宋" w:cs="仿宋"/>
          <w:sz w:val="32"/>
          <w:szCs w:val="32"/>
          <w:u w:val="none"/>
        </w:rPr>
        <w:t>%。决算数</w:t>
      </w:r>
      <w:r>
        <w:rPr>
          <w:rFonts w:hint="eastAsia" w:ascii="仿宋" w:hAnsi="仿宋" w:eastAsia="仿宋" w:cs="仿宋"/>
          <w:sz w:val="32"/>
          <w:szCs w:val="32"/>
          <w:u w:val="none"/>
          <w:lang w:eastAsia="zh-CN"/>
        </w:rPr>
        <w:t>小</w:t>
      </w:r>
      <w:r>
        <w:rPr>
          <w:rFonts w:hint="eastAsia" w:ascii="仿宋" w:hAnsi="仿宋" w:eastAsia="仿宋" w:cs="仿宋"/>
          <w:sz w:val="32"/>
          <w:szCs w:val="32"/>
          <w:u w:val="none"/>
        </w:rPr>
        <w:t>于预算数的主要原因</w:t>
      </w:r>
      <w:r>
        <w:rPr>
          <w:rFonts w:hint="eastAsia" w:ascii="仿宋" w:hAnsi="仿宋" w:eastAsia="仿宋" w:cs="仿宋"/>
          <w:sz w:val="32"/>
          <w:szCs w:val="32"/>
          <w:u w:val="none"/>
          <w:lang w:eastAsia="zh-CN"/>
        </w:rPr>
        <w:t>是单位人员</w:t>
      </w:r>
      <w:r>
        <w:rPr>
          <w:rFonts w:hint="eastAsia" w:ascii="仿宋" w:hAnsi="仿宋" w:eastAsia="仿宋" w:cs="仿宋"/>
          <w:sz w:val="32"/>
          <w:szCs w:val="32"/>
          <w:u w:val="none"/>
          <w:lang w:val="en-US" w:eastAsia="zh-CN"/>
        </w:rPr>
        <w:t>退休</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（三）住房保障支出（类）</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住房改革支出（款）</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rPr>
        <w:t>住房公积金</w:t>
      </w:r>
      <w:r>
        <w:rPr>
          <w:rFonts w:hint="eastAsia" w:ascii="仿宋" w:hAnsi="仿宋" w:eastAsia="仿宋" w:cs="仿宋"/>
          <w:sz w:val="32"/>
          <w:szCs w:val="32"/>
          <w:lang w:eastAsia="zh-CN"/>
        </w:rPr>
        <w:t>（项）</w:t>
      </w:r>
      <w:r>
        <w:rPr>
          <w:rFonts w:hint="eastAsia" w:ascii="仿宋" w:hAnsi="仿宋" w:eastAsia="仿宋" w:cs="仿宋"/>
          <w:sz w:val="32"/>
          <w:szCs w:val="32"/>
        </w:rPr>
        <w:t>。</w:t>
      </w:r>
      <w:r>
        <w:rPr>
          <w:rFonts w:hint="eastAsia" w:ascii="仿宋" w:hAnsi="仿宋" w:eastAsia="仿宋" w:cs="仿宋"/>
          <w:sz w:val="32"/>
          <w:szCs w:val="32"/>
          <w:u w:val="none"/>
        </w:rPr>
        <w:t>年初预算为</w:t>
      </w:r>
      <w:r>
        <w:rPr>
          <w:rFonts w:hint="eastAsia" w:ascii="仿宋" w:hAnsi="仿宋" w:eastAsia="仿宋" w:cs="仿宋"/>
          <w:sz w:val="32"/>
          <w:szCs w:val="32"/>
          <w:u w:val="none"/>
          <w:lang w:val="en-US" w:eastAsia="zh-CN"/>
        </w:rPr>
        <w:t>37.2</w:t>
      </w:r>
      <w:r>
        <w:rPr>
          <w:rFonts w:hint="eastAsia" w:ascii="仿宋" w:hAnsi="仿宋" w:eastAsia="仿宋" w:cs="仿宋"/>
          <w:sz w:val="32"/>
          <w:szCs w:val="32"/>
          <w:u w:val="none"/>
        </w:rPr>
        <w:t>万元，支出决算为</w:t>
      </w:r>
      <w:r>
        <w:rPr>
          <w:rFonts w:hint="eastAsia" w:ascii="仿宋" w:hAnsi="仿宋" w:eastAsia="仿宋" w:cs="仿宋"/>
          <w:sz w:val="32"/>
          <w:szCs w:val="32"/>
          <w:u w:val="none"/>
          <w:lang w:val="en-US" w:eastAsia="zh-CN"/>
        </w:rPr>
        <w:t>30.72</w:t>
      </w:r>
      <w:r>
        <w:rPr>
          <w:rFonts w:hint="eastAsia" w:ascii="仿宋" w:hAnsi="仿宋" w:eastAsia="仿宋" w:cs="仿宋"/>
          <w:sz w:val="32"/>
          <w:szCs w:val="32"/>
          <w:u w:val="none"/>
        </w:rPr>
        <w:t>万元，完成年初预算的</w:t>
      </w:r>
      <w:r>
        <w:rPr>
          <w:rFonts w:hint="eastAsia" w:ascii="仿宋" w:hAnsi="仿宋" w:eastAsia="仿宋" w:cs="仿宋"/>
          <w:sz w:val="32"/>
          <w:szCs w:val="32"/>
          <w:u w:val="none"/>
          <w:lang w:val="en-US" w:eastAsia="zh-CN"/>
        </w:rPr>
        <w:t>121</w:t>
      </w:r>
      <w:r>
        <w:rPr>
          <w:rFonts w:hint="eastAsia" w:ascii="仿宋" w:hAnsi="仿宋" w:eastAsia="仿宋" w:cs="仿宋"/>
          <w:sz w:val="32"/>
          <w:szCs w:val="32"/>
          <w:u w:val="none"/>
        </w:rPr>
        <w:t>%。决算数</w:t>
      </w:r>
      <w:r>
        <w:rPr>
          <w:rFonts w:hint="eastAsia" w:ascii="仿宋" w:hAnsi="仿宋" w:eastAsia="仿宋" w:cs="仿宋"/>
          <w:sz w:val="32"/>
          <w:szCs w:val="32"/>
          <w:u w:val="none"/>
          <w:lang w:eastAsia="zh-CN"/>
        </w:rPr>
        <w:t>小</w:t>
      </w:r>
      <w:r>
        <w:rPr>
          <w:rFonts w:hint="eastAsia" w:ascii="仿宋" w:hAnsi="仿宋" w:eastAsia="仿宋" w:cs="仿宋"/>
          <w:sz w:val="32"/>
          <w:szCs w:val="32"/>
          <w:u w:val="none"/>
        </w:rPr>
        <w:t>于预算数的主要原因</w:t>
      </w:r>
      <w:r>
        <w:rPr>
          <w:rFonts w:hint="eastAsia" w:ascii="仿宋" w:hAnsi="仿宋" w:eastAsia="仿宋" w:cs="仿宋"/>
          <w:sz w:val="32"/>
          <w:szCs w:val="32"/>
          <w:u w:val="none"/>
          <w:lang w:eastAsia="zh-CN"/>
        </w:rPr>
        <w:t>是单位人员</w:t>
      </w:r>
      <w:r>
        <w:rPr>
          <w:rFonts w:hint="eastAsia" w:ascii="仿宋" w:hAnsi="仿宋" w:eastAsia="仿宋" w:cs="仿宋"/>
          <w:sz w:val="32"/>
          <w:szCs w:val="32"/>
          <w:u w:val="none"/>
          <w:lang w:val="en-US" w:eastAsia="zh-CN"/>
        </w:rPr>
        <w:t>退休</w:t>
      </w:r>
      <w:r>
        <w:rPr>
          <w:rFonts w:hint="eastAsia" w:ascii="仿宋" w:hAnsi="仿宋" w:eastAsia="仿宋" w:cs="仿宋"/>
          <w:sz w:val="32"/>
          <w:szCs w:val="32"/>
          <w:u w:val="none"/>
        </w:rPr>
        <w:t>。</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40" w:lineRule="exact"/>
        <w:ind w:leftChars="200"/>
        <w:rPr>
          <w:rFonts w:hint="eastAsia" w:ascii="黑体" w:hAnsi="黑体" w:eastAsia="黑体" w:cs="黑体"/>
          <w:sz w:val="32"/>
          <w:szCs w:val="32"/>
        </w:rPr>
      </w:pPr>
      <w:r>
        <w:rPr>
          <w:rFonts w:hint="eastAsia" w:ascii="黑体" w:hAnsi="黑体" w:eastAsia="黑体" w:cs="黑体"/>
          <w:sz w:val="32"/>
          <w:szCs w:val="32"/>
        </w:rPr>
        <w:t>六、一般公共预算财政拨款支出决算</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本部门本</w:t>
      </w:r>
      <w:r>
        <w:rPr>
          <w:rFonts w:hint="eastAsia" w:ascii="仿宋" w:hAnsi="仿宋" w:eastAsia="仿宋" w:cs="仿宋"/>
          <w:sz w:val="32"/>
          <w:szCs w:val="32"/>
        </w:rPr>
        <w:t>年度</w:t>
      </w:r>
      <w:r>
        <w:rPr>
          <w:rFonts w:hint="eastAsia" w:ascii="仿宋" w:hAnsi="仿宋" w:eastAsia="仿宋" w:cs="仿宋"/>
          <w:sz w:val="32"/>
          <w:szCs w:val="32"/>
          <w:lang w:eastAsia="zh-CN"/>
        </w:rPr>
        <w:t>一般公共预算</w:t>
      </w:r>
      <w:r>
        <w:rPr>
          <w:rFonts w:hint="eastAsia" w:ascii="仿宋" w:hAnsi="仿宋" w:eastAsia="仿宋" w:cs="仿宋"/>
          <w:sz w:val="32"/>
          <w:szCs w:val="32"/>
        </w:rPr>
        <w:t>财政拨款支出</w:t>
      </w:r>
      <w:r>
        <w:rPr>
          <w:rFonts w:hint="eastAsia" w:ascii="仿宋" w:hAnsi="仿宋" w:eastAsia="仿宋" w:cs="仿宋"/>
          <w:szCs w:val="32"/>
          <w:highlight w:val="none"/>
          <w:u w:val="none"/>
        </w:rPr>
        <w:t xml:space="preserve"> </w:t>
      </w:r>
      <w:r>
        <w:rPr>
          <w:rFonts w:hint="eastAsia" w:ascii="仿宋" w:hAnsi="仿宋" w:eastAsia="仿宋" w:cs="仿宋"/>
          <w:szCs w:val="32"/>
          <w:highlight w:val="none"/>
          <w:u w:val="none"/>
          <w:lang w:val="en-US" w:eastAsia="zh-CN"/>
        </w:rPr>
        <w:t>946.33</w:t>
      </w:r>
      <w:r>
        <w:rPr>
          <w:rFonts w:hint="eastAsia" w:ascii="仿宋" w:hAnsi="仿宋" w:eastAsia="仿宋" w:cs="仿宋"/>
          <w:sz w:val="32"/>
          <w:szCs w:val="32"/>
        </w:rPr>
        <w:t>万元，其中：</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413.68</w:t>
      </w:r>
      <w:r>
        <w:rPr>
          <w:rFonts w:hint="eastAsia" w:ascii="仿宋" w:hAnsi="仿宋" w:eastAsia="仿宋" w:cs="仿宋"/>
          <w:sz w:val="32"/>
          <w:szCs w:val="32"/>
        </w:rPr>
        <w:t>万元。主要包括：基本工资、津贴补贴、奖金、社会保障缴费、伙食补助费、绩效工资、其他工资福利支出、离休费、退休费、抚恤金、生活补助、医疗费、奖励金、住房公积金、提租补贴、……、其他对个人和家庭的补助支出。</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4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u w:val="none"/>
          <w:lang w:val="en-US" w:eastAsia="zh-CN"/>
        </w:rPr>
        <w:t>532.65</w:t>
      </w:r>
      <w:r>
        <w:rPr>
          <w:rFonts w:hint="eastAsia" w:ascii="仿宋" w:hAnsi="仿宋" w:eastAsia="仿宋" w:cs="仿宋"/>
          <w:sz w:val="32"/>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240" w:lineRule="auto"/>
        <w:ind w:left="0" w:leftChars="0" w:firstLine="640" w:firstLineChars="200"/>
        <w:rPr>
          <w:rFonts w:hint="eastAsia" w:ascii="仿宋" w:hAnsi="仿宋" w:eastAsia="仿宋" w:cs="仿宋"/>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、一般公共预算财政拨款“三公”经费</w:t>
      </w:r>
      <w:r>
        <w:rPr>
          <w:rFonts w:hint="eastAsia" w:ascii="黑体" w:hAnsi="黑体" w:eastAsia="黑体" w:cs="黑体"/>
          <w:sz w:val="32"/>
          <w:szCs w:val="32"/>
          <w:lang w:eastAsia="zh-CN"/>
        </w:rPr>
        <w:t>支出决算表情</w:t>
      </w:r>
      <w:r>
        <w:rPr>
          <w:rFonts w:hint="eastAsia" w:ascii="黑体" w:hAnsi="黑体" w:eastAsia="黑体" w:cs="黑体"/>
          <w:sz w:val="32"/>
          <w:szCs w:val="32"/>
        </w:rPr>
        <w:t>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eastAsia="zh-CN"/>
        </w:rPr>
        <w:t>本部门本</w:t>
      </w:r>
      <w:r>
        <w:rPr>
          <w:rFonts w:hint="eastAsia" w:ascii="仿宋" w:hAnsi="仿宋" w:eastAsia="仿宋" w:cs="仿宋"/>
          <w:sz w:val="32"/>
          <w:szCs w:val="32"/>
          <w:u w:val="none"/>
        </w:rPr>
        <w:t>年度一般公共预算拨款安排的“三公”经费决算支出中，</w:t>
      </w:r>
      <w:r>
        <w:rPr>
          <w:rFonts w:hint="eastAsia" w:ascii="仿宋" w:hAnsi="仿宋" w:eastAsia="仿宋" w:cs="仿宋"/>
          <w:sz w:val="32"/>
          <w:szCs w:val="32"/>
          <w:u w:val="none"/>
          <w:lang w:eastAsia="zh-CN"/>
        </w:rPr>
        <w:t>本部门本年度无</w:t>
      </w:r>
      <w:r>
        <w:rPr>
          <w:rFonts w:hint="eastAsia" w:ascii="仿宋" w:hAnsi="仿宋" w:eastAsia="仿宋" w:cs="仿宋"/>
          <w:sz w:val="32"/>
          <w:szCs w:val="32"/>
          <w:u w:val="none"/>
        </w:rPr>
        <w:t>因公出国（境）费；公务用车购置及运行费支出</w:t>
      </w:r>
      <w:r>
        <w:rPr>
          <w:rFonts w:hint="eastAsia" w:ascii="仿宋" w:hAnsi="仿宋" w:eastAsia="仿宋" w:cs="仿宋"/>
          <w:szCs w:val="32"/>
          <w:highlight w:val="none"/>
          <w:u w:val="none"/>
          <w:lang w:val="en-US" w:eastAsia="zh-CN"/>
        </w:rPr>
        <w:t>21.9</w:t>
      </w:r>
      <w:r>
        <w:rPr>
          <w:rFonts w:hint="eastAsia" w:ascii="仿宋" w:hAnsi="仿宋" w:eastAsia="仿宋" w:cs="仿宋"/>
          <w:sz w:val="32"/>
          <w:szCs w:val="32"/>
          <w:u w:val="none"/>
        </w:rPr>
        <w:t>万元，占“三公”经费的</w:t>
      </w:r>
      <w:r>
        <w:rPr>
          <w:rFonts w:hint="eastAsia" w:ascii="仿宋" w:hAnsi="仿宋" w:eastAsia="仿宋" w:cs="仿宋"/>
          <w:sz w:val="32"/>
          <w:szCs w:val="32"/>
          <w:u w:val="none"/>
          <w:lang w:val="en-US" w:eastAsia="zh-CN"/>
        </w:rPr>
        <w:t>100</w:t>
      </w:r>
      <w:r>
        <w:rPr>
          <w:rFonts w:hint="eastAsia" w:ascii="仿宋" w:hAnsi="仿宋" w:eastAsia="仿宋" w:cs="仿宋"/>
          <w:sz w:val="32"/>
          <w:szCs w:val="32"/>
          <w:u w:val="none"/>
        </w:rPr>
        <w:t>%；</w:t>
      </w:r>
      <w:r>
        <w:rPr>
          <w:rFonts w:hint="eastAsia" w:ascii="仿宋" w:hAnsi="仿宋" w:eastAsia="仿宋" w:cs="仿宋"/>
          <w:sz w:val="32"/>
          <w:szCs w:val="32"/>
          <w:u w:val="none"/>
          <w:lang w:eastAsia="zh-CN"/>
        </w:rPr>
        <w:t>本部门本年度无</w:t>
      </w:r>
      <w:r>
        <w:rPr>
          <w:rFonts w:hint="eastAsia" w:ascii="仿宋" w:hAnsi="仿宋" w:eastAsia="仿宋" w:cs="仿宋"/>
          <w:sz w:val="32"/>
          <w:szCs w:val="32"/>
          <w:u w:val="none"/>
        </w:rPr>
        <w:t>公务接待费</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具体情况如下：</w:t>
      </w:r>
    </w:p>
    <w:p>
      <w:pPr>
        <w:keepNext w:val="0"/>
        <w:keepLines w:val="0"/>
        <w:pageBreakBefore w:val="0"/>
        <w:widowControl w:val="0"/>
        <w:numPr>
          <w:ilvl w:val="0"/>
          <w:numId w:val="5"/>
        </w:numPr>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本部门本年度无</w:t>
      </w:r>
      <w:r>
        <w:rPr>
          <w:rFonts w:hint="eastAsia" w:ascii="仿宋" w:hAnsi="仿宋" w:eastAsia="仿宋" w:cs="仿宋"/>
          <w:sz w:val="32"/>
          <w:szCs w:val="32"/>
          <w:u w:val="none"/>
        </w:rPr>
        <w:t>因公出国（境）费</w:t>
      </w:r>
      <w:r>
        <w:rPr>
          <w:rFonts w:hint="eastAsia" w:ascii="仿宋" w:hAnsi="仿宋" w:eastAsia="仿宋" w:cs="仿宋"/>
          <w:sz w:val="32"/>
          <w:szCs w:val="32"/>
          <w:u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rPr>
        <w:t>2．</w:t>
      </w:r>
      <w:r>
        <w:rPr>
          <w:rFonts w:hint="eastAsia" w:ascii="仿宋" w:hAnsi="仿宋" w:eastAsia="仿宋" w:cs="仿宋"/>
          <w:sz w:val="32"/>
          <w:szCs w:val="32"/>
          <w:u w:val="none"/>
        </w:rPr>
        <w:t>公务用车购置及运行费支出</w:t>
      </w:r>
      <w:r>
        <w:rPr>
          <w:rFonts w:hint="eastAsia" w:ascii="仿宋" w:hAnsi="仿宋" w:eastAsia="仿宋" w:cs="仿宋"/>
          <w:sz w:val="32"/>
          <w:szCs w:val="32"/>
          <w:u w:val="none"/>
          <w:lang w:val="en-US" w:eastAsia="zh-CN"/>
        </w:rPr>
        <w:t>21.9</w:t>
      </w:r>
      <w:r>
        <w:rPr>
          <w:rFonts w:hint="eastAsia" w:ascii="仿宋" w:hAnsi="仿宋" w:eastAsia="仿宋" w:cs="仿宋"/>
          <w:sz w:val="32"/>
          <w:szCs w:val="32"/>
          <w:u w:val="none"/>
        </w:rPr>
        <w:t>万元。其中：</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rPr>
        <w:t>（1）</w:t>
      </w:r>
      <w:r>
        <w:rPr>
          <w:rFonts w:hint="eastAsia" w:ascii="仿宋" w:hAnsi="仿宋" w:eastAsia="仿宋" w:cs="仿宋"/>
          <w:sz w:val="32"/>
          <w:szCs w:val="32"/>
          <w:u w:val="none"/>
          <w:lang w:eastAsia="zh-CN"/>
        </w:rPr>
        <w:t>本部门本年度无</w:t>
      </w:r>
      <w:r>
        <w:rPr>
          <w:rFonts w:hint="eastAsia" w:ascii="仿宋" w:hAnsi="仿宋" w:eastAsia="仿宋" w:cs="仿宋"/>
          <w:sz w:val="32"/>
          <w:szCs w:val="32"/>
          <w:u w:val="none"/>
        </w:rPr>
        <w:t>公务用车购置</w:t>
      </w:r>
      <w:r>
        <w:rPr>
          <w:rFonts w:hint="eastAsia" w:ascii="仿宋" w:hAnsi="仿宋" w:eastAsia="仿宋" w:cs="仿宋"/>
          <w:sz w:val="32"/>
          <w:szCs w:val="32"/>
          <w:u w:val="none"/>
          <w:lang w:eastAsia="zh-CN"/>
        </w:rPr>
        <w:t>支出。</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（2）公务用车运行维护费决算支出</w:t>
      </w:r>
      <w:r>
        <w:rPr>
          <w:rFonts w:hint="eastAsia" w:ascii="仿宋" w:hAnsi="仿宋" w:eastAsia="仿宋" w:cs="仿宋"/>
          <w:sz w:val="32"/>
          <w:szCs w:val="32"/>
          <w:u w:val="none"/>
          <w:lang w:val="en-US" w:eastAsia="zh-CN"/>
        </w:rPr>
        <w:t>21.9</w:t>
      </w:r>
      <w:r>
        <w:rPr>
          <w:rFonts w:hint="eastAsia" w:ascii="仿宋" w:hAnsi="仿宋" w:eastAsia="仿宋" w:cs="仿宋"/>
          <w:sz w:val="32"/>
          <w:szCs w:val="32"/>
          <w:u w:val="none"/>
        </w:rPr>
        <w:t>万元，完成预算的</w:t>
      </w:r>
      <w:r>
        <w:rPr>
          <w:rFonts w:hint="eastAsia" w:ascii="仿宋" w:hAnsi="仿宋" w:eastAsia="仿宋" w:cs="仿宋"/>
          <w:sz w:val="32"/>
          <w:szCs w:val="32"/>
          <w:u w:val="none"/>
          <w:lang w:val="en-US" w:eastAsia="zh-CN"/>
        </w:rPr>
        <w:t>99.5</w:t>
      </w:r>
      <w:r>
        <w:rPr>
          <w:rFonts w:hint="eastAsia" w:ascii="仿宋" w:hAnsi="仿宋" w:eastAsia="仿宋" w:cs="仿宋"/>
          <w:sz w:val="32"/>
          <w:szCs w:val="32"/>
          <w:u w:val="none"/>
        </w:rPr>
        <w:t>%，比上年决算</w:t>
      </w:r>
      <w:r>
        <w:rPr>
          <w:rFonts w:hint="eastAsia" w:ascii="仿宋" w:hAnsi="仿宋" w:eastAsia="仿宋" w:cs="仿宋"/>
          <w:sz w:val="32"/>
          <w:szCs w:val="32"/>
          <w:u w:val="none"/>
          <w:lang w:val="en-US" w:eastAsia="zh-CN"/>
        </w:rPr>
        <w:t>减少2.01</w:t>
      </w:r>
      <w:r>
        <w:rPr>
          <w:rFonts w:hint="eastAsia" w:ascii="仿宋" w:hAnsi="仿宋" w:eastAsia="仿宋" w:cs="仿宋"/>
          <w:sz w:val="32"/>
          <w:szCs w:val="32"/>
          <w:u w:val="none"/>
        </w:rPr>
        <w:t>万元，</w:t>
      </w:r>
      <w:r>
        <w:rPr>
          <w:rFonts w:hint="eastAsia" w:ascii="仿宋" w:hAnsi="仿宋" w:eastAsia="仿宋" w:cs="仿宋"/>
          <w:color w:val="333333"/>
          <w:kern w:val="0"/>
          <w:sz w:val="32"/>
          <w:szCs w:val="32"/>
          <w:lang w:val="en-US" w:eastAsia="zh-CN"/>
        </w:rPr>
        <w:t>减少8%，</w:t>
      </w:r>
      <w:r>
        <w:rPr>
          <w:rFonts w:hint="eastAsia" w:ascii="仿宋" w:hAnsi="仿宋" w:eastAsia="仿宋" w:cs="仿宋"/>
          <w:sz w:val="32"/>
          <w:szCs w:val="32"/>
          <w:u w:val="none"/>
        </w:rPr>
        <w:t>主要原因为</w:t>
      </w:r>
      <w:r>
        <w:rPr>
          <w:rFonts w:hint="eastAsia" w:ascii="仿宋" w:hAnsi="仿宋" w:eastAsia="仿宋" w:cs="仿宋"/>
          <w:szCs w:val="32"/>
          <w:highlight w:val="none"/>
        </w:rPr>
        <w:t>由于车辆</w:t>
      </w:r>
      <w:r>
        <w:rPr>
          <w:rFonts w:hint="eastAsia" w:ascii="仿宋" w:hAnsi="仿宋" w:eastAsia="仿宋" w:cs="仿宋"/>
          <w:szCs w:val="32"/>
          <w:highlight w:val="none"/>
          <w:lang w:val="en-US" w:eastAsia="zh-CN"/>
        </w:rPr>
        <w:t>的</w:t>
      </w:r>
      <w:r>
        <w:rPr>
          <w:rFonts w:hint="eastAsia" w:ascii="仿宋" w:hAnsi="仿宋" w:eastAsia="仿宋" w:cs="仿宋"/>
          <w:szCs w:val="32"/>
          <w:highlight w:val="none"/>
        </w:rPr>
        <w:t>油价不稳耗油不定</w:t>
      </w:r>
      <w:r>
        <w:rPr>
          <w:rFonts w:hint="eastAsia" w:ascii="仿宋" w:hAnsi="仿宋" w:eastAsia="仿宋" w:cs="仿宋"/>
          <w:sz w:val="32"/>
          <w:szCs w:val="32"/>
          <w:u w:val="none"/>
        </w:rPr>
        <w:t>；决算数小于预算数的主要原因</w:t>
      </w:r>
      <w:r>
        <w:rPr>
          <w:rFonts w:hint="eastAsia" w:ascii="仿宋" w:hAnsi="仿宋" w:eastAsia="仿宋" w:cs="仿宋"/>
          <w:sz w:val="32"/>
          <w:szCs w:val="32"/>
          <w:u w:val="none"/>
          <w:lang w:eastAsia="zh-CN"/>
        </w:rPr>
        <w:t>是本部门本年度厉行节约，节能减排</w:t>
      </w:r>
      <w:r>
        <w:rPr>
          <w:rFonts w:hint="eastAsia" w:ascii="仿宋" w:hAnsi="仿宋" w:eastAsia="仿宋" w:cs="仿宋"/>
          <w:sz w:val="32"/>
          <w:szCs w:val="32"/>
          <w:u w:val="none"/>
        </w:rPr>
        <w:t>。公务用车运行维护费主要用于</w:t>
      </w:r>
      <w:r>
        <w:rPr>
          <w:rFonts w:hint="eastAsia" w:ascii="仿宋" w:hAnsi="仿宋" w:eastAsia="仿宋" w:cs="仿宋"/>
          <w:sz w:val="32"/>
          <w:szCs w:val="32"/>
          <w:u w:val="none"/>
          <w:lang w:eastAsia="zh-CN"/>
        </w:rPr>
        <w:t>本单位各类办案业务用车的油料费、</w:t>
      </w:r>
      <w:r>
        <w:rPr>
          <w:rFonts w:hint="eastAsia" w:ascii="仿宋" w:hAnsi="仿宋" w:eastAsia="仿宋" w:cs="仿宋"/>
          <w:sz w:val="32"/>
          <w:szCs w:val="32"/>
          <w:lang w:eastAsia="zh-CN"/>
        </w:rPr>
        <w:t>维修费、过路过桥费、保险费等开支</w:t>
      </w:r>
      <w:r>
        <w:rPr>
          <w:rFonts w:hint="eastAsia" w:ascii="仿宋" w:hAnsi="仿宋" w:eastAsia="仿宋" w:cs="仿宋"/>
          <w:sz w:val="32"/>
          <w:szCs w:val="32"/>
          <w:u w:val="none"/>
        </w:rPr>
        <w:t>。</w:t>
      </w:r>
      <w:r>
        <w:rPr>
          <w:rFonts w:hint="eastAsia" w:ascii="仿宋" w:hAnsi="仿宋" w:eastAsia="仿宋" w:cs="仿宋"/>
          <w:sz w:val="32"/>
          <w:szCs w:val="32"/>
          <w:u w:val="none"/>
          <w:lang w:eastAsia="zh-CN"/>
        </w:rPr>
        <w:t>本年</w:t>
      </w:r>
      <w:r>
        <w:rPr>
          <w:rFonts w:hint="eastAsia" w:ascii="仿宋" w:hAnsi="仿宋" w:eastAsia="仿宋" w:cs="仿宋"/>
          <w:sz w:val="32"/>
          <w:szCs w:val="32"/>
          <w:u w:val="none"/>
        </w:rPr>
        <w:t>使用一般公共预算拨款开支运行维护费的公务用车保有量</w:t>
      </w:r>
      <w:r>
        <w:rPr>
          <w:rFonts w:hint="eastAsia" w:ascii="仿宋" w:hAnsi="仿宋" w:eastAsia="仿宋" w:cs="仿宋"/>
          <w:sz w:val="32"/>
          <w:szCs w:val="32"/>
          <w:u w:val="none"/>
          <w:lang w:val="en-US" w:eastAsia="zh-CN"/>
        </w:rPr>
        <w:t>9</w:t>
      </w:r>
      <w:r>
        <w:rPr>
          <w:rFonts w:hint="eastAsia" w:ascii="仿宋" w:hAnsi="仿宋" w:eastAsia="仿宋" w:cs="仿宋"/>
          <w:sz w:val="32"/>
          <w:szCs w:val="32"/>
          <w:u w:val="none"/>
        </w:rPr>
        <w:t>辆。</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rPr>
        <w:t>3．</w:t>
      </w:r>
      <w:r>
        <w:rPr>
          <w:rFonts w:hint="eastAsia" w:ascii="仿宋" w:hAnsi="仿宋" w:eastAsia="仿宋" w:cs="仿宋"/>
          <w:sz w:val="32"/>
          <w:szCs w:val="32"/>
          <w:u w:val="none"/>
          <w:lang w:eastAsia="zh-CN"/>
        </w:rPr>
        <w:t>本部门本年度无</w:t>
      </w:r>
      <w:r>
        <w:rPr>
          <w:rFonts w:hint="eastAsia" w:ascii="仿宋" w:hAnsi="仿宋" w:eastAsia="仿宋" w:cs="仿宋"/>
          <w:sz w:val="32"/>
          <w:szCs w:val="32"/>
          <w:u w:val="none"/>
        </w:rPr>
        <w:t>公务接待</w:t>
      </w:r>
      <w:r>
        <w:rPr>
          <w:rFonts w:hint="eastAsia" w:ascii="仿宋" w:hAnsi="仿宋" w:eastAsia="仿宋" w:cs="仿宋"/>
          <w:sz w:val="32"/>
          <w:szCs w:val="32"/>
          <w:u w:val="none"/>
          <w:lang w:eastAsia="zh-CN"/>
        </w:rPr>
        <w:t>费</w:t>
      </w:r>
      <w:r>
        <w:rPr>
          <w:rFonts w:hint="eastAsia" w:ascii="仿宋" w:hAnsi="仿宋" w:eastAsia="仿宋" w:cs="仿宋"/>
          <w:sz w:val="32"/>
          <w:szCs w:val="32"/>
          <w:u w:val="none"/>
        </w:rPr>
        <w:t>支出</w:t>
      </w:r>
      <w:r>
        <w:rPr>
          <w:rFonts w:hint="eastAsia" w:ascii="仿宋" w:hAnsi="仿宋" w:eastAsia="仿宋" w:cs="仿宋"/>
          <w:sz w:val="32"/>
          <w:szCs w:val="32"/>
          <w:u w:val="none"/>
          <w:lang w:eastAsia="zh-CN"/>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八</w:t>
      </w:r>
      <w:r>
        <w:rPr>
          <w:rFonts w:hint="eastAsia" w:ascii="黑体" w:hAnsi="黑体" w:eastAsia="黑体" w:cs="黑体"/>
          <w:sz w:val="32"/>
          <w:szCs w:val="32"/>
        </w:rPr>
        <w:t>、政府性基金预算财政拨款收入支出决算</w:t>
      </w:r>
      <w:r>
        <w:rPr>
          <w:rFonts w:hint="eastAsia" w:ascii="黑体" w:hAnsi="黑体" w:eastAsia="黑体" w:cs="黑体"/>
          <w:sz w:val="32"/>
          <w:szCs w:val="32"/>
          <w:lang w:eastAsia="zh-CN"/>
        </w:rPr>
        <w:t>表</w:t>
      </w:r>
      <w:r>
        <w:rPr>
          <w:rFonts w:hint="eastAsia" w:ascii="黑体" w:hAnsi="黑体" w:eastAsia="黑体" w:cs="黑体"/>
          <w:sz w:val="32"/>
          <w:szCs w:val="32"/>
        </w:rPr>
        <w:t>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本部门本</w:t>
      </w:r>
      <w:r>
        <w:rPr>
          <w:rFonts w:hint="eastAsia" w:ascii="仿宋" w:hAnsi="仿宋" w:eastAsia="仿宋" w:cs="仿宋"/>
          <w:sz w:val="32"/>
          <w:szCs w:val="32"/>
          <w:u w:val="none"/>
        </w:rPr>
        <w:t>年</w:t>
      </w:r>
      <w:r>
        <w:rPr>
          <w:rFonts w:hint="eastAsia" w:ascii="仿宋" w:hAnsi="仿宋" w:eastAsia="仿宋" w:cs="仿宋"/>
          <w:sz w:val="32"/>
          <w:szCs w:val="32"/>
          <w:u w:val="none"/>
          <w:lang w:eastAsia="zh-CN"/>
        </w:rPr>
        <w:t>度无</w:t>
      </w:r>
      <w:r>
        <w:rPr>
          <w:rFonts w:hint="eastAsia" w:ascii="仿宋" w:hAnsi="仿宋" w:eastAsia="仿宋" w:cs="仿宋"/>
          <w:sz w:val="32"/>
          <w:szCs w:val="32"/>
          <w:u w:val="none"/>
        </w:rPr>
        <w:t>政府性基金预算财政</w:t>
      </w:r>
      <w:r>
        <w:rPr>
          <w:rFonts w:hint="eastAsia" w:ascii="仿宋" w:hAnsi="仿宋" w:eastAsia="仿宋" w:cs="仿宋"/>
          <w:sz w:val="32"/>
          <w:szCs w:val="32"/>
          <w:u w:val="none"/>
          <w:lang w:eastAsia="zh-CN"/>
        </w:rPr>
        <w:t>收入支出。</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九</w:t>
      </w:r>
      <w:r>
        <w:rPr>
          <w:rFonts w:hint="eastAsia" w:ascii="黑体" w:hAnsi="黑体" w:eastAsia="黑体" w:cs="黑体"/>
          <w:sz w:val="32"/>
          <w:szCs w:val="32"/>
        </w:rPr>
        <w:t>、政府采购支出决算情况说明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eastAsia="zh-CN"/>
        </w:rPr>
        <w:t>本</w:t>
      </w:r>
      <w:r>
        <w:rPr>
          <w:rFonts w:hint="eastAsia" w:ascii="仿宋" w:hAnsi="仿宋" w:eastAsia="仿宋" w:cs="仿宋"/>
          <w:sz w:val="32"/>
          <w:szCs w:val="32"/>
          <w:u w:val="none"/>
        </w:rPr>
        <w:t>年度政府采购支出总额</w:t>
      </w:r>
      <w:r>
        <w:rPr>
          <w:rFonts w:hint="eastAsia"/>
          <w:szCs w:val="32"/>
          <w:highlight w:val="none"/>
          <w:u w:val="none"/>
          <w:lang w:val="en-US" w:eastAsia="zh-CN"/>
        </w:rPr>
        <w:t>33.82</w:t>
      </w:r>
      <w:r>
        <w:rPr>
          <w:rFonts w:hint="eastAsia" w:ascii="仿宋" w:hAnsi="仿宋" w:eastAsia="仿宋" w:cs="仿宋"/>
          <w:sz w:val="32"/>
          <w:szCs w:val="32"/>
          <w:u w:val="none"/>
        </w:rPr>
        <w:t>万元，其中：政府采购货物支出</w:t>
      </w:r>
      <w:r>
        <w:rPr>
          <w:rFonts w:hint="eastAsia"/>
          <w:szCs w:val="32"/>
          <w:highlight w:val="none"/>
          <w:u w:val="none"/>
          <w:lang w:val="en-US" w:eastAsia="zh-CN"/>
        </w:rPr>
        <w:t>33.82</w:t>
      </w:r>
      <w:r>
        <w:rPr>
          <w:rFonts w:hint="eastAsia" w:ascii="仿宋" w:hAnsi="仿宋" w:eastAsia="仿宋" w:cs="仿宋"/>
          <w:sz w:val="32"/>
          <w:szCs w:val="32"/>
          <w:u w:val="none"/>
        </w:rPr>
        <w:t>万元。</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十、机关运行经费支出决算情况说明</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Cs w:val="32"/>
          <w:lang w:eastAsia="zh-CN"/>
        </w:rPr>
      </w:pPr>
      <w:r>
        <w:rPr>
          <w:rFonts w:hint="eastAsia" w:ascii="仿宋" w:hAnsi="仿宋" w:eastAsia="仿宋" w:cs="仿宋"/>
          <w:sz w:val="32"/>
          <w:szCs w:val="32"/>
        </w:rPr>
        <w:t>本部门</w:t>
      </w:r>
      <w:r>
        <w:rPr>
          <w:rFonts w:hint="eastAsia" w:ascii="仿宋" w:hAnsi="仿宋" w:eastAsia="仿宋" w:cs="仿宋"/>
          <w:sz w:val="32"/>
          <w:szCs w:val="32"/>
          <w:lang w:eastAsia="zh-CN"/>
        </w:rPr>
        <w:t>本年度</w:t>
      </w:r>
      <w:r>
        <w:rPr>
          <w:rFonts w:hint="eastAsia" w:ascii="仿宋" w:hAnsi="仿宋" w:eastAsia="仿宋" w:cs="仿宋"/>
          <w:sz w:val="32"/>
          <w:szCs w:val="32"/>
        </w:rPr>
        <w:t>机关运行费</w:t>
      </w:r>
      <w:r>
        <w:rPr>
          <w:rFonts w:hint="eastAsia" w:ascii="仿宋" w:hAnsi="仿宋" w:eastAsia="仿宋" w:cs="仿宋"/>
          <w:sz w:val="32"/>
          <w:szCs w:val="32"/>
          <w:u w:val="none"/>
          <w:lang w:val="en-US" w:eastAsia="zh-CN"/>
        </w:rPr>
        <w:t>312.1</w:t>
      </w:r>
      <w:r>
        <w:rPr>
          <w:rFonts w:hint="eastAsia" w:ascii="仿宋" w:hAnsi="仿宋" w:eastAsia="仿宋" w:cs="仿宋"/>
          <w:sz w:val="32"/>
          <w:szCs w:val="32"/>
          <w:u w:val="none"/>
        </w:rPr>
        <w:t>万元，比</w:t>
      </w:r>
      <w:r>
        <w:rPr>
          <w:rFonts w:hint="eastAsia" w:ascii="仿宋" w:hAnsi="仿宋" w:eastAsia="仿宋" w:cs="仿宋"/>
          <w:sz w:val="32"/>
          <w:szCs w:val="32"/>
          <w:u w:val="none"/>
          <w:lang w:eastAsia="zh-CN"/>
        </w:rPr>
        <w:t>上年</w:t>
      </w:r>
      <w:r>
        <w:rPr>
          <w:rFonts w:hint="eastAsia" w:ascii="仿宋" w:hAnsi="仿宋" w:eastAsia="仿宋" w:cs="仿宋"/>
          <w:sz w:val="32"/>
          <w:szCs w:val="32"/>
          <w:lang w:val="en-US" w:eastAsia="zh-CN"/>
        </w:rPr>
        <w:t>增加43.8</w:t>
      </w:r>
      <w:r>
        <w:rPr>
          <w:rFonts w:hint="eastAsia" w:ascii="仿宋" w:hAnsi="仿宋" w:eastAsia="仿宋" w:cs="仿宋"/>
          <w:sz w:val="32"/>
          <w:szCs w:val="32"/>
          <w:u w:val="none"/>
        </w:rPr>
        <w:t>万元，</w:t>
      </w:r>
      <w:r>
        <w:rPr>
          <w:rFonts w:hint="eastAsia" w:ascii="仿宋" w:hAnsi="仿宋" w:eastAsia="仿宋" w:cs="仿宋"/>
          <w:sz w:val="32"/>
          <w:szCs w:val="32"/>
          <w:u w:val="none"/>
          <w:lang w:val="en-US" w:eastAsia="zh-CN"/>
        </w:rPr>
        <w:t>增加14</w:t>
      </w:r>
      <w:r>
        <w:rPr>
          <w:rFonts w:hint="eastAsia" w:ascii="仿宋" w:hAnsi="仿宋" w:eastAsia="仿宋" w:cs="仿宋"/>
          <w:sz w:val="32"/>
          <w:szCs w:val="32"/>
          <w:u w:val="none"/>
        </w:rPr>
        <w:t>%。主要原因是：</w:t>
      </w:r>
      <w:r>
        <w:rPr>
          <w:rFonts w:hint="eastAsia" w:ascii="仿宋" w:hAnsi="仿宋" w:eastAsia="仿宋" w:cs="仿宋"/>
          <w:sz w:val="32"/>
          <w:szCs w:val="32"/>
        </w:rPr>
        <w:t>是</w:t>
      </w:r>
      <w:r>
        <w:rPr>
          <w:rFonts w:hint="eastAsia" w:ascii="仿宋" w:hAnsi="仿宋" w:eastAsia="仿宋" w:cs="仿宋"/>
          <w:sz w:val="32"/>
          <w:szCs w:val="32"/>
          <w:lang w:val="en-US" w:eastAsia="zh-CN"/>
        </w:rPr>
        <w:t>本年度机关运行费中含政府购买服务经费</w:t>
      </w:r>
      <w:r>
        <w:rPr>
          <w:rFonts w:hint="eastAsia" w:ascii="仿宋" w:hAnsi="仿宋" w:eastAsia="仿宋" w:cs="仿宋"/>
          <w:szCs w:val="32"/>
          <w:lang w:eastAsia="zh-CN"/>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w:t>
      </w:r>
      <w:r>
        <w:rPr>
          <w:rFonts w:hint="eastAsia" w:ascii="黑体" w:hAnsi="黑体" w:eastAsia="黑体" w:cs="黑体"/>
          <w:sz w:val="32"/>
          <w:szCs w:val="32"/>
          <w:lang w:eastAsia="zh-CN"/>
        </w:rPr>
        <w:t>一</w:t>
      </w:r>
      <w:r>
        <w:rPr>
          <w:rFonts w:hint="eastAsia" w:ascii="黑体" w:hAnsi="黑体" w:eastAsia="黑体" w:cs="黑体"/>
          <w:sz w:val="32"/>
          <w:szCs w:val="32"/>
        </w:rPr>
        <w:t>、国有资产占用情况</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lang w:val="en-US" w:eastAsia="zh-CN"/>
        </w:rPr>
        <w:t>1.车辆情况。</w:t>
      </w:r>
      <w:r>
        <w:rPr>
          <w:rFonts w:hint="eastAsia" w:ascii="仿宋" w:hAnsi="仿宋" w:eastAsia="仿宋" w:cs="仿宋"/>
          <w:sz w:val="32"/>
          <w:szCs w:val="32"/>
        </w:rPr>
        <w:t>本部门</w:t>
      </w:r>
      <w:r>
        <w:rPr>
          <w:rFonts w:hint="eastAsia" w:ascii="仿宋" w:hAnsi="仿宋" w:eastAsia="仿宋" w:cs="仿宋"/>
          <w:sz w:val="32"/>
          <w:szCs w:val="32"/>
          <w:lang w:eastAsia="zh-CN"/>
        </w:rPr>
        <w:t>年末</w:t>
      </w:r>
      <w:r>
        <w:rPr>
          <w:rFonts w:hint="eastAsia" w:ascii="仿宋" w:hAnsi="仿宋" w:eastAsia="仿宋" w:cs="仿宋"/>
          <w:sz w:val="32"/>
          <w:szCs w:val="32"/>
        </w:rPr>
        <w:t>共有车辆</w:t>
      </w:r>
      <w:r>
        <w:rPr>
          <w:rFonts w:hint="eastAsia" w:ascii="仿宋" w:hAnsi="仿宋" w:eastAsia="仿宋" w:cs="仿宋"/>
          <w:sz w:val="32"/>
          <w:szCs w:val="32"/>
          <w:u w:val="none"/>
          <w:lang w:val="en-US" w:eastAsia="zh-CN"/>
        </w:rPr>
        <w:t>27</w:t>
      </w:r>
      <w:r>
        <w:rPr>
          <w:rFonts w:hint="eastAsia" w:ascii="仿宋" w:hAnsi="仿宋" w:eastAsia="仿宋" w:cs="仿宋"/>
          <w:sz w:val="32"/>
          <w:szCs w:val="32"/>
          <w:u w:val="none"/>
        </w:rPr>
        <w:t>辆，其中，</w:t>
      </w:r>
      <w:r>
        <w:rPr>
          <w:rStyle w:val="8"/>
          <w:rFonts w:hint="eastAsia" w:ascii="仿宋" w:hAnsi="仿宋" w:eastAsia="仿宋" w:cs="仿宋"/>
          <w:szCs w:val="32"/>
        </w:rPr>
        <w:t>一般执法执勤用车</w:t>
      </w:r>
      <w:r>
        <w:rPr>
          <w:rStyle w:val="8"/>
          <w:rFonts w:hint="eastAsia" w:ascii="仿宋" w:hAnsi="仿宋" w:eastAsia="仿宋" w:cs="仿宋"/>
          <w:szCs w:val="32"/>
          <w:lang w:val="en-US" w:eastAsia="zh-CN"/>
        </w:rPr>
        <w:t>25</w:t>
      </w:r>
      <w:r>
        <w:rPr>
          <w:rStyle w:val="8"/>
          <w:rFonts w:hint="eastAsia" w:ascii="仿宋" w:hAnsi="仿宋" w:eastAsia="仿宋" w:cs="仿宋"/>
          <w:szCs w:val="32"/>
        </w:rPr>
        <w:t>辆</w:t>
      </w:r>
      <w:r>
        <w:rPr>
          <w:rStyle w:val="8"/>
          <w:rFonts w:hint="eastAsia" w:ascii="仿宋" w:hAnsi="仿宋" w:eastAsia="仿宋" w:cs="仿宋"/>
          <w:szCs w:val="32"/>
          <w:lang w:eastAsia="zh-CN"/>
        </w:rPr>
        <w:t>，其他用车</w:t>
      </w:r>
      <w:r>
        <w:rPr>
          <w:rStyle w:val="8"/>
          <w:rFonts w:hint="eastAsia" w:ascii="仿宋" w:hAnsi="仿宋" w:eastAsia="仿宋" w:cs="仿宋"/>
          <w:szCs w:val="32"/>
          <w:lang w:val="en-US" w:eastAsia="zh-CN"/>
        </w:rPr>
        <w:t>2辆，其他用车用于日常公务及办案用车</w:t>
      </w:r>
      <w:r>
        <w:rPr>
          <w:rFonts w:hint="eastAsia" w:ascii="仿宋" w:hAnsi="仿宋" w:eastAsia="仿宋" w:cs="仿宋"/>
          <w:sz w:val="32"/>
          <w:szCs w:val="32"/>
          <w:u w:val="none"/>
          <w:lang w:eastAsia="zh-CN"/>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2.土地房屋情况。本部门年末房屋面积3858平方米，为租用房屋，不在本部门登记；增加了东阳关中队办公用房1578平方米，清理历史暂付款，转为固定资产，暂没有办理房产登记。</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3.其他国有资产占有使用情况。其他国有资产包含通用设备、专用设备和家具类设备共计1155</w:t>
      </w:r>
      <w:r>
        <w:rPr>
          <w:rFonts w:hint="eastAsia" w:ascii="仿宋" w:hAnsi="仿宋" w:eastAsia="仿宋" w:cs="仿宋"/>
          <w:sz w:val="32"/>
          <w:szCs w:val="32"/>
          <w:u w:val="none"/>
        </w:rPr>
        <w:t>台（套）</w:t>
      </w:r>
      <w:r>
        <w:rPr>
          <w:rFonts w:hint="eastAsia" w:ascii="仿宋" w:hAnsi="仿宋" w:eastAsia="仿宋" w:cs="仿宋"/>
          <w:sz w:val="32"/>
          <w:szCs w:val="32"/>
          <w:u w:val="none"/>
          <w:lang w:eastAsia="zh-CN"/>
        </w:rPr>
        <w:t>，</w:t>
      </w:r>
      <w:r>
        <w:rPr>
          <w:rFonts w:hint="eastAsia" w:ascii="仿宋" w:hAnsi="仿宋" w:eastAsia="仿宋" w:cs="仿宋"/>
          <w:szCs w:val="32"/>
          <w:u w:val="none"/>
        </w:rPr>
        <w:t>单价</w:t>
      </w:r>
      <w:r>
        <w:rPr>
          <w:rFonts w:hint="eastAsia" w:ascii="仿宋" w:hAnsi="仿宋" w:eastAsia="仿宋" w:cs="仿宋"/>
          <w:szCs w:val="32"/>
          <w:u w:val="none"/>
          <w:lang w:val="en-US" w:eastAsia="zh-CN"/>
        </w:rPr>
        <w:t>50</w:t>
      </w:r>
      <w:r>
        <w:rPr>
          <w:rFonts w:hint="eastAsia" w:ascii="仿宋" w:hAnsi="仿宋" w:eastAsia="仿宋" w:cs="仿宋"/>
          <w:szCs w:val="32"/>
          <w:u w:val="none"/>
        </w:rPr>
        <w:t>万元（含）以上的设备</w:t>
      </w:r>
      <w:r>
        <w:rPr>
          <w:rFonts w:hint="eastAsia" w:ascii="仿宋" w:hAnsi="仿宋" w:eastAsia="仿宋" w:cs="仿宋"/>
          <w:szCs w:val="32"/>
          <w:u w:val="none"/>
          <w:lang w:val="en-US" w:eastAsia="zh-CN"/>
        </w:rPr>
        <w:t>1</w:t>
      </w:r>
      <w:r>
        <w:rPr>
          <w:rFonts w:hint="eastAsia" w:ascii="仿宋" w:hAnsi="仿宋" w:eastAsia="仿宋" w:cs="仿宋"/>
          <w:szCs w:val="32"/>
          <w:u w:val="none"/>
        </w:rPr>
        <w:t>台（套）</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w:t>
      </w:r>
      <w:r>
        <w:rPr>
          <w:rFonts w:hint="eastAsia" w:ascii="黑体" w:hAnsi="黑体" w:eastAsia="黑体" w:cs="黑体"/>
          <w:sz w:val="32"/>
          <w:szCs w:val="32"/>
          <w:lang w:eastAsia="zh-CN"/>
        </w:rPr>
        <w:t>二</w:t>
      </w:r>
      <w:r>
        <w:rPr>
          <w:rFonts w:hint="eastAsia" w:ascii="黑体" w:hAnsi="黑体" w:eastAsia="黑体" w:cs="黑体"/>
          <w:sz w:val="32"/>
          <w:szCs w:val="32"/>
        </w:rPr>
        <w:t>、预算绩效评价工作开展情况</w:t>
      </w:r>
    </w:p>
    <w:p>
      <w:pPr>
        <w:keepNext w:val="0"/>
        <w:keepLines w:val="0"/>
        <w:pageBreakBefore w:val="0"/>
        <w:widowControl w:val="0"/>
        <w:kinsoku/>
        <w:wordWrap/>
        <w:overflowPunct/>
        <w:topLinePunct w:val="0"/>
        <w:autoSpaceDE w:val="0"/>
        <w:autoSpaceDN w:val="0"/>
        <w:bidi w:val="0"/>
        <w:adjustRightInd/>
        <w:snapToGrid w:val="0"/>
        <w:spacing w:line="6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eastAsia="zh-CN"/>
        </w:rPr>
        <w:t>本</w:t>
      </w:r>
      <w:r>
        <w:rPr>
          <w:rFonts w:hint="eastAsia" w:ascii="仿宋" w:hAnsi="仿宋" w:eastAsia="仿宋" w:cs="仿宋"/>
          <w:sz w:val="32"/>
          <w:szCs w:val="32"/>
        </w:rPr>
        <w:t>年度共</w:t>
      </w:r>
      <w:r>
        <w:rPr>
          <w:rFonts w:hint="eastAsia" w:ascii="仿宋" w:hAnsi="仿宋" w:eastAsia="仿宋" w:cs="仿宋"/>
          <w:sz w:val="32"/>
          <w:szCs w:val="32"/>
          <w:u w:val="none"/>
          <w:lang w:val="en-US" w:eastAsia="zh-CN"/>
        </w:rPr>
        <w:t>4</w:t>
      </w:r>
      <w:r>
        <w:rPr>
          <w:rFonts w:hint="eastAsia" w:ascii="仿宋" w:hAnsi="仿宋" w:eastAsia="仿宋" w:cs="仿宋"/>
          <w:sz w:val="32"/>
          <w:szCs w:val="32"/>
          <w:u w:val="none"/>
        </w:rPr>
        <w:t>个项目开展了绩效评价工作，涉及财政性资金合计</w:t>
      </w:r>
      <w:r>
        <w:rPr>
          <w:rFonts w:hint="eastAsia" w:ascii="仿宋" w:hAnsi="仿宋" w:eastAsia="仿宋" w:cs="仿宋"/>
          <w:sz w:val="32"/>
          <w:szCs w:val="32"/>
          <w:u w:val="none"/>
          <w:lang w:val="en-US" w:eastAsia="zh-CN"/>
        </w:rPr>
        <w:t>145.24</w:t>
      </w:r>
      <w:r>
        <w:rPr>
          <w:rFonts w:hint="eastAsia" w:ascii="仿宋" w:hAnsi="仿宋" w:eastAsia="仿宋" w:cs="仿宋"/>
          <w:sz w:val="32"/>
          <w:szCs w:val="32"/>
          <w:u w:val="none"/>
        </w:rPr>
        <w:t>万元。</w:t>
      </w:r>
      <w:r>
        <w:rPr>
          <w:rFonts w:hint="eastAsia" w:ascii="仿宋" w:hAnsi="仿宋" w:eastAsia="仿宋" w:cs="仿宋"/>
          <w:sz w:val="32"/>
          <w:szCs w:val="32"/>
          <w:u w:val="none"/>
          <w:lang w:eastAsia="zh-CN"/>
        </w:rPr>
        <w:t>绩效评价结果为：优</w:t>
      </w:r>
    </w:p>
    <w:p>
      <w:pPr>
        <w:spacing w:line="550" w:lineRule="exact"/>
        <w:ind w:firstLine="640" w:firstLineChars="200"/>
        <w:rPr>
          <w:szCs w:val="32"/>
        </w:rPr>
      </w:pPr>
    </w:p>
    <w:p>
      <w:pPr>
        <w:spacing w:line="550" w:lineRule="exact"/>
        <w:ind w:firstLine="640" w:firstLineChars="200"/>
        <w:rPr>
          <w:szCs w:val="32"/>
        </w:rPr>
      </w:pPr>
    </w:p>
    <w:p>
      <w:pPr>
        <w:spacing w:line="550" w:lineRule="exact"/>
        <w:ind w:firstLine="640" w:firstLineChars="200"/>
        <w:rPr>
          <w:szCs w:val="32"/>
        </w:rPr>
      </w:pPr>
    </w:p>
    <w:p>
      <w:pPr>
        <w:spacing w:line="550" w:lineRule="exact"/>
        <w:ind w:firstLine="640" w:firstLineChars="200"/>
        <w:rPr>
          <w:szCs w:val="32"/>
        </w:rPr>
      </w:pPr>
    </w:p>
    <w:p>
      <w:pPr>
        <w:spacing w:line="550" w:lineRule="exact"/>
        <w:ind w:firstLine="640" w:firstLineChars="200"/>
        <w:rPr>
          <w:szCs w:val="32"/>
        </w:rPr>
      </w:pPr>
    </w:p>
    <w:p>
      <w:pPr>
        <w:spacing w:before="100" w:beforeAutospacing="1" w:after="100" w:afterAutospacing="1" w:line="550" w:lineRule="exact"/>
        <w:jc w:val="center"/>
        <w:rPr>
          <w:rFonts w:eastAsia="方正小标宋_GBK"/>
          <w:sz w:val="36"/>
          <w:szCs w:val="36"/>
        </w:rPr>
      </w:pPr>
      <w:r>
        <w:rPr>
          <w:rFonts w:eastAsia="方正小标宋_GBK"/>
          <w:sz w:val="36"/>
          <w:szCs w:val="36"/>
        </w:rPr>
        <w:t>第四部分　名词解释</w:t>
      </w:r>
    </w:p>
    <w:p>
      <w:pPr>
        <w:spacing w:line="550" w:lineRule="exact"/>
        <w:ind w:firstLine="640" w:firstLineChars="200"/>
        <w:rPr>
          <w:szCs w:val="32"/>
        </w:rPr>
      </w:pPr>
      <w:r>
        <w:rPr>
          <w:rFonts w:ascii="方正黑体_GBK" w:eastAsia="方正黑体_GBK"/>
          <w:szCs w:val="32"/>
        </w:rPr>
        <w:t>一、财政拨款收入：</w:t>
      </w:r>
      <w:r>
        <w:rPr>
          <w:szCs w:val="32"/>
        </w:rPr>
        <w:t>指单位本年度从财政部门取得的财政拨款。</w:t>
      </w:r>
    </w:p>
    <w:p>
      <w:pPr>
        <w:spacing w:line="550" w:lineRule="exact"/>
        <w:ind w:firstLine="640" w:firstLineChars="200"/>
        <w:rPr>
          <w:szCs w:val="32"/>
        </w:rPr>
      </w:pPr>
      <w:r>
        <w:rPr>
          <w:rFonts w:ascii="方正黑体_GBK" w:eastAsia="方正黑体_GBK"/>
          <w:szCs w:val="32"/>
        </w:rPr>
        <w:t>二、上级补助收入：</w:t>
      </w:r>
      <w:r>
        <w:rPr>
          <w:szCs w:val="32"/>
        </w:rPr>
        <w:t>指事业单位从主管部门和上级单位取得的非财政补助收入。</w:t>
      </w:r>
    </w:p>
    <w:p>
      <w:pPr>
        <w:spacing w:line="550" w:lineRule="exact"/>
        <w:ind w:firstLine="640" w:firstLineChars="200"/>
        <w:rPr>
          <w:szCs w:val="32"/>
        </w:rPr>
      </w:pPr>
      <w:r>
        <w:rPr>
          <w:rFonts w:ascii="方正黑体_GBK" w:eastAsia="方正黑体_GBK"/>
          <w:szCs w:val="32"/>
        </w:rPr>
        <w:t>三、事业收入：</w:t>
      </w:r>
      <w:r>
        <w:rPr>
          <w:szCs w:val="32"/>
        </w:rPr>
        <w:t>指事业单位开展专业业务活动及其辅助活动取得的收入，事业单位收到的财政专户实际核拨的教育收费等资金在此反映。</w:t>
      </w:r>
    </w:p>
    <w:p>
      <w:pPr>
        <w:spacing w:line="550" w:lineRule="exact"/>
        <w:ind w:firstLine="640" w:firstLineChars="200"/>
        <w:rPr>
          <w:szCs w:val="32"/>
        </w:rPr>
      </w:pPr>
      <w:r>
        <w:rPr>
          <w:rFonts w:ascii="方正黑体_GBK" w:eastAsia="方正黑体_GBK"/>
          <w:szCs w:val="32"/>
        </w:rPr>
        <w:t>四、经营收入：</w:t>
      </w:r>
      <w:r>
        <w:rPr>
          <w:szCs w:val="32"/>
        </w:rPr>
        <w:t>指事业单位在专业业务活动及其辅助活动之外开展非独立核算经营活动取得的收入。</w:t>
      </w:r>
    </w:p>
    <w:p>
      <w:pPr>
        <w:spacing w:line="550" w:lineRule="exact"/>
        <w:ind w:firstLine="640" w:firstLineChars="200"/>
        <w:rPr>
          <w:szCs w:val="32"/>
        </w:rPr>
      </w:pPr>
      <w:r>
        <w:rPr>
          <w:rFonts w:ascii="方正黑体_GBK" w:eastAsia="方正黑体_GBK"/>
          <w:szCs w:val="32"/>
        </w:rPr>
        <w:t>五、附属单位缴款：</w:t>
      </w:r>
      <w:r>
        <w:rPr>
          <w:szCs w:val="32"/>
        </w:rPr>
        <w:t>指事业单位附属独立核算单位按照有关规定上缴的收入。</w:t>
      </w:r>
    </w:p>
    <w:p>
      <w:pPr>
        <w:spacing w:line="550" w:lineRule="exact"/>
        <w:ind w:firstLine="640" w:firstLineChars="200"/>
        <w:rPr>
          <w:szCs w:val="32"/>
        </w:rPr>
      </w:pPr>
      <w:r>
        <w:rPr>
          <w:rFonts w:ascii="方正黑体_GBK" w:eastAsia="方正黑体_GBK"/>
          <w:szCs w:val="32"/>
        </w:rPr>
        <w:t>六、其他收入：</w:t>
      </w:r>
      <w:r>
        <w:rPr>
          <w:szCs w:val="32"/>
        </w:rPr>
        <w:t>指单位取得的除上述“财政拨款收入”、“事业收入”、“经营收入”等以外的各项收入。</w:t>
      </w:r>
    </w:p>
    <w:p>
      <w:pPr>
        <w:spacing w:line="550" w:lineRule="exact"/>
        <w:ind w:firstLine="640" w:firstLineChars="200"/>
        <w:rPr>
          <w:szCs w:val="32"/>
        </w:rPr>
      </w:pPr>
      <w:r>
        <w:rPr>
          <w:rFonts w:ascii="方正黑体_GBK" w:eastAsia="方正黑体_GBK"/>
          <w:szCs w:val="32"/>
        </w:rPr>
        <w:t>七、用事业基金弥补收支差额：</w:t>
      </w:r>
      <w:r>
        <w:rPr>
          <w:szCs w:val="32"/>
        </w:rPr>
        <w:t>指事业单位用事业基金弥补当年收支差额的数额。</w:t>
      </w:r>
    </w:p>
    <w:p>
      <w:pPr>
        <w:spacing w:line="550" w:lineRule="exact"/>
        <w:ind w:firstLine="640" w:firstLineChars="200"/>
        <w:rPr>
          <w:szCs w:val="32"/>
        </w:rPr>
      </w:pPr>
      <w:r>
        <w:rPr>
          <w:rFonts w:ascii="方正黑体_GBK" w:eastAsia="方正黑体_GBK"/>
          <w:szCs w:val="32"/>
        </w:rPr>
        <w:t>八、年初结转和结余：</w:t>
      </w:r>
      <w:r>
        <w:rPr>
          <w:szCs w:val="32"/>
        </w:rPr>
        <w:t>指单位上年结转本年使用的基本支出结转、项目支出结转和结余和经营结余。</w:t>
      </w:r>
    </w:p>
    <w:p>
      <w:pPr>
        <w:spacing w:line="550" w:lineRule="exact"/>
        <w:ind w:firstLine="640" w:firstLineChars="200"/>
        <w:rPr>
          <w:szCs w:val="32"/>
        </w:rPr>
      </w:pPr>
      <w:r>
        <w:rPr>
          <w:rFonts w:hint="eastAsia" w:ascii="方正黑体_GBK" w:eastAsia="方正黑体_GBK"/>
          <w:szCs w:val="32"/>
        </w:rPr>
        <w:t>九</w:t>
      </w:r>
      <w:r>
        <w:rPr>
          <w:rFonts w:ascii="方正黑体_GBK" w:eastAsia="方正黑体_GBK"/>
          <w:szCs w:val="32"/>
        </w:rPr>
        <w:t>、结余分配：</w:t>
      </w:r>
      <w:r>
        <w:rPr>
          <w:szCs w:val="32"/>
        </w:rPr>
        <w:t>指事业单位按规定对非财政补助结余资金提取的职工福利基金、事业基金和缴纳的所得税，以及减少单位按规定应缴回的基本建设竣工项目结余资金。</w:t>
      </w:r>
    </w:p>
    <w:p>
      <w:pPr>
        <w:spacing w:line="550" w:lineRule="exact"/>
        <w:ind w:firstLine="640" w:firstLineChars="200"/>
        <w:rPr>
          <w:szCs w:val="32"/>
        </w:rPr>
      </w:pPr>
      <w:r>
        <w:rPr>
          <w:rFonts w:ascii="方正黑体_GBK" w:eastAsia="方正黑体_GBK"/>
          <w:szCs w:val="32"/>
        </w:rPr>
        <w:t>十、年末结转和结余资金：</w:t>
      </w:r>
      <w:r>
        <w:rPr>
          <w:szCs w:val="32"/>
        </w:rPr>
        <w:t>指本年度或以前年度预算安排、因客观条件发生变化无法按原计划实施，需要延迟到以后年度按有关规定继续使用的资金。</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一</w:t>
      </w:r>
      <w:r>
        <w:rPr>
          <w:rFonts w:ascii="方正黑体_GBK" w:eastAsia="方正黑体_GBK"/>
          <w:szCs w:val="32"/>
        </w:rPr>
        <w:t>、基本支出：</w:t>
      </w:r>
      <w:r>
        <w:rPr>
          <w:szCs w:val="32"/>
        </w:rPr>
        <w:t>指为保障机构正常运转、完成日常工作任务而发生的人员支出和公用支出。</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二</w:t>
      </w:r>
      <w:r>
        <w:rPr>
          <w:rFonts w:ascii="方正黑体_GBK" w:eastAsia="方正黑体_GBK"/>
          <w:szCs w:val="32"/>
        </w:rPr>
        <w:t>、项目支出：</w:t>
      </w:r>
      <w:r>
        <w:rPr>
          <w:szCs w:val="32"/>
        </w:rPr>
        <w:t>指在基本支出之外为完成特定的行政任务或事业发展目标所发生的支出。</w:t>
      </w:r>
    </w:p>
    <w:p>
      <w:pPr>
        <w:spacing w:line="550" w:lineRule="exact"/>
        <w:ind w:firstLine="640" w:firstLineChars="200"/>
        <w:rPr>
          <w:i/>
          <w:szCs w:val="32"/>
        </w:rPr>
      </w:pPr>
      <w:r>
        <w:rPr>
          <w:rFonts w:ascii="方正黑体_GBK" w:eastAsia="方正黑体_GBK"/>
          <w:szCs w:val="32"/>
        </w:rPr>
        <w:t>十</w:t>
      </w:r>
      <w:r>
        <w:rPr>
          <w:rFonts w:hint="eastAsia" w:ascii="方正黑体_GBK" w:eastAsia="方正黑体_GBK"/>
          <w:szCs w:val="32"/>
        </w:rPr>
        <w:t>三</w:t>
      </w:r>
      <w:r>
        <w:rPr>
          <w:rFonts w:ascii="方正黑体_GBK" w:eastAsia="方正黑体_GBK"/>
          <w:szCs w:val="32"/>
        </w:rPr>
        <w:t>、上缴上级支出：</w:t>
      </w:r>
      <w:r>
        <w:rPr>
          <w:szCs w:val="32"/>
        </w:rPr>
        <w:t>指事业单位按照财政部门和主管部门的规定上缴上级单位的支出。</w:t>
      </w:r>
    </w:p>
    <w:p>
      <w:pPr>
        <w:spacing w:line="550" w:lineRule="exact"/>
        <w:ind w:firstLine="640" w:firstLineChars="200"/>
        <w:rPr>
          <w:b/>
          <w:szCs w:val="32"/>
        </w:rPr>
      </w:pPr>
      <w:r>
        <w:rPr>
          <w:rFonts w:ascii="方正黑体_GBK" w:eastAsia="方正黑体_GBK"/>
          <w:szCs w:val="32"/>
        </w:rPr>
        <w:t>十</w:t>
      </w:r>
      <w:r>
        <w:rPr>
          <w:rFonts w:hint="eastAsia" w:ascii="方正黑体_GBK" w:eastAsia="方正黑体_GBK"/>
          <w:szCs w:val="32"/>
        </w:rPr>
        <w:t>四</w:t>
      </w:r>
      <w:r>
        <w:rPr>
          <w:rFonts w:ascii="方正黑体_GBK" w:eastAsia="方正黑体_GBK"/>
          <w:szCs w:val="32"/>
        </w:rPr>
        <w:t>、经营支出：</w:t>
      </w:r>
      <w:r>
        <w:rPr>
          <w:szCs w:val="32"/>
        </w:rPr>
        <w:t>指事业单位在专业业务活动及其辅助活动之外开展非独立核算经营活动发生的支出。</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五</w:t>
      </w:r>
      <w:r>
        <w:rPr>
          <w:rFonts w:ascii="方正黑体_GBK" w:eastAsia="方正黑体_GBK"/>
          <w:szCs w:val="32"/>
        </w:rPr>
        <w:t>、对附属单位补助支出：</w:t>
      </w:r>
      <w:r>
        <w:rPr>
          <w:szCs w:val="32"/>
        </w:rPr>
        <w:t>指事业单位用财政补助收入之外的收入对附属单位补助发生的支出。</w:t>
      </w:r>
    </w:p>
    <w:p>
      <w:pPr>
        <w:spacing w:line="550" w:lineRule="exact"/>
        <w:ind w:firstLine="640" w:firstLineChars="200"/>
        <w:rPr>
          <w:b/>
          <w:szCs w:val="32"/>
        </w:rPr>
      </w:pPr>
      <w:r>
        <w:rPr>
          <w:rFonts w:ascii="方正黑体_GBK" w:eastAsia="方正黑体_GBK"/>
          <w:szCs w:val="32"/>
        </w:rPr>
        <w:t>十</w:t>
      </w:r>
      <w:r>
        <w:rPr>
          <w:rFonts w:hint="eastAsia" w:ascii="方正黑体_GBK" w:eastAsia="方正黑体_GBK"/>
          <w:szCs w:val="32"/>
        </w:rPr>
        <w:t>六</w:t>
      </w:r>
      <w:r>
        <w:rPr>
          <w:rFonts w:ascii="方正黑体_GBK" w:eastAsia="方正黑体_GBK"/>
          <w:szCs w:val="32"/>
        </w:rPr>
        <w:t>、“三公”经费：</w:t>
      </w:r>
      <w:r>
        <w:rPr>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0" w:firstLineChars="200"/>
        <w:rPr>
          <w:szCs w:val="32"/>
        </w:rPr>
      </w:pPr>
      <w:r>
        <w:rPr>
          <w:rFonts w:hint="eastAsia" w:ascii="方正黑体_GBK" w:eastAsia="方正黑体_GBK"/>
          <w:szCs w:val="32"/>
        </w:rPr>
        <w:t>十七、机关运行经费：</w:t>
      </w:r>
      <w:r>
        <w:rPr>
          <w:rFonts w:hint="eastAsia"/>
          <w:szCs w:val="32"/>
        </w:rPr>
        <w:t>指行政单位（含参照公务员法管理的事业单位）使用一般公共预算安排的基本支出中的日常</w:t>
      </w:r>
      <w:r>
        <w:rPr>
          <w:szCs w:val="32"/>
        </w:rPr>
        <w:t>公用</w:t>
      </w:r>
      <w:r>
        <w:rPr>
          <w:rFonts w:hint="eastAsia"/>
          <w:szCs w:val="32"/>
        </w:rPr>
        <w:t>经费支出</w:t>
      </w:r>
      <w:r>
        <w:rPr>
          <w:szCs w:val="32"/>
        </w:rPr>
        <w:t>，包括办公及印刷费、邮电费、差旅费、会议费、福利费、日常维修费、专用材料及一般设备购置费、办公用房水电费、办公用房取暖费、办公用房物业管理费、公务用车运行维护费及其他费用。</w:t>
      </w:r>
    </w:p>
    <w:p>
      <w:pPr>
        <w:ind w:firstLine="0"/>
      </w:pPr>
    </w:p>
    <w:p>
      <w:pPr>
        <w:ind w:firstLine="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方正黑体_GBK">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framePr w:wrap="around" w:vAnchor="text" w:hAnchor="margin" w:xAlign="right" w:y="1"/>
      <w:rPr>
        <w:rStyle w:val="6"/>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454A13"/>
    <w:multiLevelType w:val="singleLevel"/>
    <w:tmpl w:val="B3454A13"/>
    <w:lvl w:ilvl="0" w:tentative="0">
      <w:start w:val="1"/>
      <w:numFmt w:val="chineseCounting"/>
      <w:suff w:val="nothing"/>
      <w:lvlText w:val="（%1）"/>
      <w:lvlJc w:val="left"/>
      <w:rPr>
        <w:rFonts w:hint="eastAsia"/>
      </w:rPr>
    </w:lvl>
  </w:abstractNum>
  <w:abstractNum w:abstractNumId="1">
    <w:nsid w:val="C48739E6"/>
    <w:multiLevelType w:val="singleLevel"/>
    <w:tmpl w:val="C48739E6"/>
    <w:lvl w:ilvl="0" w:tentative="0">
      <w:start w:val="1"/>
      <w:numFmt w:val="chineseCounting"/>
      <w:suff w:val="nothing"/>
      <w:lvlText w:val="（%1）"/>
      <w:lvlJc w:val="left"/>
      <w:rPr>
        <w:rFonts w:hint="eastAsia"/>
      </w:rPr>
    </w:lvl>
  </w:abstractNum>
  <w:abstractNum w:abstractNumId="2">
    <w:nsid w:val="3D74D104"/>
    <w:multiLevelType w:val="singleLevel"/>
    <w:tmpl w:val="3D74D104"/>
    <w:lvl w:ilvl="0" w:tentative="0">
      <w:start w:val="1"/>
      <w:numFmt w:val="decimal"/>
      <w:suff w:val="nothing"/>
      <w:lvlText w:val="%1．"/>
      <w:lvlJc w:val="left"/>
    </w:lvl>
  </w:abstractNum>
  <w:abstractNum w:abstractNumId="3">
    <w:nsid w:val="612443A1"/>
    <w:multiLevelType w:val="singleLevel"/>
    <w:tmpl w:val="612443A1"/>
    <w:lvl w:ilvl="0" w:tentative="0">
      <w:start w:val="2"/>
      <w:numFmt w:val="decimal"/>
      <w:suff w:val="nothing"/>
      <w:lvlText w:val="%1、"/>
      <w:lvlJc w:val="left"/>
      <w:pPr>
        <w:ind w:left="16"/>
      </w:pPr>
    </w:lvl>
  </w:abstractNum>
  <w:abstractNum w:abstractNumId="4">
    <w:nsid w:val="612447E5"/>
    <w:multiLevelType w:val="singleLevel"/>
    <w:tmpl w:val="612447E5"/>
    <w:lvl w:ilvl="0" w:tentative="0">
      <w:start w:val="5"/>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FB65982"/>
    <w:rsid w:val="000634CA"/>
    <w:rsid w:val="0030739E"/>
    <w:rsid w:val="00896F93"/>
    <w:rsid w:val="00A47894"/>
    <w:rsid w:val="00B43498"/>
    <w:rsid w:val="013365B6"/>
    <w:rsid w:val="04196E8D"/>
    <w:rsid w:val="05F97E10"/>
    <w:rsid w:val="089247A6"/>
    <w:rsid w:val="0CF415D2"/>
    <w:rsid w:val="0E0D1DFE"/>
    <w:rsid w:val="0E971FE0"/>
    <w:rsid w:val="0FB65982"/>
    <w:rsid w:val="124D12C1"/>
    <w:rsid w:val="12EE3769"/>
    <w:rsid w:val="160550C9"/>
    <w:rsid w:val="179125C2"/>
    <w:rsid w:val="18FE55F8"/>
    <w:rsid w:val="19EA7CB6"/>
    <w:rsid w:val="1AF2352A"/>
    <w:rsid w:val="1CB20A4D"/>
    <w:rsid w:val="1D2A285F"/>
    <w:rsid w:val="1F8750AF"/>
    <w:rsid w:val="21130BF9"/>
    <w:rsid w:val="22D42895"/>
    <w:rsid w:val="236E1F7D"/>
    <w:rsid w:val="23EA3228"/>
    <w:rsid w:val="24CC1EBF"/>
    <w:rsid w:val="253B7615"/>
    <w:rsid w:val="28306D8B"/>
    <w:rsid w:val="2B0257C4"/>
    <w:rsid w:val="2E0539A6"/>
    <w:rsid w:val="2F66790C"/>
    <w:rsid w:val="31817E6A"/>
    <w:rsid w:val="3602253F"/>
    <w:rsid w:val="375863D7"/>
    <w:rsid w:val="389575CD"/>
    <w:rsid w:val="3A0D5372"/>
    <w:rsid w:val="3C1772AD"/>
    <w:rsid w:val="3CFC24B6"/>
    <w:rsid w:val="3DFE1B77"/>
    <w:rsid w:val="3E8B407D"/>
    <w:rsid w:val="3F32639C"/>
    <w:rsid w:val="40754D99"/>
    <w:rsid w:val="4101437C"/>
    <w:rsid w:val="42917752"/>
    <w:rsid w:val="430D60D5"/>
    <w:rsid w:val="44E94E66"/>
    <w:rsid w:val="48881289"/>
    <w:rsid w:val="4916680A"/>
    <w:rsid w:val="4CC51D6C"/>
    <w:rsid w:val="4D015B9B"/>
    <w:rsid w:val="506E6BFC"/>
    <w:rsid w:val="55C55796"/>
    <w:rsid w:val="56505590"/>
    <w:rsid w:val="5C231C8F"/>
    <w:rsid w:val="5CBE4B3E"/>
    <w:rsid w:val="5DB157C2"/>
    <w:rsid w:val="5DFA7948"/>
    <w:rsid w:val="65D17A23"/>
    <w:rsid w:val="679A0BF8"/>
    <w:rsid w:val="681D5C45"/>
    <w:rsid w:val="69DC5878"/>
    <w:rsid w:val="69E71815"/>
    <w:rsid w:val="6A1A6E81"/>
    <w:rsid w:val="6A50112F"/>
    <w:rsid w:val="6B6E1F83"/>
    <w:rsid w:val="6D695078"/>
    <w:rsid w:val="6EA20A55"/>
    <w:rsid w:val="729F4825"/>
    <w:rsid w:val="78434463"/>
    <w:rsid w:val="78BF6541"/>
    <w:rsid w:val="78F8338F"/>
    <w:rsid w:val="7AF519AF"/>
    <w:rsid w:val="7C357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z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autoSpaceDE/>
      <w:autoSpaceDN/>
      <w:spacing w:line="240" w:lineRule="auto"/>
      <w:ind w:firstLine="0"/>
      <w:jc w:val="left"/>
    </w:pPr>
    <w:rPr>
      <w:rFonts w:eastAsia="宋体"/>
      <w:kern w:val="2"/>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character" w:styleId="6">
    <w:name w:val="page number"/>
    <w:basedOn w:val="5"/>
    <w:qFormat/>
    <w:uiPriority w:val="0"/>
  </w:style>
  <w:style w:type="paragraph" w:customStyle="1" w:styleId="7">
    <w:name w:val="p0"/>
    <w:basedOn w:val="1"/>
    <w:qFormat/>
    <w:uiPriority w:val="0"/>
    <w:pPr>
      <w:widowControl/>
    </w:pPr>
    <w:rPr>
      <w:szCs w:val="21"/>
    </w:rPr>
  </w:style>
  <w:style w:type="character" w:customStyle="1" w:styleId="8">
    <w:name w:val="NormalCharacter"/>
    <w:semiHidden/>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1005</Words>
  <Characters>5734</Characters>
  <Lines>47</Lines>
  <Paragraphs>13</Paragraphs>
  <TotalTime>61</TotalTime>
  <ScaleCrop>false</ScaleCrop>
  <LinksUpToDate>false</LinksUpToDate>
  <CharactersWithSpaces>6726</CharactersWithSpaces>
  <Application>WPS Office_11.1.0.10395_F1E327BC-269C-435d-A152-05C5408002CA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2021-05-25T08:09:00Z</dcterms:created>
  <dc:creator>WPS_1618991282</dc:creator>
  <cp:lastModifiedBy>Administrator</cp:lastModifiedBy>
  <dcterms:modified xsi:type="dcterms:W3CDTF">2022-01-07T03:08:53Z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ICV">
    <vt:lpwstr>EFFB99A09F05410183645E53F801F8AB</vt:lpwstr>
  </property>
</Properties>
</file>