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AC" w:rsidRDefault="00136B7E">
      <w:pPr>
        <w:ind w:firstLine="0"/>
        <w:jc w:val="center"/>
        <w:rPr>
          <w:rStyle w:val="NormalCharacter"/>
          <w:rFonts w:ascii="宋体" w:eastAsia="宋体" w:hAnsi="宋体"/>
          <w:b/>
          <w:sz w:val="44"/>
          <w:szCs w:val="44"/>
        </w:rPr>
      </w:pPr>
      <w:bookmarkStart w:id="0" w:name="_GoBack"/>
      <w:bookmarkEnd w:id="0"/>
      <w:r>
        <w:rPr>
          <w:rStyle w:val="NormalCharacter"/>
          <w:rFonts w:ascii="宋体" w:eastAsia="宋体" w:hAnsi="宋体" w:hint="eastAsia"/>
          <w:b/>
          <w:sz w:val="44"/>
          <w:szCs w:val="44"/>
        </w:rPr>
        <w:t>黎城县</w:t>
      </w:r>
      <w:r w:rsidR="00BD05CF">
        <w:rPr>
          <w:rStyle w:val="NormalCharacter"/>
          <w:rFonts w:ascii="宋体" w:eastAsia="宋体" w:hAnsi="宋体" w:hint="eastAsia"/>
          <w:b/>
          <w:sz w:val="44"/>
          <w:szCs w:val="44"/>
        </w:rPr>
        <w:t>岩井中心校</w:t>
      </w:r>
    </w:p>
    <w:p w:rsidR="00B01EAC" w:rsidRDefault="00136B7E">
      <w:pPr>
        <w:ind w:firstLine="0"/>
        <w:jc w:val="center"/>
        <w:rPr>
          <w:rStyle w:val="NormalCharacter"/>
          <w:rFonts w:ascii="宋体" w:eastAsia="宋体" w:hAnsi="宋体"/>
          <w:b/>
          <w:sz w:val="44"/>
          <w:szCs w:val="44"/>
        </w:rPr>
      </w:pPr>
      <w:r>
        <w:rPr>
          <w:rStyle w:val="NormalCharacter"/>
          <w:rFonts w:ascii="宋体" w:eastAsia="宋体" w:hAnsi="宋体"/>
          <w:b/>
          <w:sz w:val="44"/>
          <w:szCs w:val="44"/>
        </w:rPr>
        <w:t>20</w:t>
      </w:r>
      <w:r w:rsidR="00BD05CF">
        <w:rPr>
          <w:rStyle w:val="NormalCharacter"/>
          <w:rFonts w:ascii="宋体" w:eastAsia="宋体" w:hAnsi="宋体" w:hint="eastAsia"/>
          <w:b/>
          <w:sz w:val="44"/>
          <w:szCs w:val="44"/>
        </w:rPr>
        <w:t>21</w:t>
      </w:r>
      <w:r>
        <w:rPr>
          <w:rStyle w:val="NormalCharacter"/>
          <w:rFonts w:ascii="宋体" w:eastAsia="宋体" w:hAnsi="宋体"/>
          <w:b/>
          <w:sz w:val="44"/>
          <w:szCs w:val="44"/>
        </w:rPr>
        <w:t>年度部门决算公开说明</w:t>
      </w:r>
    </w:p>
    <w:p w:rsidR="00B01EAC" w:rsidRDefault="00B01EAC">
      <w:pPr>
        <w:ind w:firstLine="0"/>
        <w:jc w:val="center"/>
        <w:rPr>
          <w:rStyle w:val="NormalCharacter"/>
          <w:rFonts w:ascii="宋体" w:eastAsia="宋体" w:hAnsi="宋体"/>
          <w:b/>
          <w:sz w:val="44"/>
          <w:szCs w:val="44"/>
        </w:rPr>
      </w:pPr>
    </w:p>
    <w:p w:rsidR="00B01EAC" w:rsidRDefault="00B01EAC">
      <w:pPr>
        <w:ind w:firstLine="0"/>
        <w:jc w:val="center"/>
        <w:rPr>
          <w:rStyle w:val="NormalCharacter"/>
          <w:rFonts w:ascii="宋体" w:eastAsia="宋体" w:hAnsi="宋体"/>
          <w:b/>
          <w:sz w:val="44"/>
          <w:szCs w:val="44"/>
        </w:rPr>
      </w:pPr>
    </w:p>
    <w:p w:rsidR="00B01EAC" w:rsidRDefault="00136B7E">
      <w:pPr>
        <w:ind w:firstLine="0"/>
        <w:jc w:val="center"/>
        <w:rPr>
          <w:rStyle w:val="NormalCharacter"/>
          <w:rFonts w:ascii="仿宋" w:eastAsia="仿宋" w:hAnsi="仿宋"/>
          <w:b/>
          <w:szCs w:val="32"/>
        </w:rPr>
      </w:pPr>
      <w:r>
        <w:rPr>
          <w:rStyle w:val="NormalCharacter"/>
          <w:rFonts w:ascii="仿宋" w:eastAsia="仿宋" w:hAnsi="仿宋" w:hint="eastAsia"/>
          <w:b/>
          <w:szCs w:val="32"/>
        </w:rPr>
        <w:t>目 录</w:t>
      </w:r>
    </w:p>
    <w:p w:rsidR="00B01EAC" w:rsidRDefault="00136B7E">
      <w:pPr>
        <w:ind w:firstLine="0"/>
        <w:jc w:val="left"/>
        <w:rPr>
          <w:rStyle w:val="NormalCharacter"/>
          <w:rFonts w:ascii="仿宋" w:eastAsia="仿宋" w:hAnsi="仿宋"/>
          <w:b/>
          <w:szCs w:val="32"/>
        </w:rPr>
      </w:pPr>
      <w:r>
        <w:rPr>
          <w:rStyle w:val="NormalCharacter"/>
          <w:rFonts w:ascii="仿宋" w:eastAsia="仿宋" w:hAnsi="仿宋"/>
          <w:b/>
          <w:szCs w:val="32"/>
        </w:rPr>
        <w:t>第一部分 部门概况</w:t>
      </w:r>
    </w:p>
    <w:p w:rsidR="00B01EAC" w:rsidRDefault="00136B7E">
      <w:pPr>
        <w:ind w:firstLine="0"/>
        <w:jc w:val="left"/>
        <w:rPr>
          <w:rStyle w:val="NormalCharacter"/>
          <w:rFonts w:ascii="仿宋" w:eastAsia="仿宋" w:hAnsi="仿宋"/>
          <w:b/>
          <w:szCs w:val="32"/>
        </w:rPr>
      </w:pPr>
      <w:r>
        <w:rPr>
          <w:rStyle w:val="NormalCharacter"/>
          <w:rFonts w:ascii="仿宋" w:eastAsia="仿宋" w:hAnsi="仿宋" w:hint="eastAsia"/>
          <w:b/>
          <w:szCs w:val="32"/>
        </w:rPr>
        <w:t>1.</w:t>
      </w:r>
      <w:r>
        <w:rPr>
          <w:rStyle w:val="NormalCharacter"/>
          <w:rFonts w:ascii="仿宋" w:eastAsia="仿宋" w:hAnsi="仿宋"/>
          <w:b/>
          <w:szCs w:val="32"/>
        </w:rPr>
        <w:t>主要职能</w:t>
      </w:r>
    </w:p>
    <w:p w:rsidR="00B01EAC" w:rsidRDefault="00136B7E">
      <w:pPr>
        <w:ind w:firstLine="0"/>
        <w:jc w:val="left"/>
        <w:rPr>
          <w:rStyle w:val="NormalCharacter"/>
          <w:rFonts w:ascii="仿宋" w:eastAsia="仿宋" w:hAnsi="仿宋"/>
          <w:b/>
          <w:szCs w:val="32"/>
        </w:rPr>
      </w:pPr>
      <w:r>
        <w:rPr>
          <w:rStyle w:val="NormalCharacter"/>
          <w:rFonts w:ascii="仿宋" w:eastAsia="仿宋" w:hAnsi="仿宋" w:hint="eastAsia"/>
          <w:b/>
          <w:szCs w:val="32"/>
        </w:rPr>
        <w:t>2.</w:t>
      </w:r>
      <w:r>
        <w:rPr>
          <w:rStyle w:val="NormalCharacter"/>
          <w:rFonts w:ascii="仿宋" w:eastAsia="仿宋" w:hAnsi="仿宋"/>
          <w:b/>
          <w:szCs w:val="32"/>
        </w:rPr>
        <w:t>部门机构设置及决算单位构成情况</w:t>
      </w:r>
    </w:p>
    <w:p w:rsidR="00B01EAC" w:rsidRDefault="00136B7E">
      <w:pPr>
        <w:ind w:firstLine="0"/>
        <w:jc w:val="left"/>
        <w:rPr>
          <w:rStyle w:val="NormalCharacter"/>
          <w:rFonts w:ascii="仿宋" w:eastAsia="仿宋" w:hAnsi="仿宋"/>
          <w:b/>
          <w:szCs w:val="32"/>
        </w:rPr>
      </w:pPr>
      <w:r>
        <w:rPr>
          <w:rStyle w:val="NormalCharacter"/>
          <w:rFonts w:ascii="仿宋" w:eastAsia="仿宋" w:hAnsi="仿宋"/>
          <w:b/>
          <w:szCs w:val="32"/>
        </w:rPr>
        <w:t>第二部分 20</w:t>
      </w:r>
      <w:r w:rsidR="00BD05CF">
        <w:rPr>
          <w:rStyle w:val="NormalCharacter"/>
          <w:rFonts w:ascii="仿宋" w:eastAsia="仿宋" w:hAnsi="仿宋" w:hint="eastAsia"/>
          <w:b/>
          <w:szCs w:val="32"/>
        </w:rPr>
        <w:t>21</w:t>
      </w:r>
      <w:r>
        <w:rPr>
          <w:rStyle w:val="NormalCharacter"/>
          <w:rFonts w:ascii="仿宋" w:eastAsia="仿宋" w:hAnsi="仿宋"/>
          <w:b/>
          <w:szCs w:val="32"/>
        </w:rPr>
        <w:t>年度部门决算表</w:t>
      </w:r>
    </w:p>
    <w:p w:rsidR="00B01EAC" w:rsidRDefault="00136B7E">
      <w:pPr>
        <w:ind w:firstLine="0"/>
        <w:jc w:val="left"/>
        <w:rPr>
          <w:rStyle w:val="NormalCharacter"/>
          <w:rFonts w:ascii="仿宋" w:eastAsia="仿宋" w:hAnsi="仿宋"/>
          <w:b/>
          <w:szCs w:val="32"/>
        </w:rPr>
      </w:pPr>
      <w:r>
        <w:rPr>
          <w:rStyle w:val="NormalCharacter"/>
          <w:rFonts w:ascii="仿宋" w:eastAsia="仿宋" w:hAnsi="仿宋" w:hint="eastAsia"/>
          <w:b/>
          <w:szCs w:val="32"/>
        </w:rPr>
        <w:t>第三部分</w:t>
      </w:r>
      <w:r>
        <w:rPr>
          <w:rStyle w:val="NormalCharacter"/>
          <w:rFonts w:ascii="仿宋" w:eastAsia="仿宋" w:hAnsi="仿宋"/>
          <w:b/>
          <w:szCs w:val="32"/>
        </w:rPr>
        <w:t>20</w:t>
      </w:r>
      <w:r w:rsidR="00BD05CF">
        <w:rPr>
          <w:rStyle w:val="NormalCharacter"/>
          <w:rFonts w:ascii="仿宋" w:eastAsia="仿宋" w:hAnsi="仿宋" w:hint="eastAsia"/>
          <w:b/>
          <w:szCs w:val="32"/>
        </w:rPr>
        <w:t xml:space="preserve">21 </w:t>
      </w:r>
      <w:r>
        <w:rPr>
          <w:rStyle w:val="NormalCharacter"/>
          <w:rFonts w:ascii="仿宋" w:eastAsia="仿宋" w:hAnsi="仿宋"/>
          <w:b/>
          <w:szCs w:val="32"/>
        </w:rPr>
        <w:t>年度部门决算情况说明</w:t>
      </w:r>
    </w:p>
    <w:p w:rsidR="00B01EAC" w:rsidRDefault="00136B7E">
      <w:pPr>
        <w:ind w:firstLine="0"/>
        <w:jc w:val="left"/>
        <w:rPr>
          <w:rStyle w:val="NormalCharacter"/>
          <w:rFonts w:ascii="仿宋" w:eastAsia="仿宋" w:hAnsi="仿宋"/>
          <w:b/>
          <w:szCs w:val="32"/>
        </w:rPr>
      </w:pPr>
      <w:r>
        <w:rPr>
          <w:rStyle w:val="NormalCharacter"/>
          <w:rFonts w:ascii="仿宋" w:eastAsia="仿宋" w:hAnsi="仿宋"/>
          <w:b/>
          <w:szCs w:val="32"/>
        </w:rPr>
        <w:t>第四部分 名词解释</w:t>
      </w:r>
    </w:p>
    <w:p w:rsidR="00B01EAC" w:rsidRDefault="00B01EAC">
      <w:pPr>
        <w:ind w:firstLine="0"/>
        <w:jc w:val="center"/>
        <w:rPr>
          <w:rStyle w:val="NormalCharacter"/>
          <w:rFonts w:ascii="宋体" w:eastAsia="宋体" w:hAnsi="宋体"/>
          <w:b/>
          <w:sz w:val="44"/>
          <w:szCs w:val="44"/>
        </w:rPr>
      </w:pPr>
    </w:p>
    <w:p w:rsidR="00B01EAC" w:rsidRDefault="00136B7E">
      <w:pPr>
        <w:ind w:firstLine="0"/>
        <w:jc w:val="center"/>
        <w:rPr>
          <w:rStyle w:val="NormalCharacter"/>
          <w:rFonts w:ascii="仿宋" w:eastAsia="仿宋" w:hAnsi="仿宋"/>
          <w:b/>
          <w:szCs w:val="32"/>
        </w:rPr>
      </w:pPr>
      <w:r>
        <w:rPr>
          <w:rStyle w:val="NormalCharacter"/>
          <w:rFonts w:ascii="仿宋" w:eastAsia="仿宋" w:hAnsi="仿宋"/>
          <w:b/>
          <w:szCs w:val="32"/>
        </w:rPr>
        <w:t>第一部分  部门概况</w:t>
      </w:r>
    </w:p>
    <w:p w:rsidR="00B01EAC" w:rsidRDefault="00136B7E">
      <w:pPr>
        <w:ind w:firstLine="0"/>
        <w:rPr>
          <w:rStyle w:val="NormalCharacter"/>
          <w:rFonts w:ascii="仿宋" w:eastAsia="仿宋" w:hAnsi="仿宋"/>
          <w:b/>
          <w:szCs w:val="32"/>
        </w:rPr>
      </w:pPr>
      <w:r>
        <w:rPr>
          <w:rStyle w:val="NormalCharacter"/>
          <w:rFonts w:ascii="仿宋" w:eastAsia="仿宋" w:hAnsi="仿宋"/>
          <w:b/>
          <w:szCs w:val="32"/>
        </w:rPr>
        <w:t>一、主要职能</w:t>
      </w:r>
    </w:p>
    <w:p w:rsidR="00B01EAC" w:rsidRDefault="00136B7E">
      <w:pPr>
        <w:ind w:firstLineChars="200" w:firstLine="640"/>
        <w:rPr>
          <w:rStyle w:val="NormalCharacter"/>
          <w:rFonts w:ascii="仿宋" w:eastAsia="仿宋" w:hAnsi="仿宋"/>
          <w:szCs w:val="32"/>
        </w:rPr>
      </w:pPr>
      <w:r>
        <w:rPr>
          <w:rStyle w:val="NormalCharacter"/>
          <w:rFonts w:ascii="仿宋" w:eastAsia="仿宋" w:hAnsi="仿宋" w:hint="eastAsia"/>
          <w:szCs w:val="32"/>
        </w:rPr>
        <w:t>1.全面贯彻党和国家的</w:t>
      </w:r>
      <w:hyperlink r:id="rId8" w:tgtFrame="_blank" w:history="1">
        <w:r>
          <w:rPr>
            <w:rStyle w:val="NormalCharacter"/>
            <w:rFonts w:ascii="仿宋" w:eastAsia="仿宋" w:hAnsi="仿宋" w:hint="eastAsia"/>
            <w:szCs w:val="32"/>
          </w:rPr>
          <w:t>教育方针</w:t>
        </w:r>
      </w:hyperlink>
      <w:r>
        <w:rPr>
          <w:rStyle w:val="NormalCharacter"/>
          <w:rFonts w:ascii="仿宋" w:eastAsia="仿宋" w:hAnsi="仿宋" w:hint="eastAsia"/>
          <w:szCs w:val="32"/>
        </w:rPr>
        <w:t>、</w:t>
      </w:r>
      <w:hyperlink r:id="rId9" w:tgtFrame="_blank" w:history="1">
        <w:r>
          <w:rPr>
            <w:rStyle w:val="NormalCharacter"/>
            <w:rFonts w:ascii="仿宋" w:eastAsia="仿宋" w:hAnsi="仿宋" w:hint="eastAsia"/>
            <w:szCs w:val="32"/>
          </w:rPr>
          <w:t>政策</w:t>
        </w:r>
      </w:hyperlink>
      <w:r>
        <w:rPr>
          <w:rStyle w:val="NormalCharacter"/>
          <w:rFonts w:ascii="仿宋" w:eastAsia="仿宋" w:hAnsi="仿宋" w:hint="eastAsia"/>
          <w:szCs w:val="32"/>
        </w:rPr>
        <w:t>、</w:t>
      </w:r>
      <w:hyperlink r:id="rId10" w:tgtFrame="_blank" w:history="1">
        <w:r>
          <w:rPr>
            <w:rStyle w:val="NormalCharacter"/>
            <w:rFonts w:ascii="仿宋" w:eastAsia="仿宋" w:hAnsi="仿宋" w:hint="eastAsia"/>
            <w:szCs w:val="32"/>
          </w:rPr>
          <w:t>法规</w:t>
        </w:r>
      </w:hyperlink>
      <w:r>
        <w:rPr>
          <w:rStyle w:val="NormalCharacter"/>
          <w:rFonts w:ascii="仿宋" w:eastAsia="仿宋" w:hAnsi="仿宋" w:hint="eastAsia"/>
          <w:szCs w:val="32"/>
        </w:rPr>
        <w:t>和</w:t>
      </w:r>
      <w:hyperlink r:id="rId11" w:tgtFrame="_blank" w:history="1">
        <w:r>
          <w:rPr>
            <w:rStyle w:val="NormalCharacter"/>
            <w:rFonts w:ascii="仿宋" w:eastAsia="仿宋" w:hAnsi="仿宋" w:hint="eastAsia"/>
            <w:szCs w:val="32"/>
          </w:rPr>
          <w:t>上级</w:t>
        </w:r>
      </w:hyperlink>
      <w:hyperlink r:id="rId12" w:tgtFrame="_blank" w:history="1">
        <w:r>
          <w:rPr>
            <w:rStyle w:val="NormalCharacter"/>
            <w:rFonts w:ascii="仿宋" w:eastAsia="仿宋" w:hAnsi="仿宋" w:hint="eastAsia"/>
            <w:szCs w:val="32"/>
          </w:rPr>
          <w:t>教育行政部门</w:t>
        </w:r>
      </w:hyperlink>
      <w:r>
        <w:rPr>
          <w:rStyle w:val="NormalCharacter"/>
          <w:rFonts w:ascii="仿宋" w:eastAsia="仿宋" w:hAnsi="仿宋" w:hint="eastAsia"/>
          <w:szCs w:val="32"/>
        </w:rPr>
        <w:t>的指示，结合</w:t>
      </w:r>
      <w:r w:rsidR="00BD05CF">
        <w:rPr>
          <w:rStyle w:val="NormalCharacter"/>
          <w:rFonts w:ascii="仿宋" w:eastAsia="仿宋" w:hAnsi="仿宋" w:hint="eastAsia"/>
          <w:szCs w:val="32"/>
        </w:rPr>
        <w:t>中心校</w:t>
      </w:r>
      <w:hyperlink r:id="rId13" w:tgtFrame="_blank" w:history="1">
        <w:r>
          <w:rPr>
            <w:rStyle w:val="NormalCharacter"/>
            <w:rFonts w:ascii="仿宋" w:eastAsia="仿宋" w:hAnsi="仿宋" w:hint="eastAsia"/>
            <w:szCs w:val="32"/>
          </w:rPr>
          <w:t>实际</w:t>
        </w:r>
      </w:hyperlink>
      <w:r>
        <w:rPr>
          <w:rStyle w:val="NormalCharacter"/>
          <w:rFonts w:ascii="仿宋" w:eastAsia="仿宋" w:hAnsi="仿宋" w:hint="eastAsia"/>
          <w:szCs w:val="32"/>
        </w:rPr>
        <w:t>研究制定本</w:t>
      </w:r>
      <w:r w:rsidR="00BD05CF">
        <w:rPr>
          <w:rStyle w:val="NormalCharacter"/>
          <w:rFonts w:ascii="仿宋" w:eastAsia="仿宋" w:hAnsi="仿宋" w:hint="eastAsia"/>
          <w:szCs w:val="32"/>
        </w:rPr>
        <w:t>校</w:t>
      </w:r>
      <w:hyperlink r:id="rId14" w:tgtFrame="_blank" w:history="1">
        <w:r>
          <w:rPr>
            <w:rStyle w:val="NormalCharacter"/>
            <w:rFonts w:ascii="仿宋" w:eastAsia="仿宋" w:hAnsi="仿宋" w:hint="eastAsia"/>
            <w:szCs w:val="32"/>
          </w:rPr>
          <w:t>教育事业</w:t>
        </w:r>
      </w:hyperlink>
      <w:r>
        <w:rPr>
          <w:rStyle w:val="NormalCharacter"/>
          <w:rFonts w:ascii="仿宋" w:eastAsia="仿宋" w:hAnsi="仿宋" w:hint="eastAsia"/>
          <w:szCs w:val="32"/>
        </w:rPr>
        <w:t>的</w:t>
      </w:r>
      <w:hyperlink r:id="rId15" w:tgtFrame="_blank" w:history="1">
        <w:r>
          <w:rPr>
            <w:rStyle w:val="NormalCharacter"/>
            <w:rFonts w:ascii="仿宋" w:eastAsia="仿宋" w:hAnsi="仿宋" w:hint="eastAsia"/>
            <w:szCs w:val="32"/>
          </w:rPr>
          <w:t>发展规划</w:t>
        </w:r>
      </w:hyperlink>
      <w:r>
        <w:rPr>
          <w:rStyle w:val="NormalCharacter"/>
          <w:rFonts w:ascii="仿宋" w:eastAsia="仿宋" w:hAnsi="仿宋" w:hint="eastAsia"/>
          <w:szCs w:val="32"/>
        </w:rPr>
        <w:t>和各项</w:t>
      </w:r>
      <w:r w:rsidR="00BD05CF">
        <w:rPr>
          <w:rStyle w:val="NormalCharacter"/>
          <w:rFonts w:ascii="仿宋" w:eastAsia="仿宋" w:hAnsi="仿宋" w:hint="eastAsia"/>
          <w:szCs w:val="32"/>
        </w:rPr>
        <w:t>工作</w:t>
      </w:r>
      <w:r>
        <w:rPr>
          <w:rStyle w:val="NormalCharacter"/>
          <w:rFonts w:ascii="仿宋" w:eastAsia="仿宋" w:hAnsi="仿宋" w:hint="eastAsia"/>
          <w:szCs w:val="32"/>
        </w:rPr>
        <w:t>计划，并组织实施。</w:t>
      </w:r>
    </w:p>
    <w:p w:rsidR="00BD05CF" w:rsidRDefault="00136B7E">
      <w:pPr>
        <w:ind w:firstLineChars="200" w:firstLine="640"/>
        <w:rPr>
          <w:rStyle w:val="NormalCharacter"/>
          <w:rFonts w:ascii="仿宋" w:eastAsia="仿宋" w:hAnsi="仿宋"/>
          <w:szCs w:val="32"/>
        </w:rPr>
      </w:pPr>
      <w:r>
        <w:rPr>
          <w:rStyle w:val="NormalCharacter"/>
          <w:rFonts w:ascii="仿宋" w:eastAsia="仿宋" w:hAnsi="仿宋" w:hint="eastAsia"/>
          <w:szCs w:val="32"/>
        </w:rPr>
        <w:t>2.</w:t>
      </w:r>
      <w:r w:rsidR="00BD05CF">
        <w:rPr>
          <w:rStyle w:val="NormalCharacter"/>
          <w:rFonts w:ascii="仿宋" w:eastAsia="仿宋" w:hAnsi="仿宋" w:hint="eastAsia"/>
          <w:szCs w:val="32"/>
        </w:rPr>
        <w:t>负责中心校辖区内八个自然村的</w:t>
      </w:r>
      <w:r>
        <w:rPr>
          <w:rStyle w:val="NormalCharacter"/>
          <w:rFonts w:ascii="仿宋" w:eastAsia="仿宋" w:hAnsi="仿宋" w:hint="eastAsia"/>
          <w:szCs w:val="32"/>
        </w:rPr>
        <w:t>基础教育</w:t>
      </w:r>
      <w:r w:rsidR="00BD05CF">
        <w:rPr>
          <w:rStyle w:val="NormalCharacter"/>
          <w:rFonts w:ascii="仿宋" w:eastAsia="仿宋" w:hAnsi="仿宋" w:hint="eastAsia"/>
          <w:szCs w:val="32"/>
        </w:rPr>
        <w:t>（学前教育和小学教育），保障所有适龄儿童接受基础教育。</w:t>
      </w:r>
    </w:p>
    <w:p w:rsidR="00B01EAC" w:rsidRDefault="00136B7E" w:rsidP="00BD05CF">
      <w:pPr>
        <w:ind w:firstLineChars="200" w:firstLine="640"/>
        <w:rPr>
          <w:rStyle w:val="NormalCharacter"/>
          <w:rFonts w:ascii="仿宋" w:eastAsia="仿宋" w:hAnsi="仿宋"/>
          <w:szCs w:val="32"/>
        </w:rPr>
      </w:pPr>
      <w:r>
        <w:rPr>
          <w:rStyle w:val="NormalCharacter"/>
          <w:rFonts w:ascii="仿宋" w:eastAsia="仿宋" w:hAnsi="仿宋" w:hint="eastAsia"/>
          <w:szCs w:val="32"/>
        </w:rPr>
        <w:t>3.</w:t>
      </w:r>
      <w:r w:rsidR="007A616A">
        <w:rPr>
          <w:rStyle w:val="NormalCharacter"/>
          <w:rFonts w:ascii="仿宋" w:eastAsia="仿宋" w:hAnsi="仿宋" w:hint="eastAsia"/>
          <w:szCs w:val="32"/>
        </w:rPr>
        <w:t>负</w:t>
      </w:r>
      <w:r>
        <w:rPr>
          <w:rStyle w:val="NormalCharacter"/>
          <w:rFonts w:ascii="仿宋" w:eastAsia="仿宋" w:hAnsi="仿宋" w:hint="eastAsia"/>
          <w:szCs w:val="32"/>
        </w:rPr>
        <w:t>责教育方针、政策、法规的宣传工作；</w:t>
      </w:r>
      <w:r w:rsidR="00BD05CF">
        <w:rPr>
          <w:rStyle w:val="NormalCharacter"/>
          <w:rFonts w:ascii="仿宋" w:eastAsia="仿宋" w:hAnsi="仿宋" w:hint="eastAsia"/>
          <w:szCs w:val="32"/>
        </w:rPr>
        <w:t>开展学前和小学阶段的德智体美劳</w:t>
      </w:r>
      <w:r>
        <w:rPr>
          <w:rStyle w:val="NormalCharacter"/>
          <w:rFonts w:ascii="仿宋" w:eastAsia="仿宋" w:hAnsi="仿宋" w:hint="eastAsia"/>
          <w:szCs w:val="32"/>
        </w:rPr>
        <w:t>教育工作。</w:t>
      </w:r>
    </w:p>
    <w:p w:rsidR="00B01EAC" w:rsidRDefault="00BD05CF">
      <w:pPr>
        <w:ind w:firstLineChars="200" w:firstLine="640"/>
        <w:rPr>
          <w:rStyle w:val="NormalCharacter"/>
          <w:rFonts w:ascii="仿宋" w:eastAsia="仿宋" w:hAnsi="仿宋"/>
          <w:szCs w:val="32"/>
        </w:rPr>
      </w:pPr>
      <w:r>
        <w:rPr>
          <w:rStyle w:val="NormalCharacter"/>
          <w:rFonts w:ascii="仿宋" w:eastAsia="仿宋" w:hAnsi="仿宋" w:hint="eastAsia"/>
          <w:szCs w:val="32"/>
        </w:rPr>
        <w:t>4</w:t>
      </w:r>
      <w:r w:rsidR="00136B7E">
        <w:rPr>
          <w:rStyle w:val="NormalCharacter"/>
          <w:rFonts w:ascii="仿宋" w:eastAsia="仿宋" w:hAnsi="仿宋" w:hint="eastAsia"/>
          <w:szCs w:val="32"/>
        </w:rPr>
        <w:t>.负责</w:t>
      </w:r>
      <w:r>
        <w:rPr>
          <w:rStyle w:val="NormalCharacter"/>
          <w:rFonts w:ascii="仿宋" w:eastAsia="仿宋" w:hAnsi="仿宋" w:hint="eastAsia"/>
          <w:szCs w:val="32"/>
        </w:rPr>
        <w:t>中心校</w:t>
      </w:r>
      <w:r w:rsidR="00136B7E">
        <w:rPr>
          <w:rStyle w:val="NormalCharacter"/>
          <w:rFonts w:ascii="仿宋" w:eastAsia="仿宋" w:hAnsi="仿宋" w:hint="eastAsia"/>
          <w:szCs w:val="32"/>
        </w:rPr>
        <w:t>的稳定、</w:t>
      </w:r>
      <w:hyperlink r:id="rId16" w:tgtFrame="_blank" w:history="1">
        <w:r w:rsidR="00136B7E">
          <w:rPr>
            <w:rStyle w:val="NormalCharacter"/>
            <w:rFonts w:ascii="仿宋" w:eastAsia="仿宋" w:hAnsi="仿宋" w:hint="eastAsia"/>
            <w:szCs w:val="32"/>
          </w:rPr>
          <w:t>安全保卫</w:t>
        </w:r>
      </w:hyperlink>
      <w:r w:rsidR="00136B7E">
        <w:rPr>
          <w:rStyle w:val="NormalCharacter"/>
          <w:rFonts w:ascii="仿宋" w:eastAsia="仿宋" w:hAnsi="仿宋" w:hint="eastAsia"/>
          <w:szCs w:val="32"/>
        </w:rPr>
        <w:t>工作，协同有关部门处理突发事件。</w:t>
      </w:r>
    </w:p>
    <w:p w:rsidR="00B01EAC" w:rsidRDefault="00BD05CF">
      <w:pPr>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5</w:t>
      </w:r>
      <w:r w:rsidR="00136B7E">
        <w:rPr>
          <w:rStyle w:val="NormalCharacter"/>
          <w:rFonts w:ascii="仿宋" w:eastAsia="仿宋" w:hAnsi="仿宋" w:hint="eastAsia"/>
          <w:szCs w:val="32"/>
        </w:rPr>
        <w:t>.负责语言文字和指导</w:t>
      </w:r>
      <w:hyperlink r:id="rId17" w:tgtFrame="_blank" w:history="1">
        <w:r w:rsidR="00136B7E">
          <w:rPr>
            <w:rStyle w:val="NormalCharacter"/>
            <w:rFonts w:ascii="仿宋" w:eastAsia="仿宋" w:hAnsi="仿宋" w:hint="eastAsia"/>
            <w:szCs w:val="32"/>
          </w:rPr>
          <w:t>推广普通话</w:t>
        </w:r>
      </w:hyperlink>
      <w:r w:rsidR="00136B7E">
        <w:rPr>
          <w:rStyle w:val="NormalCharacter"/>
          <w:rFonts w:ascii="仿宋" w:eastAsia="仿宋" w:hAnsi="仿宋" w:hint="eastAsia"/>
          <w:szCs w:val="32"/>
        </w:rPr>
        <w:t>工作。</w:t>
      </w:r>
    </w:p>
    <w:p w:rsidR="00B01EAC" w:rsidRDefault="00B01EAC">
      <w:pPr>
        <w:ind w:firstLine="0"/>
        <w:rPr>
          <w:rStyle w:val="NormalCharacter"/>
          <w:rFonts w:ascii="仿宋" w:eastAsia="仿宋" w:hAnsi="仿宋"/>
          <w:szCs w:val="32"/>
        </w:rPr>
      </w:pPr>
    </w:p>
    <w:p w:rsidR="00B01EAC" w:rsidRDefault="00136B7E">
      <w:pPr>
        <w:ind w:firstLine="0"/>
        <w:rPr>
          <w:rStyle w:val="NormalCharacter"/>
          <w:rFonts w:ascii="仿宋" w:eastAsia="仿宋" w:hAnsi="仿宋"/>
          <w:b/>
          <w:szCs w:val="32"/>
        </w:rPr>
      </w:pPr>
      <w:r>
        <w:rPr>
          <w:rStyle w:val="NormalCharacter"/>
          <w:rFonts w:ascii="仿宋" w:eastAsia="仿宋" w:hAnsi="仿宋"/>
          <w:b/>
          <w:szCs w:val="32"/>
        </w:rPr>
        <w:t>二、部门机构设置情况</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根据</w:t>
      </w:r>
      <w:r w:rsidR="00BD05CF">
        <w:rPr>
          <w:rStyle w:val="NormalCharacter"/>
          <w:rFonts w:ascii="仿宋" w:eastAsia="仿宋" w:hAnsi="仿宋" w:hint="eastAsia"/>
          <w:szCs w:val="32"/>
        </w:rPr>
        <w:t>中心校</w:t>
      </w:r>
      <w:r>
        <w:rPr>
          <w:rStyle w:val="NormalCharacter"/>
          <w:rFonts w:ascii="仿宋" w:eastAsia="仿宋" w:hAnsi="仿宋"/>
          <w:szCs w:val="32"/>
        </w:rPr>
        <w:t>职责分工，本</w:t>
      </w:r>
      <w:r w:rsidR="00BD05CF">
        <w:rPr>
          <w:rStyle w:val="NormalCharacter"/>
          <w:rFonts w:ascii="仿宋" w:eastAsia="仿宋" w:hAnsi="仿宋" w:hint="eastAsia"/>
          <w:szCs w:val="32"/>
        </w:rPr>
        <w:t>单位</w:t>
      </w:r>
      <w:r>
        <w:rPr>
          <w:rStyle w:val="NormalCharacter"/>
          <w:rFonts w:ascii="仿宋" w:eastAsia="仿宋" w:hAnsi="仿宋"/>
          <w:szCs w:val="32"/>
        </w:rPr>
        <w:t>内设机构</w:t>
      </w:r>
      <w:r w:rsidR="00BD05CF">
        <w:rPr>
          <w:rStyle w:val="NormalCharacter"/>
          <w:rFonts w:ascii="仿宋" w:eastAsia="仿宋" w:hAnsi="仿宋" w:hint="eastAsia"/>
          <w:szCs w:val="32"/>
        </w:rPr>
        <w:t>3</w:t>
      </w:r>
      <w:r>
        <w:rPr>
          <w:rStyle w:val="NormalCharacter"/>
          <w:rFonts w:ascii="仿宋" w:eastAsia="仿宋" w:hAnsi="仿宋"/>
          <w:szCs w:val="32"/>
        </w:rPr>
        <w:t>个，包括</w:t>
      </w:r>
      <w:r w:rsidR="00BD05CF">
        <w:rPr>
          <w:rStyle w:val="NormalCharacter"/>
          <w:rFonts w:ascii="仿宋" w:eastAsia="仿宋" w:hAnsi="仿宋" w:hint="eastAsia"/>
          <w:szCs w:val="32"/>
        </w:rPr>
        <w:t>教务处</w:t>
      </w:r>
      <w:r>
        <w:rPr>
          <w:rStyle w:val="NormalCharacter"/>
          <w:rFonts w:ascii="仿宋" w:eastAsia="仿宋" w:hAnsi="仿宋" w:hint="eastAsia"/>
          <w:szCs w:val="32"/>
        </w:rPr>
        <w:t>、</w:t>
      </w:r>
      <w:r w:rsidR="00BD05CF">
        <w:rPr>
          <w:rStyle w:val="NormalCharacter"/>
          <w:rFonts w:ascii="仿宋" w:eastAsia="仿宋" w:hAnsi="仿宋" w:hint="eastAsia"/>
          <w:szCs w:val="32"/>
        </w:rPr>
        <w:t>办公室</w:t>
      </w:r>
      <w:r>
        <w:rPr>
          <w:rStyle w:val="NormalCharacter"/>
          <w:rFonts w:ascii="仿宋" w:eastAsia="仿宋" w:hAnsi="仿宋" w:hint="eastAsia"/>
          <w:szCs w:val="32"/>
        </w:rPr>
        <w:t>、</w:t>
      </w:r>
      <w:r w:rsidR="00BD05CF">
        <w:rPr>
          <w:rStyle w:val="NormalCharacter"/>
          <w:rFonts w:ascii="仿宋" w:eastAsia="仿宋" w:hAnsi="仿宋" w:hint="eastAsia"/>
          <w:szCs w:val="32"/>
        </w:rPr>
        <w:t>后勤处</w:t>
      </w:r>
      <w:r>
        <w:rPr>
          <w:rStyle w:val="NormalCharacter"/>
          <w:rFonts w:ascii="仿宋" w:eastAsia="仿宋" w:hAnsi="仿宋"/>
          <w:szCs w:val="32"/>
        </w:rPr>
        <w:t>。</w:t>
      </w:r>
      <w:r>
        <w:rPr>
          <w:rStyle w:val="NormalCharacter"/>
          <w:rFonts w:ascii="仿宋" w:eastAsia="仿宋" w:hAnsi="仿宋" w:hint="eastAsia"/>
          <w:szCs w:val="32"/>
        </w:rPr>
        <w:t>本</w:t>
      </w:r>
      <w:r w:rsidR="00BD05CF">
        <w:rPr>
          <w:rStyle w:val="NormalCharacter"/>
          <w:rFonts w:ascii="仿宋" w:eastAsia="仿宋" w:hAnsi="仿宋" w:hint="eastAsia"/>
          <w:szCs w:val="32"/>
        </w:rPr>
        <w:t>单位为二级预算单位，独立编报决算。</w:t>
      </w:r>
    </w:p>
    <w:p w:rsidR="00B01EAC" w:rsidRDefault="00136B7E">
      <w:pPr>
        <w:spacing w:line="550" w:lineRule="exact"/>
        <w:ind w:firstLine="0"/>
        <w:jc w:val="center"/>
        <w:rPr>
          <w:rStyle w:val="NormalCharacter"/>
          <w:rFonts w:ascii="仿宋" w:eastAsia="仿宋" w:hAnsi="仿宋"/>
          <w:b/>
          <w:szCs w:val="32"/>
        </w:rPr>
      </w:pPr>
      <w:r>
        <w:rPr>
          <w:rStyle w:val="NormalCharacter"/>
          <w:rFonts w:ascii="仿宋" w:eastAsia="仿宋" w:hAnsi="仿宋"/>
          <w:b/>
          <w:szCs w:val="32"/>
        </w:rPr>
        <w:t>第二部分  部门决算表（略，详见附表）</w:t>
      </w:r>
    </w:p>
    <w:p w:rsidR="00B01EAC" w:rsidRDefault="00136B7E">
      <w:pPr>
        <w:tabs>
          <w:tab w:val="left" w:pos="3031"/>
        </w:tabs>
        <w:ind w:firstLine="0"/>
        <w:jc w:val="center"/>
        <w:rPr>
          <w:rStyle w:val="NormalCharacter"/>
          <w:rFonts w:ascii="仿宋" w:eastAsia="仿宋" w:hAnsi="仿宋"/>
          <w:b/>
          <w:szCs w:val="32"/>
        </w:rPr>
      </w:pPr>
      <w:r>
        <w:rPr>
          <w:rStyle w:val="NormalCharacter"/>
          <w:rFonts w:ascii="仿宋" w:eastAsia="仿宋" w:hAnsi="仿宋"/>
          <w:b/>
          <w:szCs w:val="32"/>
        </w:rPr>
        <w:t>第三部分  部门决算情况说明</w:t>
      </w:r>
    </w:p>
    <w:p w:rsidR="00B01EAC" w:rsidRDefault="00136B7E">
      <w:pPr>
        <w:spacing w:line="550" w:lineRule="exact"/>
        <w:ind w:firstLine="0"/>
        <w:rPr>
          <w:rStyle w:val="NormalCharacter"/>
          <w:rFonts w:ascii="仿宋" w:eastAsia="仿宋" w:hAnsi="仿宋"/>
          <w:i/>
          <w:szCs w:val="32"/>
        </w:rPr>
      </w:pPr>
      <w:r>
        <w:rPr>
          <w:rStyle w:val="NormalCharacter"/>
          <w:rFonts w:ascii="仿宋" w:eastAsia="仿宋" w:hAnsi="仿宋"/>
          <w:b/>
          <w:szCs w:val="32"/>
        </w:rPr>
        <w:t>一、收入支出总表情况说明</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本部门本年度收入</w:t>
      </w:r>
      <w:r w:rsidR="00BD05CF">
        <w:rPr>
          <w:rStyle w:val="NormalCharacter"/>
          <w:rFonts w:ascii="仿宋" w:eastAsia="仿宋" w:hAnsi="仿宋" w:hint="eastAsia"/>
          <w:szCs w:val="32"/>
        </w:rPr>
        <w:t>96.5</w:t>
      </w:r>
      <w:r>
        <w:rPr>
          <w:rStyle w:val="NormalCharacter"/>
          <w:rFonts w:ascii="仿宋" w:eastAsia="仿宋" w:hAnsi="仿宋"/>
          <w:szCs w:val="32"/>
        </w:rPr>
        <w:t>万元、支</w:t>
      </w:r>
      <w:r>
        <w:rPr>
          <w:rStyle w:val="NormalCharacter"/>
          <w:rFonts w:ascii="仿宋" w:eastAsia="仿宋" w:hAnsi="仿宋" w:hint="eastAsia"/>
          <w:szCs w:val="32"/>
        </w:rPr>
        <w:t>出</w:t>
      </w:r>
      <w:r w:rsidR="00BD05CF">
        <w:rPr>
          <w:rStyle w:val="NormalCharacter"/>
          <w:rFonts w:ascii="仿宋" w:eastAsia="仿宋" w:hAnsi="仿宋" w:hint="eastAsia"/>
          <w:szCs w:val="32"/>
        </w:rPr>
        <w:t>96.5</w:t>
      </w:r>
      <w:r>
        <w:rPr>
          <w:rStyle w:val="NormalCharacter"/>
          <w:rFonts w:ascii="仿宋" w:eastAsia="仿宋" w:hAnsi="仿宋"/>
          <w:szCs w:val="32"/>
        </w:rPr>
        <w:t>万元，与上年相比收入</w:t>
      </w:r>
      <w:r>
        <w:rPr>
          <w:rStyle w:val="NormalCharacter"/>
          <w:rFonts w:ascii="仿宋" w:eastAsia="仿宋" w:hAnsi="仿宋" w:hint="eastAsia"/>
          <w:szCs w:val="32"/>
        </w:rPr>
        <w:t>减少</w:t>
      </w:r>
      <w:r w:rsidR="00BD05CF">
        <w:rPr>
          <w:rStyle w:val="NormalCharacter"/>
          <w:rFonts w:ascii="仿宋" w:eastAsia="仿宋" w:hAnsi="仿宋" w:hint="eastAsia"/>
          <w:szCs w:val="32"/>
        </w:rPr>
        <w:t>10.62</w:t>
      </w:r>
      <w:r>
        <w:rPr>
          <w:rStyle w:val="NormalCharacter"/>
          <w:rFonts w:ascii="仿宋" w:eastAsia="仿宋" w:hAnsi="仿宋"/>
          <w:szCs w:val="32"/>
        </w:rPr>
        <w:t>万元、</w:t>
      </w:r>
      <w:r>
        <w:rPr>
          <w:rStyle w:val="NormalCharacter"/>
          <w:rFonts w:ascii="仿宋" w:eastAsia="仿宋" w:hAnsi="仿宋" w:hint="eastAsia"/>
          <w:szCs w:val="32"/>
        </w:rPr>
        <w:t>减少</w:t>
      </w:r>
      <w:r w:rsidR="00BD05CF">
        <w:rPr>
          <w:rStyle w:val="NormalCharacter"/>
          <w:rFonts w:ascii="仿宋" w:eastAsia="仿宋" w:hAnsi="仿宋" w:hint="eastAsia"/>
          <w:szCs w:val="32"/>
        </w:rPr>
        <w:t>11</w:t>
      </w:r>
      <w:r>
        <w:rPr>
          <w:rStyle w:val="NormalCharacter"/>
          <w:rFonts w:ascii="仿宋" w:eastAsia="仿宋" w:hAnsi="仿宋" w:hint="eastAsia"/>
          <w:szCs w:val="32"/>
        </w:rPr>
        <w:t>%，主要原因是今年减少</w:t>
      </w:r>
      <w:r w:rsidR="001005C8">
        <w:rPr>
          <w:rStyle w:val="NormalCharacter"/>
          <w:rFonts w:ascii="仿宋" w:eastAsia="仿宋" w:hAnsi="仿宋" w:hint="eastAsia"/>
          <w:szCs w:val="32"/>
        </w:rPr>
        <w:t>民办和代理工资和设备购置</w:t>
      </w:r>
      <w:r>
        <w:rPr>
          <w:rStyle w:val="NormalCharacter"/>
          <w:rFonts w:ascii="仿宋" w:eastAsia="仿宋" w:hAnsi="仿宋" w:hint="eastAsia"/>
          <w:szCs w:val="32"/>
        </w:rPr>
        <w:t>的投入，</w:t>
      </w:r>
      <w:r>
        <w:rPr>
          <w:rStyle w:val="NormalCharacter"/>
          <w:rFonts w:ascii="仿宋" w:eastAsia="仿宋" w:hAnsi="仿宋"/>
          <w:szCs w:val="32"/>
        </w:rPr>
        <w:t>支出</w:t>
      </w:r>
      <w:r w:rsidR="001005C8">
        <w:rPr>
          <w:rStyle w:val="NormalCharacter"/>
          <w:rFonts w:ascii="仿宋" w:eastAsia="仿宋" w:hAnsi="仿宋" w:hint="eastAsia"/>
          <w:szCs w:val="32"/>
        </w:rPr>
        <w:t>减少9.77</w:t>
      </w:r>
      <w:r>
        <w:rPr>
          <w:rStyle w:val="NormalCharacter"/>
          <w:rFonts w:ascii="仿宋" w:eastAsia="仿宋" w:hAnsi="仿宋"/>
          <w:szCs w:val="32"/>
        </w:rPr>
        <w:t>万元，</w:t>
      </w:r>
      <w:r w:rsidR="001005C8">
        <w:rPr>
          <w:rStyle w:val="NormalCharacter"/>
          <w:rFonts w:ascii="仿宋" w:eastAsia="仿宋" w:hAnsi="仿宋" w:hint="eastAsia"/>
          <w:szCs w:val="32"/>
        </w:rPr>
        <w:t>减少10</w:t>
      </w:r>
      <w:r>
        <w:rPr>
          <w:rStyle w:val="NormalCharacter"/>
          <w:rFonts w:ascii="仿宋" w:eastAsia="仿宋" w:hAnsi="仿宋"/>
          <w:szCs w:val="32"/>
        </w:rPr>
        <w:t>%。</w:t>
      </w:r>
      <w:r>
        <w:rPr>
          <w:rStyle w:val="NormalCharacter"/>
          <w:rFonts w:ascii="仿宋" w:eastAsia="仿宋" w:hAnsi="仿宋" w:hint="eastAsia"/>
          <w:szCs w:val="32"/>
        </w:rPr>
        <w:t>主要原因是上年度</w:t>
      </w:r>
      <w:r w:rsidR="001005C8">
        <w:rPr>
          <w:rStyle w:val="NormalCharacter"/>
          <w:rFonts w:ascii="仿宋" w:eastAsia="仿宋" w:hAnsi="仿宋" w:hint="eastAsia"/>
          <w:szCs w:val="32"/>
        </w:rPr>
        <w:t>民办工资和设备购置投入较多。</w:t>
      </w:r>
      <w:r>
        <w:rPr>
          <w:rStyle w:val="NormalCharacter"/>
          <w:rFonts w:ascii="仿宋" w:eastAsia="仿宋" w:hAnsi="仿宋"/>
          <w:szCs w:val="32"/>
        </w:rPr>
        <w:t>其中：</w:t>
      </w:r>
    </w:p>
    <w:p w:rsidR="001005C8" w:rsidRDefault="001005C8" w:rsidP="001005C8">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（一）</w:t>
      </w:r>
      <w:r w:rsidR="00136B7E">
        <w:rPr>
          <w:rStyle w:val="NormalCharacter"/>
          <w:rFonts w:ascii="仿宋" w:eastAsia="仿宋" w:hAnsi="仿宋"/>
          <w:szCs w:val="32"/>
        </w:rPr>
        <w:t>财政拨款收入</w:t>
      </w:r>
      <w:r>
        <w:rPr>
          <w:rStyle w:val="NormalCharacter"/>
          <w:rFonts w:ascii="仿宋" w:eastAsia="仿宋" w:hAnsi="仿宋" w:hint="eastAsia"/>
          <w:szCs w:val="32"/>
        </w:rPr>
        <w:t>96.5</w:t>
      </w:r>
      <w:r w:rsidR="00136B7E">
        <w:rPr>
          <w:rStyle w:val="NormalCharacter"/>
          <w:rFonts w:ascii="仿宋" w:eastAsia="仿宋" w:hAnsi="仿宋"/>
          <w:szCs w:val="32"/>
        </w:rPr>
        <w:t>元，为当年从财政取得的一般公共预算拨款，与上年相比</w:t>
      </w:r>
      <w:r w:rsidR="00136B7E">
        <w:rPr>
          <w:rStyle w:val="NormalCharacter"/>
          <w:rFonts w:ascii="仿宋" w:eastAsia="仿宋" w:hAnsi="仿宋" w:hint="eastAsia"/>
          <w:szCs w:val="32"/>
        </w:rPr>
        <w:t>减少</w:t>
      </w:r>
      <w:r>
        <w:rPr>
          <w:rStyle w:val="NormalCharacter"/>
          <w:rFonts w:ascii="仿宋" w:eastAsia="仿宋" w:hAnsi="仿宋" w:hint="eastAsia"/>
          <w:szCs w:val="32"/>
        </w:rPr>
        <w:t>10.62</w:t>
      </w:r>
      <w:r w:rsidR="00136B7E">
        <w:rPr>
          <w:rStyle w:val="NormalCharacter"/>
          <w:rFonts w:ascii="仿宋" w:eastAsia="仿宋" w:hAnsi="仿宋"/>
          <w:szCs w:val="32"/>
        </w:rPr>
        <w:t>万元、</w:t>
      </w:r>
      <w:r w:rsidR="00136B7E">
        <w:rPr>
          <w:rStyle w:val="NormalCharacter"/>
          <w:rFonts w:ascii="仿宋" w:eastAsia="仿宋" w:hAnsi="仿宋" w:hint="eastAsia"/>
          <w:szCs w:val="32"/>
        </w:rPr>
        <w:t>减少</w:t>
      </w:r>
      <w:r>
        <w:rPr>
          <w:rStyle w:val="NormalCharacter"/>
          <w:rFonts w:ascii="仿宋" w:eastAsia="仿宋" w:hAnsi="仿宋" w:hint="eastAsia"/>
          <w:szCs w:val="32"/>
        </w:rPr>
        <w:t>11</w:t>
      </w:r>
      <w:r w:rsidR="00136B7E">
        <w:rPr>
          <w:rStyle w:val="NormalCharacter"/>
          <w:rFonts w:ascii="仿宋" w:eastAsia="仿宋" w:hAnsi="仿宋" w:hint="eastAsia"/>
          <w:szCs w:val="32"/>
        </w:rPr>
        <w:t>%</w:t>
      </w:r>
      <w:r w:rsidR="00136B7E">
        <w:rPr>
          <w:rStyle w:val="NormalCharacter"/>
          <w:rFonts w:ascii="仿宋" w:eastAsia="仿宋" w:hAnsi="仿宋"/>
          <w:szCs w:val="32"/>
        </w:rPr>
        <w:t>。</w:t>
      </w:r>
    </w:p>
    <w:p w:rsidR="00B01EAC" w:rsidRDefault="001005C8" w:rsidP="001005C8">
      <w:pPr>
        <w:spacing w:line="550" w:lineRule="exact"/>
        <w:ind w:firstLine="0"/>
        <w:rPr>
          <w:rFonts w:ascii="仿宋" w:eastAsia="仿宋" w:hAnsi="仿宋"/>
        </w:rPr>
      </w:pPr>
      <w:r>
        <w:rPr>
          <w:rStyle w:val="NormalCharacter"/>
          <w:rFonts w:ascii="仿宋" w:eastAsia="仿宋" w:hAnsi="仿宋" w:hint="eastAsia"/>
          <w:szCs w:val="32"/>
        </w:rPr>
        <w:t>本年度没有</w:t>
      </w:r>
      <w:r w:rsidR="00136B7E">
        <w:rPr>
          <w:rStyle w:val="NormalCharacter"/>
          <w:rFonts w:ascii="仿宋" w:eastAsia="仿宋" w:hAnsi="仿宋"/>
          <w:szCs w:val="32"/>
        </w:rPr>
        <w:t>年初结转和结余资金。</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（二）支出总计</w:t>
      </w:r>
      <w:r w:rsidR="001005C8">
        <w:rPr>
          <w:rStyle w:val="NormalCharacter"/>
          <w:rFonts w:ascii="仿宋" w:eastAsia="仿宋" w:hAnsi="仿宋" w:hint="eastAsia"/>
          <w:szCs w:val="32"/>
        </w:rPr>
        <w:t>96.5</w:t>
      </w:r>
      <w:r>
        <w:rPr>
          <w:rStyle w:val="NormalCharacter"/>
          <w:rFonts w:ascii="仿宋" w:eastAsia="仿宋" w:hAnsi="仿宋"/>
          <w:szCs w:val="32"/>
        </w:rPr>
        <w:t>万元。包括：</w:t>
      </w:r>
    </w:p>
    <w:p w:rsidR="00B01EAC" w:rsidRDefault="00136B7E" w:rsidP="001005C8">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Pr>
          <w:rStyle w:val="NormalCharacter"/>
          <w:rFonts w:ascii="仿宋" w:eastAsia="仿宋" w:hAnsi="仿宋" w:hint="eastAsia"/>
          <w:szCs w:val="32"/>
        </w:rPr>
        <w:t>教育</w:t>
      </w:r>
      <w:r>
        <w:rPr>
          <w:rStyle w:val="NormalCharacter"/>
          <w:rFonts w:ascii="仿宋" w:eastAsia="仿宋" w:hAnsi="仿宋"/>
          <w:szCs w:val="32"/>
        </w:rPr>
        <w:t>支出</w:t>
      </w:r>
      <w:r w:rsidR="001005C8">
        <w:rPr>
          <w:rStyle w:val="NormalCharacter"/>
          <w:rFonts w:ascii="仿宋" w:eastAsia="仿宋" w:hAnsi="仿宋" w:hint="eastAsia"/>
          <w:szCs w:val="32"/>
        </w:rPr>
        <w:t>82.6</w:t>
      </w:r>
      <w:r>
        <w:rPr>
          <w:rStyle w:val="NormalCharacter"/>
          <w:rFonts w:ascii="仿宋" w:eastAsia="仿宋" w:hAnsi="仿宋"/>
          <w:szCs w:val="32"/>
        </w:rPr>
        <w:t>万元，主要用于</w:t>
      </w:r>
      <w:r>
        <w:rPr>
          <w:rStyle w:val="NormalCharacter"/>
          <w:rFonts w:ascii="仿宋" w:eastAsia="仿宋" w:hAnsi="仿宋" w:hint="eastAsia"/>
          <w:szCs w:val="32"/>
        </w:rPr>
        <w:t>人员经费、</w:t>
      </w:r>
      <w:r w:rsidR="001005C8">
        <w:rPr>
          <w:rStyle w:val="NormalCharacter"/>
          <w:rFonts w:ascii="仿宋" w:eastAsia="仿宋" w:hAnsi="仿宋" w:hint="eastAsia"/>
          <w:szCs w:val="32"/>
        </w:rPr>
        <w:t>公</w:t>
      </w:r>
      <w:r>
        <w:rPr>
          <w:rStyle w:val="NormalCharacter"/>
          <w:rFonts w:ascii="仿宋" w:eastAsia="仿宋" w:hAnsi="仿宋" w:hint="eastAsia"/>
          <w:szCs w:val="32"/>
        </w:rPr>
        <w:t>用开支等</w:t>
      </w:r>
      <w:r>
        <w:rPr>
          <w:rStyle w:val="NormalCharacter"/>
          <w:rFonts w:ascii="仿宋" w:eastAsia="仿宋" w:hAnsi="仿宋"/>
          <w:szCs w:val="32"/>
        </w:rPr>
        <w:t>。与上年相比</w:t>
      </w:r>
      <w:r>
        <w:rPr>
          <w:rStyle w:val="NormalCharacter"/>
          <w:rFonts w:ascii="仿宋" w:eastAsia="仿宋" w:hAnsi="仿宋" w:hint="eastAsia"/>
          <w:szCs w:val="32"/>
        </w:rPr>
        <w:t>减少</w:t>
      </w:r>
      <w:r w:rsidR="001005C8">
        <w:rPr>
          <w:rStyle w:val="NormalCharacter"/>
          <w:rFonts w:ascii="仿宋" w:eastAsia="仿宋" w:hAnsi="仿宋" w:hint="eastAsia"/>
          <w:szCs w:val="32"/>
        </w:rPr>
        <w:t>9.89</w:t>
      </w:r>
      <w:r>
        <w:rPr>
          <w:rStyle w:val="NormalCharacter"/>
          <w:rFonts w:ascii="仿宋" w:eastAsia="仿宋" w:hAnsi="仿宋"/>
          <w:szCs w:val="32"/>
        </w:rPr>
        <w:t>万元，</w:t>
      </w:r>
      <w:r>
        <w:rPr>
          <w:rStyle w:val="NormalCharacter"/>
          <w:rFonts w:ascii="仿宋" w:eastAsia="仿宋" w:hAnsi="仿宋" w:hint="eastAsia"/>
          <w:szCs w:val="32"/>
        </w:rPr>
        <w:t>减少</w:t>
      </w:r>
      <w:r w:rsidR="001005C8">
        <w:rPr>
          <w:rStyle w:val="NormalCharacter"/>
          <w:rFonts w:ascii="仿宋" w:eastAsia="仿宋" w:hAnsi="仿宋" w:hint="eastAsia"/>
          <w:szCs w:val="32"/>
        </w:rPr>
        <w:t>12</w:t>
      </w:r>
      <w:r>
        <w:rPr>
          <w:rStyle w:val="NormalCharacter"/>
          <w:rFonts w:ascii="仿宋" w:eastAsia="仿宋" w:hAnsi="仿宋"/>
          <w:szCs w:val="32"/>
        </w:rPr>
        <w:t>%。主要原因是</w:t>
      </w:r>
      <w:r>
        <w:rPr>
          <w:rStyle w:val="NormalCharacter"/>
          <w:rFonts w:ascii="仿宋" w:eastAsia="仿宋" w:hAnsi="仿宋" w:hint="eastAsia"/>
          <w:szCs w:val="32"/>
        </w:rPr>
        <w:t>今年减少</w:t>
      </w:r>
      <w:r w:rsidR="001005C8">
        <w:rPr>
          <w:rStyle w:val="NormalCharacter"/>
          <w:rFonts w:ascii="仿宋" w:eastAsia="仿宋" w:hAnsi="仿宋" w:hint="eastAsia"/>
          <w:szCs w:val="32"/>
        </w:rPr>
        <w:t>民办和代理工资和设备购置的投入</w:t>
      </w:r>
      <w:r>
        <w:rPr>
          <w:rStyle w:val="NormalCharacter"/>
          <w:rFonts w:ascii="仿宋" w:eastAsia="仿宋" w:hAnsi="仿宋" w:hint="eastAsia"/>
          <w:szCs w:val="32"/>
        </w:rPr>
        <w:t>资金投入</w:t>
      </w:r>
      <w:r>
        <w:rPr>
          <w:rStyle w:val="NormalCharacter"/>
          <w:rFonts w:ascii="仿宋" w:eastAsia="仿宋" w:hAnsi="仿宋"/>
          <w:szCs w:val="32"/>
        </w:rPr>
        <w:t>。</w:t>
      </w:r>
    </w:p>
    <w:p w:rsidR="00B01EAC" w:rsidRDefault="001005C8">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2</w:t>
      </w:r>
      <w:r w:rsidR="00136B7E">
        <w:rPr>
          <w:rStyle w:val="NormalCharacter"/>
          <w:rFonts w:ascii="仿宋" w:eastAsia="仿宋" w:hAnsi="仿宋"/>
          <w:szCs w:val="32"/>
        </w:rPr>
        <w:t>．</w:t>
      </w:r>
      <w:r w:rsidR="00136B7E">
        <w:rPr>
          <w:rStyle w:val="NormalCharacter"/>
          <w:rFonts w:ascii="仿宋" w:eastAsia="仿宋" w:hAnsi="仿宋" w:hint="eastAsia"/>
          <w:szCs w:val="32"/>
        </w:rPr>
        <w:t>社会保障和就业支出</w:t>
      </w:r>
      <w:r w:rsidR="00136B7E">
        <w:rPr>
          <w:rStyle w:val="NormalCharacter"/>
          <w:rFonts w:ascii="仿宋" w:eastAsia="仿宋" w:hAnsi="仿宋"/>
          <w:szCs w:val="32"/>
        </w:rPr>
        <w:t>（类）支出</w:t>
      </w:r>
      <w:r>
        <w:rPr>
          <w:rStyle w:val="NormalCharacter"/>
          <w:rFonts w:ascii="仿宋" w:eastAsia="仿宋" w:hAnsi="仿宋" w:hint="eastAsia"/>
          <w:szCs w:val="32"/>
        </w:rPr>
        <w:t>7.97</w:t>
      </w:r>
      <w:r w:rsidR="00136B7E">
        <w:rPr>
          <w:rStyle w:val="NormalCharacter"/>
          <w:rFonts w:ascii="仿宋" w:eastAsia="仿宋" w:hAnsi="仿宋" w:hint="eastAsia"/>
          <w:szCs w:val="32"/>
        </w:rPr>
        <w:t>万元，较上年减少</w:t>
      </w:r>
      <w:r>
        <w:rPr>
          <w:rStyle w:val="NormalCharacter"/>
          <w:rFonts w:ascii="仿宋" w:eastAsia="仿宋" w:hAnsi="仿宋" w:hint="eastAsia"/>
          <w:szCs w:val="32"/>
        </w:rPr>
        <w:t>0.01</w:t>
      </w:r>
      <w:r w:rsidR="00136B7E">
        <w:rPr>
          <w:rStyle w:val="NormalCharacter"/>
          <w:rFonts w:ascii="仿宋" w:eastAsia="仿宋" w:hAnsi="仿宋" w:hint="eastAsia"/>
          <w:szCs w:val="32"/>
        </w:rPr>
        <w:t>万元，减少</w:t>
      </w:r>
      <w:r>
        <w:rPr>
          <w:rStyle w:val="NormalCharacter"/>
          <w:rFonts w:ascii="仿宋" w:eastAsia="仿宋" w:hAnsi="仿宋" w:hint="eastAsia"/>
          <w:szCs w:val="32"/>
        </w:rPr>
        <w:t>0.1</w:t>
      </w:r>
      <w:r w:rsidR="00136B7E">
        <w:rPr>
          <w:rStyle w:val="NormalCharacter"/>
          <w:rFonts w:ascii="仿宋" w:eastAsia="仿宋" w:hAnsi="仿宋" w:hint="eastAsia"/>
          <w:szCs w:val="32"/>
        </w:rPr>
        <w:t>%，主要是</w:t>
      </w:r>
      <w:r w:rsidR="00711DA3">
        <w:rPr>
          <w:rStyle w:val="NormalCharacter"/>
          <w:rFonts w:ascii="仿宋" w:eastAsia="仿宋" w:hAnsi="仿宋" w:hint="eastAsia"/>
          <w:szCs w:val="32"/>
        </w:rPr>
        <w:t>医疗保险基数调整</w:t>
      </w:r>
      <w:r w:rsidR="00136B7E">
        <w:rPr>
          <w:rStyle w:val="NormalCharacter"/>
          <w:rFonts w:ascii="仿宋" w:eastAsia="仿宋" w:hAnsi="仿宋" w:hint="eastAsia"/>
          <w:szCs w:val="32"/>
        </w:rPr>
        <w:t>。</w:t>
      </w:r>
    </w:p>
    <w:p w:rsidR="00B01EAC" w:rsidRDefault="001005C8">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3</w:t>
      </w:r>
      <w:r w:rsidR="00136B7E">
        <w:rPr>
          <w:rStyle w:val="NormalCharacter"/>
          <w:rFonts w:ascii="仿宋" w:eastAsia="仿宋" w:hAnsi="仿宋" w:hint="eastAsia"/>
          <w:szCs w:val="32"/>
        </w:rPr>
        <w:t>.住房保障支出</w:t>
      </w:r>
      <w:r w:rsidR="00136B7E">
        <w:rPr>
          <w:rStyle w:val="NormalCharacter"/>
          <w:rFonts w:ascii="仿宋" w:eastAsia="仿宋" w:hAnsi="仿宋"/>
          <w:szCs w:val="32"/>
        </w:rPr>
        <w:t>（类）支出</w:t>
      </w:r>
      <w:r>
        <w:rPr>
          <w:rStyle w:val="NormalCharacter"/>
          <w:rFonts w:ascii="仿宋" w:eastAsia="仿宋" w:hAnsi="仿宋" w:hint="eastAsia"/>
          <w:szCs w:val="32"/>
        </w:rPr>
        <w:t>5.93</w:t>
      </w:r>
      <w:r w:rsidR="00136B7E">
        <w:rPr>
          <w:rStyle w:val="NormalCharacter"/>
          <w:rFonts w:ascii="仿宋" w:eastAsia="仿宋" w:hAnsi="仿宋" w:hint="eastAsia"/>
          <w:szCs w:val="32"/>
        </w:rPr>
        <w:t>万元，较上年增加</w:t>
      </w:r>
      <w:r>
        <w:rPr>
          <w:rStyle w:val="NormalCharacter"/>
          <w:rFonts w:ascii="仿宋" w:eastAsia="仿宋" w:hAnsi="仿宋" w:hint="eastAsia"/>
          <w:szCs w:val="32"/>
        </w:rPr>
        <w:t>0.13</w:t>
      </w:r>
      <w:r w:rsidR="00136B7E">
        <w:rPr>
          <w:rStyle w:val="NormalCharacter"/>
          <w:rFonts w:ascii="仿宋" w:eastAsia="仿宋" w:hAnsi="仿宋" w:hint="eastAsia"/>
          <w:szCs w:val="32"/>
        </w:rPr>
        <w:t>万元，增加</w:t>
      </w:r>
      <w:r>
        <w:rPr>
          <w:rStyle w:val="NormalCharacter"/>
          <w:rFonts w:ascii="仿宋" w:eastAsia="仿宋" w:hAnsi="仿宋" w:hint="eastAsia"/>
          <w:szCs w:val="32"/>
        </w:rPr>
        <w:t>2.</w:t>
      </w:r>
      <w:r w:rsidR="00711DA3">
        <w:rPr>
          <w:rStyle w:val="NormalCharacter"/>
          <w:rFonts w:ascii="仿宋" w:eastAsia="仿宋" w:hAnsi="仿宋" w:hint="eastAsia"/>
          <w:szCs w:val="32"/>
        </w:rPr>
        <w:t>1</w:t>
      </w:r>
      <w:r w:rsidR="00136B7E">
        <w:rPr>
          <w:rStyle w:val="NormalCharacter"/>
          <w:rFonts w:ascii="仿宋" w:eastAsia="仿宋" w:hAnsi="仿宋" w:hint="eastAsia"/>
          <w:szCs w:val="32"/>
        </w:rPr>
        <w:t>%，</w:t>
      </w:r>
      <w:r w:rsidR="00136B7E">
        <w:rPr>
          <w:rStyle w:val="NormalCharacter"/>
          <w:rFonts w:ascii="仿宋" w:eastAsia="仿宋" w:hAnsi="仿宋"/>
          <w:szCs w:val="32"/>
        </w:rPr>
        <w:t>主要</w:t>
      </w:r>
      <w:r>
        <w:rPr>
          <w:rStyle w:val="NormalCharacter"/>
          <w:rFonts w:ascii="仿宋" w:eastAsia="仿宋" w:hAnsi="仿宋" w:hint="eastAsia"/>
          <w:szCs w:val="32"/>
        </w:rPr>
        <w:t>是公积金基数调整</w:t>
      </w:r>
      <w:r w:rsidR="00136B7E">
        <w:rPr>
          <w:rStyle w:val="NormalCharacter"/>
          <w:rFonts w:ascii="仿宋" w:eastAsia="仿宋" w:hAnsi="仿宋" w:hint="eastAsia"/>
          <w:szCs w:val="32"/>
        </w:rPr>
        <w:t>增加。</w:t>
      </w:r>
    </w:p>
    <w:p w:rsidR="00B01EAC" w:rsidRDefault="00711DA3">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4</w:t>
      </w:r>
      <w:r w:rsidR="00136B7E">
        <w:rPr>
          <w:rStyle w:val="NormalCharacter"/>
          <w:rFonts w:ascii="仿宋" w:eastAsia="仿宋" w:hAnsi="仿宋"/>
          <w:szCs w:val="32"/>
        </w:rPr>
        <w:t>．年末结转和结余</w:t>
      </w:r>
      <w:r>
        <w:rPr>
          <w:rStyle w:val="NormalCharacter"/>
          <w:rFonts w:ascii="仿宋" w:eastAsia="仿宋" w:hAnsi="仿宋" w:hint="eastAsia"/>
          <w:szCs w:val="32"/>
        </w:rPr>
        <w:t>为零</w:t>
      </w:r>
      <w:r w:rsidR="00136B7E">
        <w:rPr>
          <w:rStyle w:val="NormalCharacter"/>
          <w:rFonts w:ascii="仿宋" w:eastAsia="仿宋" w:hAnsi="仿宋"/>
          <w:szCs w:val="32"/>
        </w:rPr>
        <w:t>。</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二、收入决算表情况说明</w:t>
      </w:r>
    </w:p>
    <w:p w:rsidR="00B01EAC" w:rsidRDefault="00136B7E">
      <w:pPr>
        <w:spacing w:line="550" w:lineRule="exact"/>
        <w:ind w:firstLineChars="200" w:firstLine="640"/>
        <w:rPr>
          <w:rStyle w:val="NormalCharacter"/>
          <w:rFonts w:ascii="仿宋" w:eastAsia="仿宋" w:hAnsi="仿宋"/>
          <w:i/>
          <w:szCs w:val="32"/>
        </w:rPr>
      </w:pPr>
      <w:r>
        <w:rPr>
          <w:rStyle w:val="NormalCharacter"/>
          <w:rFonts w:ascii="仿宋" w:eastAsia="仿宋" w:hAnsi="仿宋"/>
          <w:szCs w:val="32"/>
        </w:rPr>
        <w:t>本部门本年收入合计</w:t>
      </w:r>
      <w:r w:rsidR="00711DA3">
        <w:rPr>
          <w:rStyle w:val="NormalCharacter"/>
          <w:rFonts w:ascii="仿宋" w:eastAsia="仿宋" w:hAnsi="仿宋" w:hint="eastAsia"/>
          <w:szCs w:val="32"/>
        </w:rPr>
        <w:t>96.5</w:t>
      </w:r>
      <w:r>
        <w:rPr>
          <w:rStyle w:val="NormalCharacter"/>
          <w:rFonts w:ascii="仿宋" w:eastAsia="仿宋" w:hAnsi="仿宋"/>
          <w:szCs w:val="32"/>
        </w:rPr>
        <w:t>万元，其中：财政拨款收入</w:t>
      </w:r>
      <w:r w:rsidR="00711DA3">
        <w:rPr>
          <w:rStyle w:val="NormalCharacter"/>
          <w:rFonts w:ascii="仿宋" w:eastAsia="仿宋" w:hAnsi="仿宋" w:hint="eastAsia"/>
          <w:szCs w:val="32"/>
        </w:rPr>
        <w:t>96.5</w:t>
      </w:r>
      <w:r>
        <w:rPr>
          <w:rStyle w:val="NormalCharacter"/>
          <w:rFonts w:ascii="仿宋" w:eastAsia="仿宋" w:hAnsi="仿宋"/>
          <w:szCs w:val="32"/>
        </w:rPr>
        <w:t>万元，占</w:t>
      </w:r>
      <w:r>
        <w:rPr>
          <w:rStyle w:val="NormalCharacter"/>
          <w:rFonts w:ascii="仿宋" w:eastAsia="仿宋" w:hAnsi="仿宋" w:hint="eastAsia"/>
          <w:szCs w:val="32"/>
        </w:rPr>
        <w:t>100</w:t>
      </w:r>
      <w:r>
        <w:rPr>
          <w:rStyle w:val="NormalCharacter"/>
          <w:rFonts w:ascii="仿宋" w:eastAsia="仿宋" w:hAnsi="仿宋"/>
          <w:szCs w:val="32"/>
        </w:rPr>
        <w:t>%。</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三、支出决算表情况说明</w:t>
      </w:r>
    </w:p>
    <w:p w:rsidR="00B01EAC" w:rsidRDefault="00136B7E">
      <w:pPr>
        <w:spacing w:line="550" w:lineRule="exact"/>
        <w:ind w:leftChars="50" w:left="160" w:firstLineChars="100" w:firstLine="320"/>
        <w:rPr>
          <w:rStyle w:val="NormalCharacter"/>
          <w:rFonts w:ascii="仿宋" w:eastAsia="仿宋" w:hAnsi="仿宋"/>
          <w:i/>
          <w:szCs w:val="32"/>
        </w:rPr>
      </w:pPr>
      <w:r>
        <w:rPr>
          <w:rStyle w:val="NormalCharacter"/>
          <w:rFonts w:ascii="仿宋" w:eastAsia="仿宋" w:hAnsi="仿宋"/>
          <w:szCs w:val="32"/>
        </w:rPr>
        <w:t>本部门本年支出合计</w:t>
      </w:r>
      <w:r w:rsidR="00711DA3">
        <w:rPr>
          <w:rStyle w:val="NormalCharacter"/>
          <w:rFonts w:ascii="仿宋" w:eastAsia="仿宋" w:hAnsi="仿宋" w:hint="eastAsia"/>
          <w:szCs w:val="32"/>
        </w:rPr>
        <w:t>96.5</w:t>
      </w:r>
      <w:r>
        <w:rPr>
          <w:rStyle w:val="NormalCharacter"/>
          <w:rFonts w:ascii="仿宋" w:eastAsia="仿宋" w:hAnsi="仿宋"/>
          <w:szCs w:val="32"/>
        </w:rPr>
        <w:t>万元，其中：基本支出</w:t>
      </w:r>
      <w:r w:rsidR="00711DA3">
        <w:rPr>
          <w:rStyle w:val="NormalCharacter"/>
          <w:rFonts w:ascii="仿宋" w:eastAsia="仿宋" w:hAnsi="仿宋" w:hint="eastAsia"/>
          <w:szCs w:val="32"/>
        </w:rPr>
        <w:t>83.34</w:t>
      </w:r>
      <w:r>
        <w:rPr>
          <w:rStyle w:val="NormalCharacter"/>
          <w:rFonts w:ascii="仿宋" w:eastAsia="仿宋" w:hAnsi="仿宋"/>
          <w:szCs w:val="32"/>
        </w:rPr>
        <w:t>万元，占</w:t>
      </w:r>
      <w:r w:rsidR="00711DA3">
        <w:rPr>
          <w:rStyle w:val="NormalCharacter"/>
          <w:rFonts w:ascii="仿宋" w:eastAsia="仿宋" w:hAnsi="仿宋" w:hint="eastAsia"/>
          <w:szCs w:val="32"/>
        </w:rPr>
        <w:t>86.36</w:t>
      </w:r>
      <w:r>
        <w:rPr>
          <w:rStyle w:val="NormalCharacter"/>
          <w:rFonts w:ascii="仿宋" w:eastAsia="仿宋" w:hAnsi="仿宋"/>
          <w:szCs w:val="32"/>
        </w:rPr>
        <w:t>%；项目支出</w:t>
      </w:r>
      <w:r w:rsidR="00711DA3">
        <w:rPr>
          <w:rStyle w:val="NormalCharacter"/>
          <w:rFonts w:ascii="仿宋" w:eastAsia="仿宋" w:hAnsi="仿宋" w:hint="eastAsia"/>
          <w:szCs w:val="32"/>
        </w:rPr>
        <w:t>13.17</w:t>
      </w:r>
      <w:r>
        <w:rPr>
          <w:rStyle w:val="NormalCharacter"/>
          <w:rFonts w:ascii="仿宋" w:eastAsia="仿宋" w:hAnsi="仿宋"/>
          <w:szCs w:val="32"/>
        </w:rPr>
        <w:t>万元，占</w:t>
      </w:r>
      <w:r w:rsidR="00711DA3">
        <w:rPr>
          <w:rStyle w:val="NormalCharacter"/>
          <w:rFonts w:ascii="仿宋" w:eastAsia="仿宋" w:hAnsi="仿宋" w:hint="eastAsia"/>
          <w:szCs w:val="32"/>
        </w:rPr>
        <w:t>13.64</w:t>
      </w:r>
      <w:r>
        <w:rPr>
          <w:rStyle w:val="NormalCharacter"/>
          <w:rFonts w:ascii="仿宋" w:eastAsia="仿宋" w:hAnsi="仿宋"/>
          <w:szCs w:val="32"/>
        </w:rPr>
        <w:t>%。</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四、财政拨款收入支出决算总表情况说明</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本部门本年度财政拨款收入总决算</w:t>
      </w:r>
      <w:r w:rsidR="00711DA3">
        <w:rPr>
          <w:rStyle w:val="NormalCharacter"/>
          <w:rFonts w:ascii="仿宋" w:eastAsia="仿宋" w:hAnsi="仿宋" w:hint="eastAsia"/>
          <w:szCs w:val="32"/>
        </w:rPr>
        <w:t>96.5</w:t>
      </w:r>
      <w:r>
        <w:rPr>
          <w:rStyle w:val="NormalCharacter"/>
          <w:rFonts w:ascii="仿宋" w:eastAsia="仿宋" w:hAnsi="仿宋"/>
          <w:szCs w:val="32"/>
        </w:rPr>
        <w:t>万元、支出总决算</w:t>
      </w:r>
      <w:r w:rsidR="00711DA3">
        <w:rPr>
          <w:rStyle w:val="NormalCharacter"/>
          <w:rFonts w:ascii="仿宋" w:eastAsia="仿宋" w:hAnsi="仿宋" w:hint="eastAsia"/>
          <w:szCs w:val="32"/>
        </w:rPr>
        <w:t>96.5</w:t>
      </w:r>
      <w:r>
        <w:rPr>
          <w:rStyle w:val="NormalCharacter"/>
          <w:rFonts w:ascii="仿宋" w:eastAsia="仿宋" w:hAnsi="仿宋"/>
          <w:szCs w:val="32"/>
        </w:rPr>
        <w:t>万元。</w:t>
      </w:r>
      <w:r w:rsidR="00711DA3">
        <w:rPr>
          <w:rStyle w:val="NormalCharacter"/>
          <w:rFonts w:ascii="仿宋" w:eastAsia="仿宋" w:hAnsi="仿宋"/>
          <w:szCs w:val="32"/>
        </w:rPr>
        <w:t>与上年相比收入</w:t>
      </w:r>
      <w:r w:rsidR="00711DA3">
        <w:rPr>
          <w:rStyle w:val="NormalCharacter"/>
          <w:rFonts w:ascii="仿宋" w:eastAsia="仿宋" w:hAnsi="仿宋" w:hint="eastAsia"/>
          <w:szCs w:val="32"/>
        </w:rPr>
        <w:t>减少10.62</w:t>
      </w:r>
      <w:r w:rsidR="00711DA3">
        <w:rPr>
          <w:rStyle w:val="NormalCharacter"/>
          <w:rFonts w:ascii="仿宋" w:eastAsia="仿宋" w:hAnsi="仿宋"/>
          <w:szCs w:val="32"/>
        </w:rPr>
        <w:t>万元、</w:t>
      </w:r>
      <w:r w:rsidR="00711DA3">
        <w:rPr>
          <w:rStyle w:val="NormalCharacter"/>
          <w:rFonts w:ascii="仿宋" w:eastAsia="仿宋" w:hAnsi="仿宋" w:hint="eastAsia"/>
          <w:szCs w:val="32"/>
        </w:rPr>
        <w:t>减少11%，主要原因是今年减少民办和代理工资和设备购置的投入，</w:t>
      </w:r>
      <w:r w:rsidR="00711DA3">
        <w:rPr>
          <w:rStyle w:val="NormalCharacter"/>
          <w:rFonts w:ascii="仿宋" w:eastAsia="仿宋" w:hAnsi="仿宋"/>
          <w:szCs w:val="32"/>
        </w:rPr>
        <w:t>支出</w:t>
      </w:r>
      <w:r w:rsidR="00711DA3">
        <w:rPr>
          <w:rStyle w:val="NormalCharacter"/>
          <w:rFonts w:ascii="仿宋" w:eastAsia="仿宋" w:hAnsi="仿宋" w:hint="eastAsia"/>
          <w:szCs w:val="32"/>
        </w:rPr>
        <w:t>减少9.77</w:t>
      </w:r>
      <w:r w:rsidR="00711DA3">
        <w:rPr>
          <w:rStyle w:val="NormalCharacter"/>
          <w:rFonts w:ascii="仿宋" w:eastAsia="仿宋" w:hAnsi="仿宋"/>
          <w:szCs w:val="32"/>
        </w:rPr>
        <w:t>万元，</w:t>
      </w:r>
      <w:r w:rsidR="00711DA3">
        <w:rPr>
          <w:rStyle w:val="NormalCharacter"/>
          <w:rFonts w:ascii="仿宋" w:eastAsia="仿宋" w:hAnsi="仿宋" w:hint="eastAsia"/>
          <w:szCs w:val="32"/>
        </w:rPr>
        <w:t>减少10</w:t>
      </w:r>
      <w:r w:rsidR="00711DA3">
        <w:rPr>
          <w:rStyle w:val="NormalCharacter"/>
          <w:rFonts w:ascii="仿宋" w:eastAsia="仿宋" w:hAnsi="仿宋"/>
          <w:szCs w:val="32"/>
        </w:rPr>
        <w:t>%。</w:t>
      </w:r>
      <w:r w:rsidR="00711DA3">
        <w:rPr>
          <w:rStyle w:val="NormalCharacter"/>
          <w:rFonts w:ascii="仿宋" w:eastAsia="仿宋" w:hAnsi="仿宋" w:hint="eastAsia"/>
          <w:szCs w:val="32"/>
        </w:rPr>
        <w:t>主要原因是上年度民办工资和设备购置投入较多。</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五、一般公共预算财政拨款支出决算表情况说明</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本部门本年财政拨款支出</w:t>
      </w:r>
      <w:r w:rsidR="00711DA3">
        <w:rPr>
          <w:rStyle w:val="NormalCharacter"/>
          <w:rFonts w:ascii="仿宋" w:eastAsia="仿宋" w:hAnsi="仿宋" w:hint="eastAsia"/>
          <w:szCs w:val="32"/>
        </w:rPr>
        <w:t>96.5</w:t>
      </w:r>
      <w:r>
        <w:rPr>
          <w:rStyle w:val="NormalCharacter"/>
          <w:rFonts w:ascii="仿宋" w:eastAsia="仿宋" w:hAnsi="仿宋"/>
          <w:szCs w:val="32"/>
        </w:rPr>
        <w:t>万元，占本年支出合计的</w:t>
      </w:r>
      <w:r w:rsidR="00711DA3">
        <w:rPr>
          <w:rStyle w:val="NormalCharacter"/>
          <w:rFonts w:ascii="仿宋" w:eastAsia="仿宋" w:hAnsi="仿宋" w:hint="eastAsia"/>
          <w:szCs w:val="32"/>
        </w:rPr>
        <w:t>100</w:t>
      </w:r>
      <w:r>
        <w:rPr>
          <w:rStyle w:val="NormalCharacter"/>
          <w:rFonts w:ascii="仿宋" w:eastAsia="仿宋" w:hAnsi="仿宋"/>
          <w:szCs w:val="32"/>
        </w:rPr>
        <w:t>%。与上年相比，财政拨款支出</w:t>
      </w:r>
      <w:r>
        <w:rPr>
          <w:rStyle w:val="NormalCharacter"/>
          <w:rFonts w:ascii="仿宋" w:eastAsia="仿宋" w:hAnsi="仿宋" w:hint="eastAsia"/>
          <w:szCs w:val="32"/>
        </w:rPr>
        <w:t>减少</w:t>
      </w:r>
      <w:r w:rsidR="00711DA3">
        <w:rPr>
          <w:rStyle w:val="NormalCharacter"/>
          <w:rFonts w:ascii="仿宋" w:eastAsia="仿宋" w:hAnsi="仿宋" w:hint="eastAsia"/>
          <w:szCs w:val="32"/>
        </w:rPr>
        <w:t>9.77</w:t>
      </w:r>
      <w:r>
        <w:rPr>
          <w:rStyle w:val="NormalCharacter"/>
          <w:rFonts w:ascii="仿宋" w:eastAsia="仿宋" w:hAnsi="仿宋"/>
          <w:szCs w:val="32"/>
        </w:rPr>
        <w:t>万元、</w:t>
      </w:r>
      <w:r>
        <w:rPr>
          <w:rStyle w:val="NormalCharacter"/>
          <w:rFonts w:ascii="仿宋" w:eastAsia="仿宋" w:hAnsi="仿宋" w:hint="eastAsia"/>
          <w:szCs w:val="32"/>
        </w:rPr>
        <w:t>减少</w:t>
      </w:r>
      <w:r w:rsidR="00711DA3">
        <w:rPr>
          <w:rStyle w:val="NormalCharacter"/>
          <w:rFonts w:ascii="仿宋" w:eastAsia="仿宋" w:hAnsi="仿宋" w:hint="eastAsia"/>
          <w:szCs w:val="32"/>
        </w:rPr>
        <w:t>10</w:t>
      </w:r>
      <w:r>
        <w:rPr>
          <w:rStyle w:val="NormalCharacter"/>
          <w:rFonts w:ascii="仿宋" w:eastAsia="仿宋" w:hAnsi="仿宋" w:hint="eastAsia"/>
          <w:szCs w:val="32"/>
        </w:rPr>
        <w:t>%</w:t>
      </w:r>
      <w:r>
        <w:rPr>
          <w:rStyle w:val="NormalCharacter"/>
          <w:rFonts w:ascii="仿宋" w:eastAsia="仿宋" w:hAnsi="仿宋"/>
          <w:szCs w:val="32"/>
        </w:rPr>
        <w:t>。</w:t>
      </w:r>
      <w:r>
        <w:rPr>
          <w:rStyle w:val="NormalCharacter"/>
          <w:rFonts w:ascii="仿宋" w:eastAsia="仿宋" w:hAnsi="仿宋" w:hint="eastAsia"/>
          <w:szCs w:val="32"/>
        </w:rPr>
        <w:t>主要原因是减少</w:t>
      </w:r>
      <w:r w:rsidR="00711DA3">
        <w:rPr>
          <w:rStyle w:val="NormalCharacter"/>
          <w:rFonts w:ascii="仿宋" w:eastAsia="仿宋" w:hAnsi="仿宋" w:hint="eastAsia"/>
          <w:szCs w:val="32"/>
        </w:rPr>
        <w:t>民办工资和设备购置投入</w:t>
      </w:r>
      <w:r>
        <w:rPr>
          <w:rStyle w:val="NormalCharacter"/>
          <w:rFonts w:ascii="仿宋" w:eastAsia="仿宋" w:hAnsi="仿宋" w:hint="eastAsia"/>
          <w:szCs w:val="32"/>
        </w:rPr>
        <w:t>资金。</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本部门本年度财政拨款支出年初预算为</w:t>
      </w:r>
      <w:r w:rsidR="00711DA3">
        <w:rPr>
          <w:rStyle w:val="NormalCharacter"/>
          <w:rFonts w:ascii="仿宋" w:eastAsia="仿宋" w:hAnsi="仿宋" w:hint="eastAsia"/>
          <w:szCs w:val="32"/>
        </w:rPr>
        <w:t>103.94</w:t>
      </w:r>
      <w:r>
        <w:rPr>
          <w:rStyle w:val="NormalCharacter"/>
          <w:rFonts w:ascii="仿宋" w:eastAsia="仿宋" w:hAnsi="仿宋"/>
          <w:szCs w:val="32"/>
        </w:rPr>
        <w:t>万元，支出决算为</w:t>
      </w:r>
      <w:r w:rsidR="00711DA3">
        <w:rPr>
          <w:rStyle w:val="NormalCharacter"/>
          <w:rFonts w:ascii="仿宋" w:eastAsia="仿宋" w:hAnsi="仿宋" w:hint="eastAsia"/>
          <w:szCs w:val="32"/>
        </w:rPr>
        <w:t>96.5</w:t>
      </w:r>
      <w:r>
        <w:rPr>
          <w:rStyle w:val="NormalCharacter"/>
          <w:rFonts w:ascii="仿宋" w:eastAsia="仿宋" w:hAnsi="仿宋"/>
          <w:szCs w:val="32"/>
        </w:rPr>
        <w:t>万元，完成年初预算的</w:t>
      </w:r>
      <w:r w:rsidR="00711DA3">
        <w:rPr>
          <w:rStyle w:val="NormalCharacter"/>
          <w:rFonts w:ascii="仿宋" w:eastAsia="仿宋" w:hAnsi="仿宋" w:hint="eastAsia"/>
          <w:szCs w:val="32"/>
        </w:rPr>
        <w:t>92.8</w:t>
      </w:r>
      <w:r>
        <w:rPr>
          <w:rStyle w:val="NormalCharacter"/>
          <w:rFonts w:ascii="仿宋" w:eastAsia="仿宋" w:hAnsi="仿宋"/>
          <w:szCs w:val="32"/>
        </w:rPr>
        <w:t>%。决算数</w:t>
      </w:r>
      <w:r w:rsidR="005F3786">
        <w:rPr>
          <w:rStyle w:val="NormalCharacter"/>
          <w:rFonts w:ascii="仿宋" w:eastAsia="仿宋" w:hAnsi="仿宋" w:hint="eastAsia"/>
          <w:szCs w:val="32"/>
        </w:rPr>
        <w:t>小</w:t>
      </w:r>
      <w:r>
        <w:rPr>
          <w:rStyle w:val="NormalCharacter"/>
          <w:rFonts w:ascii="仿宋" w:eastAsia="仿宋" w:hAnsi="仿宋"/>
          <w:szCs w:val="32"/>
        </w:rPr>
        <w:t>于年初预算的主要原因是</w:t>
      </w:r>
      <w:r w:rsidR="005F3786">
        <w:rPr>
          <w:rStyle w:val="NormalCharacter"/>
          <w:rFonts w:ascii="仿宋" w:eastAsia="仿宋" w:hAnsi="仿宋" w:hint="eastAsia"/>
          <w:szCs w:val="32"/>
        </w:rPr>
        <w:t>减少民办工资和设备购置资金投入</w:t>
      </w:r>
      <w:r>
        <w:rPr>
          <w:rStyle w:val="NormalCharacter"/>
          <w:rFonts w:ascii="仿宋" w:eastAsia="仿宋" w:hAnsi="仿宋"/>
          <w:szCs w:val="32"/>
        </w:rPr>
        <w:t>。</w:t>
      </w:r>
    </w:p>
    <w:p w:rsidR="005F3786" w:rsidRDefault="00136B7E" w:rsidP="005F3786">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 xml:space="preserve">其中： </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1．</w:t>
      </w:r>
      <w:r w:rsidR="00FD6E6A">
        <w:rPr>
          <w:rStyle w:val="NormalCharacter"/>
          <w:rFonts w:ascii="仿宋" w:eastAsia="仿宋" w:hAnsi="仿宋" w:hint="eastAsia"/>
          <w:szCs w:val="32"/>
        </w:rPr>
        <w:t>教育支出</w:t>
      </w:r>
      <w:r>
        <w:rPr>
          <w:rStyle w:val="NormalCharacter"/>
          <w:rFonts w:ascii="仿宋" w:eastAsia="仿宋" w:hAnsi="仿宋" w:hint="eastAsia"/>
          <w:szCs w:val="32"/>
        </w:rPr>
        <w:t>年初预算</w:t>
      </w:r>
      <w:r w:rsidR="00FD6E6A">
        <w:rPr>
          <w:rStyle w:val="NormalCharacter"/>
          <w:rFonts w:ascii="仿宋" w:eastAsia="仿宋" w:hAnsi="仿宋" w:hint="eastAsia"/>
          <w:szCs w:val="32"/>
        </w:rPr>
        <w:t>88.76</w:t>
      </w:r>
      <w:r>
        <w:rPr>
          <w:rStyle w:val="NormalCharacter"/>
          <w:rFonts w:ascii="仿宋" w:eastAsia="仿宋" w:hAnsi="仿宋" w:hint="eastAsia"/>
          <w:szCs w:val="32"/>
        </w:rPr>
        <w:t>万元，支出决算</w:t>
      </w:r>
      <w:r w:rsidR="00FD6E6A">
        <w:rPr>
          <w:rStyle w:val="NormalCharacter"/>
          <w:rFonts w:ascii="仿宋" w:eastAsia="仿宋" w:hAnsi="仿宋" w:hint="eastAsia"/>
          <w:szCs w:val="32"/>
        </w:rPr>
        <w:t>82.6</w:t>
      </w:r>
      <w:r>
        <w:rPr>
          <w:rStyle w:val="NormalCharacter"/>
          <w:rFonts w:ascii="仿宋" w:eastAsia="仿宋" w:hAnsi="仿宋" w:hint="eastAsia"/>
          <w:szCs w:val="32"/>
        </w:rPr>
        <w:t>万元。完成年初预算</w:t>
      </w:r>
      <w:r w:rsidR="00FD6E6A">
        <w:rPr>
          <w:rStyle w:val="NormalCharacter"/>
          <w:rFonts w:ascii="仿宋" w:eastAsia="仿宋" w:hAnsi="仿宋" w:hint="eastAsia"/>
          <w:szCs w:val="32"/>
        </w:rPr>
        <w:t>93</w:t>
      </w:r>
      <w:r>
        <w:rPr>
          <w:rStyle w:val="NormalCharacter"/>
          <w:rFonts w:ascii="仿宋" w:eastAsia="仿宋" w:hAnsi="仿宋"/>
          <w:szCs w:val="32"/>
        </w:rPr>
        <w:t>%。决算数</w:t>
      </w:r>
      <w:r w:rsidR="00FD6E6A">
        <w:rPr>
          <w:rStyle w:val="NormalCharacter"/>
          <w:rFonts w:ascii="仿宋" w:eastAsia="仿宋" w:hAnsi="仿宋" w:hint="eastAsia"/>
          <w:szCs w:val="32"/>
        </w:rPr>
        <w:t>小</w:t>
      </w:r>
      <w:r>
        <w:rPr>
          <w:rStyle w:val="NormalCharacter"/>
          <w:rFonts w:ascii="仿宋" w:eastAsia="仿宋" w:hAnsi="仿宋"/>
          <w:szCs w:val="32"/>
        </w:rPr>
        <w:t>于预算数的主要原因</w:t>
      </w:r>
      <w:r>
        <w:rPr>
          <w:rStyle w:val="NormalCharacter"/>
          <w:rFonts w:ascii="仿宋" w:eastAsia="仿宋" w:hAnsi="仿宋" w:hint="eastAsia"/>
          <w:szCs w:val="32"/>
        </w:rPr>
        <w:t>今年</w:t>
      </w:r>
      <w:r w:rsidR="00FD6E6A">
        <w:rPr>
          <w:rStyle w:val="NormalCharacter"/>
          <w:rFonts w:ascii="仿宋" w:eastAsia="仿宋" w:hAnsi="仿宋" w:hint="eastAsia"/>
          <w:szCs w:val="32"/>
        </w:rPr>
        <w:t>减少民办工资和设备购置投入资金</w:t>
      </w:r>
      <w:r>
        <w:rPr>
          <w:rStyle w:val="NormalCharacter"/>
          <w:rFonts w:ascii="仿宋" w:eastAsia="仿宋" w:hAnsi="仿宋"/>
          <w:szCs w:val="32"/>
        </w:rPr>
        <w:t>。</w:t>
      </w:r>
    </w:p>
    <w:p w:rsidR="00B01EAC" w:rsidRDefault="00FD6E6A">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2</w:t>
      </w:r>
      <w:r w:rsidR="00136B7E">
        <w:rPr>
          <w:rStyle w:val="NormalCharacter"/>
          <w:rFonts w:ascii="仿宋" w:eastAsia="仿宋" w:hAnsi="仿宋" w:hint="eastAsia"/>
          <w:szCs w:val="32"/>
        </w:rPr>
        <w:t>.</w:t>
      </w:r>
      <w:r>
        <w:rPr>
          <w:rStyle w:val="NormalCharacter"/>
          <w:rFonts w:ascii="仿宋" w:eastAsia="仿宋" w:hAnsi="仿宋" w:hint="eastAsia"/>
          <w:szCs w:val="32"/>
        </w:rPr>
        <w:t>社会保障和就业支出</w:t>
      </w:r>
      <w:r w:rsidR="00136B7E">
        <w:rPr>
          <w:rStyle w:val="NormalCharacter"/>
          <w:rFonts w:ascii="仿宋" w:eastAsia="仿宋" w:hAnsi="仿宋" w:hint="eastAsia"/>
          <w:szCs w:val="32"/>
        </w:rPr>
        <w:t>年初预算</w:t>
      </w:r>
      <w:r>
        <w:rPr>
          <w:rStyle w:val="NormalCharacter"/>
          <w:rFonts w:ascii="仿宋" w:eastAsia="仿宋" w:hAnsi="仿宋" w:hint="eastAsia"/>
          <w:szCs w:val="32"/>
        </w:rPr>
        <w:t>8.67</w:t>
      </w:r>
      <w:r w:rsidR="00136B7E">
        <w:rPr>
          <w:rStyle w:val="NormalCharacter"/>
          <w:rFonts w:ascii="仿宋" w:eastAsia="仿宋" w:hAnsi="仿宋" w:hint="eastAsia"/>
          <w:szCs w:val="32"/>
        </w:rPr>
        <w:t>万元，支出决算</w:t>
      </w:r>
      <w:r>
        <w:rPr>
          <w:rStyle w:val="NormalCharacter"/>
          <w:rFonts w:ascii="仿宋" w:eastAsia="仿宋" w:hAnsi="仿宋" w:hint="eastAsia"/>
          <w:szCs w:val="32"/>
        </w:rPr>
        <w:t>7.96</w:t>
      </w:r>
      <w:r w:rsidR="00136B7E">
        <w:rPr>
          <w:rStyle w:val="NormalCharacter"/>
          <w:rFonts w:ascii="仿宋" w:eastAsia="仿宋" w:hAnsi="仿宋" w:hint="eastAsia"/>
          <w:szCs w:val="32"/>
        </w:rPr>
        <w:t>万元。完成年初预算</w:t>
      </w:r>
      <w:r>
        <w:rPr>
          <w:rStyle w:val="NormalCharacter"/>
          <w:rFonts w:ascii="仿宋" w:eastAsia="仿宋" w:hAnsi="仿宋" w:hint="eastAsia"/>
          <w:szCs w:val="32"/>
        </w:rPr>
        <w:t>92</w:t>
      </w:r>
      <w:r w:rsidR="00136B7E">
        <w:rPr>
          <w:rStyle w:val="NormalCharacter"/>
          <w:rFonts w:ascii="仿宋" w:eastAsia="仿宋" w:hAnsi="仿宋"/>
          <w:szCs w:val="32"/>
        </w:rPr>
        <w:t>%。决算数</w:t>
      </w:r>
      <w:r>
        <w:rPr>
          <w:rStyle w:val="NormalCharacter"/>
          <w:rFonts w:ascii="仿宋" w:eastAsia="仿宋" w:hAnsi="仿宋" w:hint="eastAsia"/>
          <w:szCs w:val="32"/>
        </w:rPr>
        <w:t>小</w:t>
      </w:r>
      <w:r w:rsidR="00136B7E">
        <w:rPr>
          <w:rStyle w:val="NormalCharacter"/>
          <w:rFonts w:ascii="仿宋" w:eastAsia="仿宋" w:hAnsi="仿宋"/>
          <w:szCs w:val="32"/>
        </w:rPr>
        <w:t>于预算数的主要原因</w:t>
      </w:r>
      <w:r w:rsidR="00136B7E">
        <w:rPr>
          <w:rStyle w:val="NormalCharacter"/>
          <w:rFonts w:ascii="仿宋" w:eastAsia="仿宋" w:hAnsi="仿宋" w:hint="eastAsia"/>
          <w:szCs w:val="32"/>
        </w:rPr>
        <w:t>是</w:t>
      </w:r>
      <w:r>
        <w:rPr>
          <w:rStyle w:val="NormalCharacter"/>
          <w:rFonts w:ascii="仿宋" w:eastAsia="仿宋" w:hAnsi="仿宋" w:hint="eastAsia"/>
          <w:szCs w:val="32"/>
        </w:rPr>
        <w:t>学校教师数减少</w:t>
      </w:r>
      <w:r w:rsidR="00136B7E">
        <w:rPr>
          <w:rStyle w:val="NormalCharacter"/>
          <w:rFonts w:ascii="仿宋" w:eastAsia="仿宋" w:hAnsi="仿宋"/>
          <w:szCs w:val="32"/>
        </w:rPr>
        <w:t>。</w:t>
      </w:r>
    </w:p>
    <w:p w:rsidR="00B01EAC" w:rsidRDefault="00FD6E6A">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3</w:t>
      </w:r>
      <w:r w:rsidR="00136B7E">
        <w:rPr>
          <w:rStyle w:val="NormalCharacter"/>
          <w:rFonts w:ascii="仿宋" w:eastAsia="仿宋" w:hAnsi="仿宋" w:hint="eastAsia"/>
          <w:szCs w:val="32"/>
        </w:rPr>
        <w:t>.</w:t>
      </w:r>
      <w:r>
        <w:rPr>
          <w:rStyle w:val="NormalCharacter"/>
          <w:rFonts w:ascii="仿宋" w:eastAsia="仿宋" w:hAnsi="仿宋" w:hint="eastAsia"/>
          <w:szCs w:val="32"/>
        </w:rPr>
        <w:t>住房保障支出</w:t>
      </w:r>
      <w:r w:rsidR="00136B7E">
        <w:rPr>
          <w:rStyle w:val="NormalCharacter"/>
          <w:rFonts w:ascii="仿宋" w:eastAsia="仿宋" w:hAnsi="仿宋" w:hint="eastAsia"/>
          <w:szCs w:val="32"/>
        </w:rPr>
        <w:t>年初预算</w:t>
      </w:r>
      <w:r>
        <w:rPr>
          <w:rStyle w:val="NormalCharacter"/>
          <w:rFonts w:ascii="仿宋" w:eastAsia="仿宋" w:hAnsi="仿宋" w:hint="eastAsia"/>
          <w:szCs w:val="32"/>
        </w:rPr>
        <w:t>6.5</w:t>
      </w:r>
      <w:r w:rsidR="00136B7E">
        <w:rPr>
          <w:rStyle w:val="NormalCharacter"/>
          <w:rFonts w:ascii="仿宋" w:eastAsia="仿宋" w:hAnsi="仿宋" w:hint="eastAsia"/>
          <w:szCs w:val="32"/>
        </w:rPr>
        <w:t>万元，支出决算</w:t>
      </w:r>
      <w:r>
        <w:rPr>
          <w:rStyle w:val="NormalCharacter"/>
          <w:rFonts w:ascii="仿宋" w:eastAsia="仿宋" w:hAnsi="仿宋" w:hint="eastAsia"/>
          <w:szCs w:val="32"/>
        </w:rPr>
        <w:t>5.9</w:t>
      </w:r>
      <w:r w:rsidR="00136B7E">
        <w:rPr>
          <w:rStyle w:val="NormalCharacter"/>
          <w:rFonts w:ascii="仿宋" w:eastAsia="仿宋" w:hAnsi="仿宋" w:hint="eastAsia"/>
          <w:szCs w:val="32"/>
        </w:rPr>
        <w:t>万元。完成年初预算</w:t>
      </w:r>
      <w:r>
        <w:rPr>
          <w:rStyle w:val="NormalCharacter"/>
          <w:rFonts w:ascii="仿宋" w:eastAsia="仿宋" w:hAnsi="仿宋" w:hint="eastAsia"/>
          <w:szCs w:val="32"/>
        </w:rPr>
        <w:t>91</w:t>
      </w:r>
      <w:r w:rsidR="00136B7E">
        <w:rPr>
          <w:rStyle w:val="NormalCharacter"/>
          <w:rFonts w:ascii="仿宋" w:eastAsia="仿宋" w:hAnsi="仿宋"/>
          <w:szCs w:val="32"/>
        </w:rPr>
        <w:t>%。决算数</w:t>
      </w:r>
      <w:r>
        <w:rPr>
          <w:rStyle w:val="NormalCharacter"/>
          <w:rFonts w:ascii="仿宋" w:eastAsia="仿宋" w:hAnsi="仿宋" w:hint="eastAsia"/>
          <w:szCs w:val="32"/>
        </w:rPr>
        <w:t>小</w:t>
      </w:r>
      <w:r w:rsidR="00136B7E">
        <w:rPr>
          <w:rStyle w:val="NormalCharacter"/>
          <w:rFonts w:ascii="仿宋" w:eastAsia="仿宋" w:hAnsi="仿宋"/>
          <w:szCs w:val="32"/>
        </w:rPr>
        <w:t>于预算数的主要原因</w:t>
      </w:r>
      <w:r w:rsidR="00136B7E">
        <w:rPr>
          <w:rStyle w:val="NormalCharacter"/>
          <w:rFonts w:ascii="仿宋" w:eastAsia="仿宋" w:hAnsi="仿宋" w:hint="eastAsia"/>
          <w:szCs w:val="32"/>
        </w:rPr>
        <w:t>是</w:t>
      </w:r>
      <w:r>
        <w:rPr>
          <w:rStyle w:val="NormalCharacter"/>
          <w:rFonts w:ascii="仿宋" w:eastAsia="仿宋" w:hAnsi="仿宋" w:hint="eastAsia"/>
          <w:szCs w:val="32"/>
        </w:rPr>
        <w:t>学校教师数减少</w:t>
      </w:r>
      <w:r w:rsidR="00136B7E">
        <w:rPr>
          <w:rStyle w:val="NormalCharacter"/>
          <w:rFonts w:ascii="仿宋" w:eastAsia="仿宋" w:hAnsi="仿宋"/>
          <w:szCs w:val="32"/>
        </w:rPr>
        <w:t>。</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六、一般公共预算财政拨款支出决算情况说明</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本部门本年度一般公共预算财政拨款支出</w:t>
      </w:r>
      <w:r w:rsidR="00FD6E6A">
        <w:rPr>
          <w:rStyle w:val="NormalCharacter"/>
          <w:rFonts w:ascii="仿宋" w:eastAsia="仿宋" w:hAnsi="仿宋" w:hint="eastAsia"/>
          <w:szCs w:val="32"/>
        </w:rPr>
        <w:t>96.5</w:t>
      </w:r>
      <w:r>
        <w:rPr>
          <w:rStyle w:val="NormalCharacter"/>
          <w:rFonts w:ascii="仿宋" w:eastAsia="仿宋" w:hAnsi="仿宋"/>
          <w:szCs w:val="32"/>
        </w:rPr>
        <w:t>万元，其中：</w:t>
      </w:r>
    </w:p>
    <w:p w:rsidR="00B01EAC" w:rsidRDefault="00136B7E">
      <w:pPr>
        <w:numPr>
          <w:ilvl w:val="0"/>
          <w:numId w:val="1"/>
        </w:num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人员经费</w:t>
      </w:r>
      <w:r w:rsidR="00FD6E6A">
        <w:rPr>
          <w:rStyle w:val="NormalCharacter"/>
          <w:rFonts w:ascii="仿宋" w:eastAsia="仿宋" w:hAnsi="仿宋" w:hint="eastAsia"/>
          <w:szCs w:val="32"/>
        </w:rPr>
        <w:t>83.34</w:t>
      </w:r>
      <w:r>
        <w:rPr>
          <w:rStyle w:val="NormalCharacter"/>
          <w:rFonts w:ascii="仿宋" w:eastAsia="仿宋" w:hAnsi="仿宋"/>
          <w:szCs w:val="32"/>
        </w:rPr>
        <w:t>万元。主要包括：基本工资、津贴补贴、奖金、社会保障缴费、伙食补助费、绩效工资、其他工资福利支出、退休费、抚恤金、生活补助、医疗费、奖励金、住房公积金、</w:t>
      </w:r>
      <w:r w:rsidR="007A616A">
        <w:rPr>
          <w:rStyle w:val="NormalCharacter"/>
          <w:rFonts w:ascii="仿宋" w:eastAsia="仿宋" w:hAnsi="仿宋"/>
          <w:szCs w:val="32"/>
        </w:rPr>
        <w:t>工会经费、</w:t>
      </w:r>
      <w:r>
        <w:rPr>
          <w:rStyle w:val="NormalCharacter"/>
          <w:rFonts w:ascii="仿宋" w:eastAsia="仿宋" w:hAnsi="仿宋"/>
          <w:szCs w:val="32"/>
        </w:rPr>
        <w:t>……、其他对个人和家庭的补助支出。</w:t>
      </w:r>
    </w:p>
    <w:p w:rsidR="00B01EAC" w:rsidRDefault="00136B7E">
      <w:pPr>
        <w:numPr>
          <w:ilvl w:val="0"/>
          <w:numId w:val="1"/>
        </w:num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公用经费</w:t>
      </w:r>
      <w:r w:rsidR="00FD6E6A">
        <w:rPr>
          <w:rStyle w:val="NormalCharacter"/>
          <w:rFonts w:ascii="仿宋" w:eastAsia="仿宋" w:hAnsi="仿宋" w:hint="eastAsia"/>
          <w:szCs w:val="32"/>
        </w:rPr>
        <w:t>13.17</w:t>
      </w:r>
      <w:r>
        <w:rPr>
          <w:rStyle w:val="NormalCharacter"/>
          <w:rFonts w:ascii="仿宋" w:eastAsia="仿宋" w:hAnsi="仿宋"/>
          <w:szCs w:val="32"/>
        </w:rPr>
        <w:t>万元。主要包括：办公费、印刷费、咨询费、手续费、水费、电费、邮电费、取暖费、差旅费、维修（护）费、培训费、劳务费、委托业务费、其他商品和服务支出</w:t>
      </w:r>
      <w:r w:rsidR="00FD6E6A">
        <w:rPr>
          <w:rStyle w:val="NormalCharacter"/>
          <w:rFonts w:ascii="仿宋" w:eastAsia="仿宋" w:hAnsi="仿宋" w:hint="eastAsia"/>
          <w:szCs w:val="32"/>
        </w:rPr>
        <w:t>等</w:t>
      </w:r>
      <w:r>
        <w:rPr>
          <w:rStyle w:val="NormalCharacter"/>
          <w:rFonts w:ascii="仿宋" w:eastAsia="仿宋" w:hAnsi="仿宋"/>
          <w:szCs w:val="32"/>
        </w:rPr>
        <w:t>。</w:t>
      </w:r>
    </w:p>
    <w:p w:rsidR="00B01EAC" w:rsidRPr="00CD2C45" w:rsidRDefault="00136B7E" w:rsidP="00BD05CF">
      <w:pPr>
        <w:spacing w:line="550" w:lineRule="exact"/>
        <w:ind w:leftChars="200" w:left="640" w:firstLine="0"/>
        <w:rPr>
          <w:rStyle w:val="NormalCharacter"/>
          <w:rFonts w:ascii="仿宋" w:eastAsia="仿宋" w:hAnsi="仿宋"/>
          <w:b/>
          <w:szCs w:val="32"/>
        </w:rPr>
      </w:pPr>
      <w:r w:rsidRPr="00CD2C45">
        <w:rPr>
          <w:rStyle w:val="NormalCharacter"/>
          <w:rFonts w:ascii="仿宋" w:eastAsia="仿宋" w:hAnsi="仿宋"/>
          <w:b/>
          <w:szCs w:val="32"/>
        </w:rPr>
        <w:t>七、一般公共预算财政拨款“三公”经费表情况说明</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t>黎城县</w:t>
      </w:r>
      <w:r w:rsidR="00FD6E6A">
        <w:rPr>
          <w:rStyle w:val="NormalCharacter"/>
          <w:rFonts w:ascii="仿宋" w:eastAsia="仿宋" w:hAnsi="仿宋" w:hint="eastAsia"/>
          <w:szCs w:val="32"/>
        </w:rPr>
        <w:t>岩井中心校没有“三公”经费支出。</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八、政府性基金预算财政拨款收入支出决算情况说明</w:t>
      </w:r>
    </w:p>
    <w:p w:rsidR="00CD2C45" w:rsidRDefault="00CD2C45" w:rsidP="00CD2C45">
      <w:pPr>
        <w:spacing w:line="550" w:lineRule="exact"/>
        <w:ind w:firstLineChars="200" w:firstLine="640"/>
        <w:rPr>
          <w:rStyle w:val="NormalCharacter"/>
          <w:rFonts w:ascii="仿宋" w:eastAsia="仿宋" w:hAnsi="仿宋"/>
          <w:b/>
          <w:szCs w:val="32"/>
        </w:rPr>
      </w:pPr>
      <w:r>
        <w:rPr>
          <w:rStyle w:val="NormalCharacter"/>
          <w:rFonts w:ascii="仿宋" w:eastAsia="仿宋" w:hAnsi="仿宋" w:hint="eastAsia"/>
          <w:szCs w:val="32"/>
        </w:rPr>
        <w:t>黎城县岩井中心校没有政府性基金收入。</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九、政府采购支出决算情况说明</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hint="eastAsia"/>
          <w:szCs w:val="32"/>
        </w:rPr>
        <w:lastRenderedPageBreak/>
        <w:t>20</w:t>
      </w:r>
      <w:r w:rsidR="00CD2C45">
        <w:rPr>
          <w:rStyle w:val="NormalCharacter"/>
          <w:rFonts w:ascii="仿宋" w:eastAsia="仿宋" w:hAnsi="仿宋" w:hint="eastAsia"/>
          <w:szCs w:val="32"/>
        </w:rPr>
        <w:t>21</w:t>
      </w:r>
      <w:r>
        <w:rPr>
          <w:rStyle w:val="NormalCharacter"/>
          <w:rFonts w:ascii="仿宋" w:eastAsia="仿宋" w:hAnsi="仿宋" w:hint="eastAsia"/>
          <w:szCs w:val="32"/>
        </w:rPr>
        <w:t>年</w:t>
      </w:r>
      <w:r w:rsidR="00CD2C45">
        <w:rPr>
          <w:rStyle w:val="NormalCharacter"/>
          <w:rFonts w:ascii="仿宋" w:eastAsia="仿宋" w:hAnsi="仿宋" w:hint="eastAsia"/>
          <w:szCs w:val="32"/>
        </w:rPr>
        <w:t>我中心校无</w:t>
      </w:r>
      <w:r>
        <w:rPr>
          <w:rStyle w:val="NormalCharacter"/>
          <w:rFonts w:ascii="仿宋" w:eastAsia="仿宋" w:hAnsi="仿宋" w:hint="eastAsia"/>
          <w:szCs w:val="32"/>
        </w:rPr>
        <w:t>采购预算，较上年</w:t>
      </w:r>
      <w:r w:rsidR="00CD2C45">
        <w:rPr>
          <w:rStyle w:val="NormalCharacter"/>
          <w:rFonts w:ascii="仿宋" w:eastAsia="仿宋" w:hAnsi="仿宋" w:hint="eastAsia"/>
          <w:szCs w:val="32"/>
        </w:rPr>
        <w:t>2.15</w:t>
      </w:r>
      <w:r>
        <w:rPr>
          <w:rStyle w:val="NormalCharacter"/>
          <w:rFonts w:ascii="仿宋" w:eastAsia="仿宋" w:hAnsi="仿宋" w:hint="eastAsia"/>
          <w:szCs w:val="32"/>
        </w:rPr>
        <w:t>万元减少</w:t>
      </w:r>
      <w:r w:rsidR="00CD2C45">
        <w:rPr>
          <w:rStyle w:val="NormalCharacter"/>
          <w:rFonts w:ascii="仿宋" w:eastAsia="仿宋" w:hAnsi="仿宋" w:hint="eastAsia"/>
          <w:szCs w:val="32"/>
        </w:rPr>
        <w:t>2.15</w:t>
      </w:r>
      <w:r>
        <w:rPr>
          <w:rStyle w:val="NormalCharacter"/>
          <w:rFonts w:ascii="仿宋" w:eastAsia="仿宋" w:hAnsi="仿宋" w:hint="eastAsia"/>
          <w:szCs w:val="32"/>
        </w:rPr>
        <w:t>万元，其中</w:t>
      </w:r>
      <w:r w:rsidR="00CD2C45">
        <w:rPr>
          <w:rStyle w:val="NormalCharacter"/>
          <w:rFonts w:ascii="仿宋" w:eastAsia="仿宋" w:hAnsi="仿宋" w:hint="eastAsia"/>
          <w:szCs w:val="32"/>
        </w:rPr>
        <w:t>设备购置2.15</w:t>
      </w:r>
      <w:r>
        <w:rPr>
          <w:rStyle w:val="NormalCharacter"/>
          <w:rFonts w:ascii="仿宋" w:eastAsia="仿宋" w:hAnsi="仿宋" w:hint="eastAsia"/>
          <w:szCs w:val="32"/>
        </w:rPr>
        <w:t>万元；减少原因国家均衡验收后学校采购需求减少。</w:t>
      </w:r>
    </w:p>
    <w:p w:rsidR="00B01EAC" w:rsidRDefault="00CD2C45">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w:t>
      </w:r>
      <w:r w:rsidR="00136B7E">
        <w:rPr>
          <w:rStyle w:val="NormalCharacter"/>
          <w:rFonts w:ascii="仿宋" w:eastAsia="仿宋" w:hAnsi="仿宋"/>
          <w:b/>
          <w:szCs w:val="32"/>
        </w:rPr>
        <w:t>、国有资产占用情况</w:t>
      </w:r>
    </w:p>
    <w:p w:rsidR="00B01EAC" w:rsidRDefault="00136B7E">
      <w:pPr>
        <w:spacing w:line="550" w:lineRule="exact"/>
        <w:ind w:firstLineChars="200" w:firstLine="640"/>
        <w:rPr>
          <w:rStyle w:val="NormalCharacter"/>
          <w:rFonts w:ascii="仿宋" w:eastAsia="仿宋" w:hAnsi="仿宋"/>
          <w:szCs w:val="32"/>
        </w:rPr>
      </w:pPr>
      <w:r>
        <w:rPr>
          <w:rStyle w:val="NormalCharacter"/>
          <w:rFonts w:ascii="仿宋" w:eastAsia="仿宋" w:hAnsi="仿宋"/>
          <w:szCs w:val="32"/>
        </w:rPr>
        <w:t>国有资产占有使用情况。</w:t>
      </w:r>
      <w:r>
        <w:rPr>
          <w:rStyle w:val="NormalCharacter"/>
          <w:rFonts w:ascii="仿宋" w:eastAsia="仿宋" w:hAnsi="仿宋" w:hint="eastAsia"/>
          <w:szCs w:val="32"/>
        </w:rPr>
        <w:t>通用设备9633件，共6727.26万元；专用设备11653件，共2310.96万元；图书档案等1231.3万元；家具用具78554件，共2242.15万元；</w:t>
      </w:r>
    </w:p>
    <w:p w:rsidR="00B01EAC" w:rsidRDefault="00CD2C45">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w:t>
      </w:r>
      <w:r>
        <w:rPr>
          <w:rStyle w:val="NormalCharacter"/>
          <w:rFonts w:ascii="仿宋" w:eastAsia="仿宋" w:hAnsi="仿宋" w:hint="eastAsia"/>
          <w:b/>
          <w:szCs w:val="32"/>
        </w:rPr>
        <w:t>一</w:t>
      </w:r>
      <w:r w:rsidR="00136B7E">
        <w:rPr>
          <w:rStyle w:val="NormalCharacter"/>
          <w:rFonts w:ascii="仿宋" w:eastAsia="仿宋" w:hAnsi="仿宋"/>
          <w:b/>
          <w:szCs w:val="32"/>
        </w:rPr>
        <w:t>、预算绩效评价工作开展情况</w:t>
      </w:r>
    </w:p>
    <w:p w:rsidR="00B01EAC" w:rsidRDefault="00136B7E">
      <w:pPr>
        <w:spacing w:line="550" w:lineRule="exact"/>
        <w:ind w:firstLineChars="200" w:firstLine="640"/>
        <w:rPr>
          <w:rFonts w:ascii="方正黑体_GBK" w:eastAsia="方正黑体_GBK"/>
          <w:szCs w:val="32"/>
        </w:rPr>
      </w:pPr>
      <w:r>
        <w:rPr>
          <w:rStyle w:val="NormalCharacter"/>
          <w:rFonts w:ascii="仿宋" w:eastAsia="仿宋" w:hAnsi="仿宋" w:hint="eastAsia"/>
          <w:szCs w:val="32"/>
        </w:rPr>
        <w:t>20</w:t>
      </w:r>
      <w:r w:rsidR="00CD2C45">
        <w:rPr>
          <w:rStyle w:val="NormalCharacter"/>
          <w:rFonts w:ascii="仿宋" w:eastAsia="仿宋" w:hAnsi="仿宋" w:hint="eastAsia"/>
          <w:szCs w:val="32"/>
        </w:rPr>
        <w:t>21</w:t>
      </w:r>
      <w:r>
        <w:rPr>
          <w:rStyle w:val="NormalCharacter"/>
          <w:rFonts w:ascii="仿宋" w:eastAsia="仿宋" w:hAnsi="仿宋" w:hint="eastAsia"/>
          <w:szCs w:val="32"/>
        </w:rPr>
        <w:t>年</w:t>
      </w:r>
      <w:r w:rsidR="00CD2C45">
        <w:rPr>
          <w:rStyle w:val="NormalCharacter"/>
          <w:rFonts w:ascii="仿宋" w:eastAsia="仿宋" w:hAnsi="仿宋" w:hint="eastAsia"/>
          <w:szCs w:val="32"/>
        </w:rPr>
        <w:t>我校</w:t>
      </w:r>
      <w:r>
        <w:rPr>
          <w:rStyle w:val="NormalCharacter"/>
          <w:rFonts w:ascii="仿宋" w:eastAsia="仿宋" w:hAnsi="仿宋" w:hint="eastAsia"/>
          <w:szCs w:val="32"/>
        </w:rPr>
        <w:t>共完成绩效目标考核项目</w:t>
      </w:r>
      <w:r w:rsidR="007A616A">
        <w:rPr>
          <w:rStyle w:val="NormalCharacter"/>
          <w:rFonts w:ascii="仿宋" w:eastAsia="仿宋" w:hAnsi="仿宋" w:hint="eastAsia"/>
          <w:szCs w:val="32"/>
        </w:rPr>
        <w:t>4</w:t>
      </w:r>
      <w:r>
        <w:rPr>
          <w:rStyle w:val="NormalCharacter"/>
          <w:rFonts w:ascii="仿宋" w:eastAsia="仿宋" w:hAnsi="仿宋" w:hint="eastAsia"/>
          <w:szCs w:val="32"/>
        </w:rPr>
        <w:t>个。城乡义务教育补助经费、农村寄宿制学校营养餐</w:t>
      </w:r>
      <w:r w:rsidR="007A616A">
        <w:rPr>
          <w:rStyle w:val="NormalCharacter"/>
          <w:rFonts w:ascii="仿宋" w:eastAsia="仿宋" w:hAnsi="仿宋" w:hint="eastAsia"/>
          <w:szCs w:val="32"/>
        </w:rPr>
        <w:t>、学生资助</w:t>
      </w:r>
      <w:r>
        <w:rPr>
          <w:rStyle w:val="NormalCharacter"/>
          <w:rFonts w:ascii="仿宋" w:eastAsia="仿宋" w:hAnsi="仿宋" w:hint="eastAsia"/>
          <w:szCs w:val="32"/>
        </w:rPr>
        <w:t>和</w:t>
      </w:r>
      <w:r w:rsidR="007A616A">
        <w:rPr>
          <w:rStyle w:val="NormalCharacter"/>
          <w:rFonts w:ascii="仿宋" w:eastAsia="仿宋" w:hAnsi="仿宋" w:hint="eastAsia"/>
          <w:szCs w:val="32"/>
        </w:rPr>
        <w:t>民办</w:t>
      </w:r>
      <w:r>
        <w:rPr>
          <w:rStyle w:val="NormalCharacter"/>
          <w:rFonts w:ascii="仿宋" w:eastAsia="仿宋" w:hAnsi="仿宋" w:hint="eastAsia"/>
          <w:szCs w:val="32"/>
        </w:rPr>
        <w:t>工资。</w:t>
      </w:r>
      <w:r>
        <w:rPr>
          <w:rStyle w:val="NormalCharacter"/>
          <w:rFonts w:ascii="仿宋" w:eastAsia="仿宋" w:hAnsi="仿宋"/>
          <w:szCs w:val="32"/>
        </w:rPr>
        <w:t>绩效评价结果为:优</w:t>
      </w:r>
    </w:p>
    <w:p w:rsidR="00B01EAC" w:rsidRDefault="00136B7E">
      <w:pPr>
        <w:spacing w:before="312" w:beforeAutospacing="1" w:after="312" w:afterAutospacing="1" w:line="550" w:lineRule="exact"/>
        <w:ind w:firstLine="0"/>
        <w:jc w:val="center"/>
        <w:rPr>
          <w:rStyle w:val="NormalCharacter"/>
          <w:rFonts w:ascii="黑体" w:eastAsia="黑体" w:hAnsi="黑体"/>
          <w:szCs w:val="32"/>
        </w:rPr>
      </w:pPr>
      <w:r>
        <w:rPr>
          <w:rStyle w:val="NormalCharacter"/>
          <w:rFonts w:ascii="黑体" w:eastAsia="黑体" w:hAnsi="黑体"/>
          <w:szCs w:val="32"/>
        </w:rPr>
        <w:t>第四部分　名词解释</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一、财政拨款收入：</w:t>
      </w:r>
      <w:r>
        <w:rPr>
          <w:rStyle w:val="NormalCharacter"/>
          <w:rFonts w:ascii="仿宋" w:eastAsia="仿宋" w:hAnsi="仿宋"/>
          <w:szCs w:val="32"/>
        </w:rPr>
        <w:t>指单位本年度从财政部门取得的财政拨款。</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二、上级补助收入：</w:t>
      </w:r>
      <w:r>
        <w:rPr>
          <w:rStyle w:val="NormalCharacter"/>
          <w:rFonts w:ascii="仿宋" w:eastAsia="仿宋" w:hAnsi="仿宋"/>
          <w:szCs w:val="32"/>
        </w:rPr>
        <w:t>指事业单位从主管部门和上级单位取得的非财政补助收入。</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三、事业收入：</w:t>
      </w:r>
      <w:r>
        <w:rPr>
          <w:rStyle w:val="NormalCharacter"/>
          <w:rFonts w:ascii="仿宋" w:eastAsia="仿宋" w:hAnsi="仿宋"/>
          <w:szCs w:val="32"/>
        </w:rPr>
        <w:t>指事业单位开展专业业务活动及其辅助活动取得的收入，事业单位收到的财政专户实际核拨的教育收费等资金在此反映。</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四、经营收入：</w:t>
      </w:r>
      <w:r>
        <w:rPr>
          <w:rStyle w:val="NormalCharacter"/>
          <w:rFonts w:ascii="仿宋" w:eastAsia="仿宋" w:hAnsi="仿宋"/>
          <w:szCs w:val="32"/>
        </w:rPr>
        <w:t>指事业单位在专业业务活动及其辅助活动之外开展非独立核算经营活动取得的收入。</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五、附属单位缴款：</w:t>
      </w:r>
      <w:r>
        <w:rPr>
          <w:rStyle w:val="NormalCharacter"/>
          <w:rFonts w:ascii="仿宋" w:eastAsia="仿宋" w:hAnsi="仿宋"/>
          <w:szCs w:val="32"/>
        </w:rPr>
        <w:t>指事业单位附属独立核算单位按照有关规定上缴的收入。</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lastRenderedPageBreak/>
        <w:t>六、其他收入：</w:t>
      </w:r>
      <w:r>
        <w:rPr>
          <w:rStyle w:val="NormalCharacter"/>
          <w:rFonts w:ascii="仿宋" w:eastAsia="仿宋" w:hAnsi="仿宋"/>
          <w:szCs w:val="32"/>
        </w:rPr>
        <w:t>指单位取得的除上述“财政拨款收入”、“事业收入”、“经营收入”等以外的各项收入。</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七、用事业基金弥补收支差额：</w:t>
      </w:r>
      <w:r>
        <w:rPr>
          <w:rStyle w:val="NormalCharacter"/>
          <w:rFonts w:ascii="仿宋" w:eastAsia="仿宋" w:hAnsi="仿宋"/>
          <w:szCs w:val="32"/>
        </w:rPr>
        <w:t>指事业单位用事业基金弥补当年收支差额的数额。</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八、年初结转和结余：</w:t>
      </w:r>
      <w:r>
        <w:rPr>
          <w:rStyle w:val="NormalCharacter"/>
          <w:rFonts w:ascii="仿宋" w:eastAsia="仿宋" w:hAnsi="仿宋"/>
          <w:szCs w:val="32"/>
        </w:rPr>
        <w:t>指单位上年结转本年使用的基本支出结转、项目支出结转和结余和经营结余。</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九、结余分配：</w:t>
      </w:r>
      <w:r>
        <w:rPr>
          <w:rStyle w:val="NormalCharacter"/>
          <w:rFonts w:ascii="仿宋" w:eastAsia="仿宋" w:hAnsi="仿宋"/>
          <w:szCs w:val="32"/>
        </w:rPr>
        <w:t>指事业单位按规定对非财政补助结余资金提取的职工福利基金、事业基金和缴纳的所得税，以及减少单位按规定应缴回的基本建设竣工项目结余资金。</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十、年末结转和结余资金：</w:t>
      </w:r>
      <w:r>
        <w:rPr>
          <w:rStyle w:val="NormalCharacter"/>
          <w:rFonts w:ascii="仿宋" w:eastAsia="仿宋" w:hAnsi="仿宋"/>
          <w:szCs w:val="32"/>
        </w:rPr>
        <w:t>指本年度或以前年度预算安排、因客观条件发生变化无法按原计划实施，需要延迟到以后年度按有关规定继续使用的资金。</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十一、基本支出：</w:t>
      </w:r>
      <w:r>
        <w:rPr>
          <w:rStyle w:val="NormalCharacter"/>
          <w:rFonts w:ascii="仿宋" w:eastAsia="仿宋" w:hAnsi="仿宋"/>
          <w:szCs w:val="32"/>
        </w:rPr>
        <w:t>指为保障机构正常运转、完成日常工作任务而发生的人员支出和公用支出。</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十二、项目支出：</w:t>
      </w:r>
      <w:r>
        <w:rPr>
          <w:rStyle w:val="NormalCharacter"/>
          <w:rFonts w:ascii="仿宋" w:eastAsia="仿宋" w:hAnsi="仿宋"/>
          <w:szCs w:val="32"/>
        </w:rPr>
        <w:t>指在基本支出之外为完成特定的行政任务或事业发展目标所发生的支出。</w:t>
      </w:r>
    </w:p>
    <w:p w:rsidR="00B01EAC" w:rsidRDefault="00136B7E">
      <w:pPr>
        <w:spacing w:line="550" w:lineRule="exact"/>
        <w:ind w:firstLineChars="200" w:firstLine="643"/>
        <w:rPr>
          <w:rStyle w:val="NormalCharacter"/>
          <w:rFonts w:ascii="仿宋" w:eastAsia="仿宋" w:hAnsi="仿宋"/>
          <w:i/>
          <w:szCs w:val="32"/>
        </w:rPr>
      </w:pPr>
      <w:r>
        <w:rPr>
          <w:rStyle w:val="NormalCharacter"/>
          <w:rFonts w:ascii="仿宋" w:eastAsia="仿宋" w:hAnsi="仿宋"/>
          <w:b/>
          <w:szCs w:val="32"/>
        </w:rPr>
        <w:t>十三、上缴上级支出：</w:t>
      </w:r>
      <w:r>
        <w:rPr>
          <w:rStyle w:val="NormalCharacter"/>
          <w:rFonts w:ascii="仿宋" w:eastAsia="仿宋" w:hAnsi="仿宋"/>
          <w:szCs w:val="32"/>
        </w:rPr>
        <w:t>指事业单位按照财政部门和主管部门的规定上缴上级单位的支出。</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十四、经营支出：</w:t>
      </w:r>
      <w:r>
        <w:rPr>
          <w:rStyle w:val="NormalCharacter"/>
          <w:rFonts w:ascii="仿宋" w:eastAsia="仿宋" w:hAnsi="仿宋"/>
          <w:szCs w:val="32"/>
        </w:rPr>
        <w:t>指事业单位在专业业务活动及其辅助活动之外开展非独立核算经营活动发生的支出。</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十五、对附属单位补助支出：</w:t>
      </w:r>
      <w:r>
        <w:rPr>
          <w:rStyle w:val="NormalCharacter"/>
          <w:rFonts w:ascii="仿宋" w:eastAsia="仿宋" w:hAnsi="仿宋"/>
          <w:szCs w:val="32"/>
        </w:rPr>
        <w:t>指事业单位用财政补助收入之外的收入对附属单位补助发生的支出。</w:t>
      </w:r>
    </w:p>
    <w:p w:rsidR="00B01EAC" w:rsidRDefault="00136B7E">
      <w:pPr>
        <w:spacing w:line="550" w:lineRule="exact"/>
        <w:ind w:firstLineChars="200" w:firstLine="643"/>
        <w:rPr>
          <w:rStyle w:val="NormalCharacter"/>
          <w:rFonts w:ascii="仿宋" w:eastAsia="仿宋" w:hAnsi="仿宋"/>
          <w:b/>
          <w:szCs w:val="32"/>
        </w:rPr>
      </w:pPr>
      <w:r>
        <w:rPr>
          <w:rStyle w:val="NormalCharacter"/>
          <w:rFonts w:ascii="仿宋" w:eastAsia="仿宋" w:hAnsi="仿宋"/>
          <w:b/>
          <w:szCs w:val="32"/>
        </w:rPr>
        <w:t>十六、“三公”经费：</w:t>
      </w:r>
      <w:r>
        <w:rPr>
          <w:rStyle w:val="NormalCharacter"/>
          <w:rFonts w:ascii="仿宋" w:eastAsia="仿宋" w:hAnsi="仿宋"/>
          <w:szCs w:val="32"/>
        </w:rPr>
        <w:t>指部门用一般公共预算财政拨款安排的因公出国（境）费、公务用车购置及运行费和公务接待费。其中，因公出国（境）费反映单位公务出国</w:t>
      </w:r>
      <w:r>
        <w:rPr>
          <w:rStyle w:val="NormalCharacter"/>
          <w:rFonts w:ascii="仿宋" w:eastAsia="仿宋" w:hAnsi="仿宋"/>
          <w:szCs w:val="32"/>
        </w:rPr>
        <w:lastRenderedPageBreak/>
        <w:t>（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rsidR="00B01EAC" w:rsidRDefault="00136B7E">
      <w:pPr>
        <w:spacing w:line="550" w:lineRule="exact"/>
        <w:ind w:firstLineChars="200" w:firstLine="643"/>
        <w:rPr>
          <w:rStyle w:val="NormalCharacter"/>
          <w:rFonts w:ascii="仿宋" w:eastAsia="仿宋" w:hAnsi="仿宋"/>
          <w:szCs w:val="32"/>
        </w:rPr>
      </w:pPr>
      <w:r>
        <w:rPr>
          <w:rStyle w:val="NormalCharacter"/>
          <w:rFonts w:ascii="仿宋" w:eastAsia="仿宋" w:hAnsi="仿宋"/>
          <w:b/>
          <w:szCs w:val="32"/>
        </w:rPr>
        <w:t>十七、机关运行经费：</w:t>
      </w:r>
      <w:r>
        <w:rPr>
          <w:rStyle w:val="NormalCharacter"/>
          <w:rFonts w:ascii="仿宋" w:eastAsia="仿宋" w:hAnsi="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B01EAC" w:rsidRDefault="00B01EAC">
      <w:pPr>
        <w:spacing w:line="550" w:lineRule="exact"/>
        <w:ind w:firstLineChars="200" w:firstLine="640"/>
        <w:rPr>
          <w:rStyle w:val="NormalCharacter"/>
          <w:rFonts w:ascii="仿宋" w:eastAsia="仿宋" w:hAnsi="仿宋"/>
          <w:szCs w:val="32"/>
        </w:rPr>
      </w:pPr>
    </w:p>
    <w:sectPr w:rsidR="00B01EAC" w:rsidSect="00B01EAC">
      <w:footerReference w:type="even" r:id="rId18"/>
      <w:footerReference w:type="default" r:id="rId1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648" w:rsidRDefault="00D46648">
      <w:pPr>
        <w:spacing w:line="240" w:lineRule="auto"/>
      </w:pPr>
      <w:r>
        <w:separator/>
      </w:r>
    </w:p>
  </w:endnote>
  <w:endnote w:type="continuationSeparator" w:id="0">
    <w:p w:rsidR="00D46648" w:rsidRDefault="00D466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38CF7CFA" w:usb2="00000016" w:usb3="00000000" w:csb0="0004000F" w:csb1="00000000"/>
  </w:font>
  <w:font w:name="方正仿宋_GBK">
    <w:altName w:val="微软雅黑"/>
    <w:charset w:val="86"/>
    <w:family w:val="script"/>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EAC" w:rsidRDefault="00B01EAC">
    <w:pPr>
      <w:pStyle w:val="a4"/>
      <w:framePr w:wrap="around" w:hAnchor="text" w:xAlign="center" w:y="1"/>
      <w:rPr>
        <w:rStyle w:val="PageNumber"/>
      </w:rPr>
    </w:pPr>
  </w:p>
  <w:p w:rsidR="00B01EAC" w:rsidRDefault="00B01EAC">
    <w:pPr>
      <w:pStyle w:val="a4"/>
      <w:ind w:right="360"/>
      <w:rPr>
        <w:rStyle w:val="NormalCharacte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888198"/>
    </w:sdtPr>
    <w:sdtContent>
      <w:p w:rsidR="00B01EAC" w:rsidRDefault="00077650">
        <w:pPr>
          <w:pStyle w:val="a4"/>
          <w:jc w:val="center"/>
        </w:pPr>
        <w:r>
          <w:fldChar w:fldCharType="begin"/>
        </w:r>
        <w:r w:rsidR="00136B7E">
          <w:instrText>PAGE   \* MERGEFORMAT</w:instrText>
        </w:r>
        <w:r>
          <w:fldChar w:fldCharType="separate"/>
        </w:r>
        <w:r w:rsidR="007A616A" w:rsidRPr="007A616A">
          <w:rPr>
            <w:noProof/>
            <w:lang w:val="zh-CN"/>
          </w:rPr>
          <w:t>5</w:t>
        </w:r>
        <w:r>
          <w:fldChar w:fldCharType="end"/>
        </w:r>
      </w:p>
    </w:sdtContent>
  </w:sdt>
  <w:p w:rsidR="00B01EAC" w:rsidRDefault="00B01EAC">
    <w:pPr>
      <w:pStyle w:val="a4"/>
      <w:ind w:right="360"/>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648" w:rsidRDefault="00D46648">
      <w:pPr>
        <w:spacing w:line="240" w:lineRule="auto"/>
      </w:pPr>
      <w:r>
        <w:separator/>
      </w:r>
    </w:p>
  </w:footnote>
  <w:footnote w:type="continuationSeparator" w:id="0">
    <w:p w:rsidR="00D46648" w:rsidRDefault="00D4664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799BC"/>
    <w:multiLevelType w:val="singleLevel"/>
    <w:tmpl w:val="08D799BC"/>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balanceSingleByteDoubleByteWidth/>
    <w:doNotLeaveBackslashAlone/>
    <w:doNotExpandShiftReturn/>
    <w:adjustLineHeightInTable/>
    <w:useFELayout/>
  </w:compat>
  <w:rsids>
    <w:rsidRoot w:val="002063FD"/>
    <w:rsid w:val="00077650"/>
    <w:rsid w:val="000B5030"/>
    <w:rsid w:val="001005C8"/>
    <w:rsid w:val="001047D2"/>
    <w:rsid w:val="00126D7F"/>
    <w:rsid w:val="00136B7E"/>
    <w:rsid w:val="002063FD"/>
    <w:rsid w:val="00222BD1"/>
    <w:rsid w:val="00235CBE"/>
    <w:rsid w:val="003168D2"/>
    <w:rsid w:val="00325C0D"/>
    <w:rsid w:val="00417ECD"/>
    <w:rsid w:val="004A0169"/>
    <w:rsid w:val="004B05BE"/>
    <w:rsid w:val="005D29FB"/>
    <w:rsid w:val="005D5257"/>
    <w:rsid w:val="005F3786"/>
    <w:rsid w:val="00663F92"/>
    <w:rsid w:val="006E1D89"/>
    <w:rsid w:val="006E236E"/>
    <w:rsid w:val="00711DA3"/>
    <w:rsid w:val="007A616A"/>
    <w:rsid w:val="007B7175"/>
    <w:rsid w:val="008B0B04"/>
    <w:rsid w:val="008B5EB3"/>
    <w:rsid w:val="00A3229F"/>
    <w:rsid w:val="00A33E93"/>
    <w:rsid w:val="00A55C8B"/>
    <w:rsid w:val="00A839B7"/>
    <w:rsid w:val="00AC7889"/>
    <w:rsid w:val="00B01EAC"/>
    <w:rsid w:val="00B07DC9"/>
    <w:rsid w:val="00B718A0"/>
    <w:rsid w:val="00BD05CF"/>
    <w:rsid w:val="00C52BBC"/>
    <w:rsid w:val="00CB1CAE"/>
    <w:rsid w:val="00CD1362"/>
    <w:rsid w:val="00CD2C45"/>
    <w:rsid w:val="00CF633F"/>
    <w:rsid w:val="00D46648"/>
    <w:rsid w:val="00D532BF"/>
    <w:rsid w:val="00DF2536"/>
    <w:rsid w:val="00E22C89"/>
    <w:rsid w:val="00EE2E10"/>
    <w:rsid w:val="00F57D12"/>
    <w:rsid w:val="00F73BCE"/>
    <w:rsid w:val="00FD6E6A"/>
    <w:rsid w:val="00FE2E30"/>
    <w:rsid w:val="04DF031D"/>
    <w:rsid w:val="059B22F6"/>
    <w:rsid w:val="0D7F5979"/>
    <w:rsid w:val="17EA35FE"/>
    <w:rsid w:val="195356BD"/>
    <w:rsid w:val="1EB83A19"/>
    <w:rsid w:val="288E5171"/>
    <w:rsid w:val="2A070C2A"/>
    <w:rsid w:val="2B9A467A"/>
    <w:rsid w:val="3AF8749A"/>
    <w:rsid w:val="40E02F56"/>
    <w:rsid w:val="4AF20973"/>
    <w:rsid w:val="545F04F1"/>
    <w:rsid w:val="640B0FE0"/>
    <w:rsid w:val="6A7C174A"/>
    <w:rsid w:val="70A26726"/>
    <w:rsid w:val="73416221"/>
    <w:rsid w:val="73FA6207"/>
    <w:rsid w:val="74A72F30"/>
    <w:rsid w:val="7CE4377E"/>
    <w:rsid w:val="7EA161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EAC"/>
    <w:pPr>
      <w:snapToGrid w:val="0"/>
      <w:spacing w:line="590" w:lineRule="atLeast"/>
      <w:ind w:firstLine="624"/>
      <w:jc w:val="both"/>
      <w:textAlignment w:val="baseline"/>
    </w:pPr>
    <w:rPr>
      <w:rFonts w:ascii="Times New Roman" w:eastAsia="方正仿宋_GBK"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01EAC"/>
    <w:pPr>
      <w:spacing w:line="240" w:lineRule="auto"/>
    </w:pPr>
    <w:rPr>
      <w:sz w:val="18"/>
      <w:szCs w:val="18"/>
    </w:rPr>
  </w:style>
  <w:style w:type="paragraph" w:styleId="a4">
    <w:name w:val="footer"/>
    <w:basedOn w:val="a"/>
    <w:link w:val="Char0"/>
    <w:uiPriority w:val="99"/>
    <w:qFormat/>
    <w:rsid w:val="00B01EAC"/>
    <w:pPr>
      <w:tabs>
        <w:tab w:val="center" w:pos="4153"/>
        <w:tab w:val="right" w:pos="8306"/>
      </w:tabs>
      <w:spacing w:line="240" w:lineRule="auto"/>
      <w:ind w:firstLine="0"/>
      <w:jc w:val="left"/>
    </w:pPr>
    <w:rPr>
      <w:rFonts w:eastAsia="宋体"/>
      <w:kern w:val="2"/>
      <w:sz w:val="18"/>
      <w:szCs w:val="18"/>
    </w:rPr>
  </w:style>
  <w:style w:type="paragraph" w:styleId="a5">
    <w:name w:val="header"/>
    <w:basedOn w:val="a"/>
    <w:link w:val="Char1"/>
    <w:qFormat/>
    <w:rsid w:val="00B01EAC"/>
    <w:pPr>
      <w:pBdr>
        <w:bottom w:val="single" w:sz="6" w:space="1" w:color="000000"/>
      </w:pBdr>
      <w:tabs>
        <w:tab w:val="center" w:pos="4153"/>
        <w:tab w:val="right" w:pos="8306"/>
      </w:tabs>
      <w:spacing w:line="240" w:lineRule="auto"/>
      <w:ind w:firstLine="0"/>
      <w:jc w:val="center"/>
    </w:pPr>
    <w:rPr>
      <w:rFonts w:eastAsia="宋体"/>
      <w:kern w:val="2"/>
      <w:sz w:val="18"/>
      <w:szCs w:val="18"/>
    </w:rPr>
  </w:style>
  <w:style w:type="character" w:customStyle="1" w:styleId="NormalCharacter">
    <w:name w:val="NormalCharacter"/>
    <w:semiHidden/>
    <w:qFormat/>
    <w:rsid w:val="00B01EAC"/>
  </w:style>
  <w:style w:type="table" w:customStyle="1" w:styleId="TableNormal">
    <w:name w:val="TableNormal"/>
    <w:semiHidden/>
    <w:qFormat/>
    <w:rsid w:val="00B01EAC"/>
    <w:tblPr>
      <w:tblCellMar>
        <w:top w:w="0" w:type="dxa"/>
        <w:left w:w="0" w:type="dxa"/>
        <w:bottom w:w="0" w:type="dxa"/>
        <w:right w:w="0" w:type="dxa"/>
      </w:tblCellMar>
    </w:tblPr>
  </w:style>
  <w:style w:type="paragraph" w:customStyle="1" w:styleId="179">
    <w:name w:val="179"/>
    <w:basedOn w:val="a"/>
    <w:qFormat/>
    <w:rsid w:val="00B01EAC"/>
    <w:pPr>
      <w:spacing w:line="240" w:lineRule="auto"/>
      <w:ind w:firstLineChars="200" w:firstLine="420"/>
    </w:pPr>
    <w:rPr>
      <w:rFonts w:ascii="Cambria" w:eastAsia="宋体" w:hAnsi="Cambria"/>
      <w:kern w:val="2"/>
      <w:sz w:val="24"/>
      <w:szCs w:val="24"/>
    </w:rPr>
  </w:style>
  <w:style w:type="paragraph" w:customStyle="1" w:styleId="UserStyle0">
    <w:name w:val="UserStyle_0"/>
    <w:basedOn w:val="a"/>
    <w:next w:val="a"/>
    <w:qFormat/>
    <w:rsid w:val="00B01EAC"/>
    <w:pPr>
      <w:spacing w:line="700" w:lineRule="atLeast"/>
      <w:ind w:firstLine="0"/>
      <w:jc w:val="center"/>
    </w:pPr>
    <w:rPr>
      <w:rFonts w:eastAsia="方正小标宋_GBK"/>
      <w:sz w:val="44"/>
    </w:rPr>
  </w:style>
  <w:style w:type="paragraph" w:customStyle="1" w:styleId="UserStyle1">
    <w:name w:val="UserStyle_1"/>
    <w:basedOn w:val="a"/>
    <w:rsid w:val="00B01EAC"/>
  </w:style>
  <w:style w:type="table" w:customStyle="1" w:styleId="TableGrid">
    <w:name w:val="TableGrid"/>
    <w:basedOn w:val="TableNormal"/>
    <w:qFormat/>
    <w:rsid w:val="00B01EAC"/>
    <w:tblPr>
      <w:tblCellMar>
        <w:top w:w="0" w:type="dxa"/>
        <w:left w:w="0" w:type="dxa"/>
        <w:bottom w:w="0" w:type="dxa"/>
        <w:right w:w="0" w:type="dxa"/>
      </w:tblCellMar>
    </w:tblPr>
  </w:style>
  <w:style w:type="character" w:customStyle="1" w:styleId="Char1">
    <w:name w:val="页眉 Char"/>
    <w:link w:val="a5"/>
    <w:qFormat/>
    <w:rsid w:val="00B01EAC"/>
    <w:rPr>
      <w:rFonts w:ascii="Times New Roman" w:eastAsia="宋体" w:hAnsi="Times New Roman"/>
      <w:kern w:val="2"/>
      <w:sz w:val="18"/>
      <w:szCs w:val="18"/>
    </w:rPr>
  </w:style>
  <w:style w:type="character" w:customStyle="1" w:styleId="Char0">
    <w:name w:val="页脚 Char"/>
    <w:link w:val="a4"/>
    <w:uiPriority w:val="99"/>
    <w:qFormat/>
    <w:rsid w:val="00B01EAC"/>
    <w:rPr>
      <w:rFonts w:ascii="Times New Roman" w:eastAsia="宋体" w:hAnsi="Times New Roman"/>
      <w:kern w:val="2"/>
      <w:sz w:val="18"/>
      <w:szCs w:val="18"/>
    </w:rPr>
  </w:style>
  <w:style w:type="paragraph" w:customStyle="1" w:styleId="Acetate">
    <w:name w:val="Acetate"/>
    <w:basedOn w:val="a"/>
    <w:link w:val="UserStyle5"/>
    <w:semiHidden/>
    <w:qFormat/>
    <w:rsid w:val="00B01EAC"/>
    <w:pPr>
      <w:spacing w:line="240" w:lineRule="auto"/>
      <w:ind w:firstLine="0"/>
    </w:pPr>
    <w:rPr>
      <w:rFonts w:eastAsia="宋体"/>
      <w:kern w:val="2"/>
      <w:sz w:val="18"/>
      <w:szCs w:val="18"/>
    </w:rPr>
  </w:style>
  <w:style w:type="character" w:customStyle="1" w:styleId="UserStyle5">
    <w:name w:val="UserStyle_5"/>
    <w:link w:val="Acetate"/>
    <w:semiHidden/>
    <w:qFormat/>
    <w:rsid w:val="00B01EAC"/>
    <w:rPr>
      <w:rFonts w:ascii="Times New Roman" w:eastAsia="宋体" w:hAnsi="Times New Roman"/>
      <w:kern w:val="2"/>
      <w:sz w:val="18"/>
      <w:szCs w:val="18"/>
    </w:rPr>
  </w:style>
  <w:style w:type="character" w:customStyle="1" w:styleId="PageNumber">
    <w:name w:val="PageNumber"/>
    <w:basedOn w:val="NormalCharacter"/>
    <w:qFormat/>
    <w:rsid w:val="00B01EAC"/>
  </w:style>
  <w:style w:type="character" w:customStyle="1" w:styleId="Char">
    <w:name w:val="批注框文本 Char"/>
    <w:basedOn w:val="a0"/>
    <w:link w:val="a3"/>
    <w:uiPriority w:val="99"/>
    <w:semiHidden/>
    <w:qFormat/>
    <w:rsid w:val="00B01EAC"/>
    <w:rPr>
      <w:rFonts w:ascii="Times New Roman" w:eastAsia="方正仿宋_GBK"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so.com/s?q=%E6%95%99%E8%82%B2%E6%96%B9%E9%92%88&amp;ie=utf-8&amp;src=internal_wenda_recommend_textn" TargetMode="External"/><Relationship Id="rId13" Type="http://schemas.openxmlformats.org/officeDocument/2006/relationships/hyperlink" Target="http://www.so.com/s?q=%E5%AE%9E%E9%99%85&amp;ie=utf-8&amp;src=internal_wenda_recommend_text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o.com/s?q=%E6%95%99%E8%82%B2%E8%A1%8C%E6%94%BF%E9%83%A8%E9%97%A8&amp;ie=utf-8&amp;src=internal_wenda_recommend_textn" TargetMode="External"/><Relationship Id="rId17" Type="http://schemas.openxmlformats.org/officeDocument/2006/relationships/hyperlink" Target="http://www.so.com/s?q=%E6%8E%A8%E5%B9%BF%E6%99%AE%E9%80%9A%E8%AF%9D&amp;ie=utf-8&amp;src=internal_wenda_recommend_textn" TargetMode="External"/><Relationship Id="rId2" Type="http://schemas.openxmlformats.org/officeDocument/2006/relationships/numbering" Target="numbering.xml"/><Relationship Id="rId16" Type="http://schemas.openxmlformats.org/officeDocument/2006/relationships/hyperlink" Target="http://www.so.com/s?q=%E5%AE%89%E5%85%A8%E4%BF%9D%E5%8D%AB&amp;ie=utf-8&amp;src=internal_wenda_recommend_text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om/s?q=%E4%B8%8A%E7%BA%A7&amp;ie=utf-8&amp;src=internal_wenda_recommend_textn" TargetMode="External"/><Relationship Id="rId5" Type="http://schemas.openxmlformats.org/officeDocument/2006/relationships/webSettings" Target="webSettings.xml"/><Relationship Id="rId15" Type="http://schemas.openxmlformats.org/officeDocument/2006/relationships/hyperlink" Target="http://www.so.com/s?q=%E5%8F%91%E5%B1%95%E8%A7%84%E5%88%92&amp;ie=utf-8&amp;src=internal_wenda_recommend_textn" TargetMode="External"/><Relationship Id="rId10" Type="http://schemas.openxmlformats.org/officeDocument/2006/relationships/hyperlink" Target="http://www.so.com/s?q=%E6%B3%95%E8%A7%84&amp;ie=utf-8&amp;src=internal_wenda_recommend_text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o.com/s?q=%E6%94%BF%E7%AD%96&amp;ie=utf-8&amp;src=internal_wenda_recommend_textn" TargetMode="External"/><Relationship Id="rId14" Type="http://schemas.openxmlformats.org/officeDocument/2006/relationships/hyperlink" Target="http://www.so.com/s?q=%E6%95%99%E8%82%B2%E4%BA%8B%E4%B8%9A&amp;ie=utf-8&amp;src=internal_wenda_recommend_text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11DF31-D04F-46AB-A379-5FA938083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652</Words>
  <Characters>3720</Characters>
  <Application>Microsoft Office Word</Application>
  <DocSecurity>0</DocSecurity>
  <Lines>31</Lines>
  <Paragraphs>8</Paragraphs>
  <ScaleCrop>false</ScaleCrop>
  <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2021-05-30T01:06:00Z</cp:lastPrinted>
  <dcterms:created xsi:type="dcterms:W3CDTF">2022-08-29T06:10:00Z</dcterms:created>
  <dcterms:modified xsi:type="dcterms:W3CDTF">2022-08-29T06:10:00Z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78450D21BAD34BA381E8843B8601428D</vt:lpwstr>
  </property>
</Properties>
</file>