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charts/chart6.xml" ContentType="application/vnd.openxmlformats-officedocument.drawingml.chart+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66AD" w:rsidRDefault="002C66AD">
      <w:pPr>
        <w:pStyle w:val="a5"/>
        <w:adjustRightInd w:val="0"/>
        <w:snapToGrid w:val="0"/>
        <w:spacing w:line="360" w:lineRule="auto"/>
        <w:ind w:firstLineChars="0" w:firstLine="0"/>
        <w:rPr>
          <w:rFonts w:ascii="宋体" w:eastAsia="宋体" w:hAnsi="宋体" w:cs="仿宋"/>
          <w:b/>
          <w:color w:val="C00000"/>
          <w:szCs w:val="28"/>
        </w:rPr>
      </w:pPr>
      <w:bookmarkStart w:id="0" w:name="_Toc1895"/>
      <w:bookmarkStart w:id="1" w:name="_Toc2556_WPSOffice_Level1"/>
      <w:bookmarkStart w:id="2" w:name="_Toc16192"/>
    </w:p>
    <w:p w:rsidR="002C66AD" w:rsidRDefault="002C66AD">
      <w:pPr>
        <w:pStyle w:val="a4"/>
        <w:rPr>
          <w:color w:val="C00000"/>
        </w:rPr>
      </w:pPr>
    </w:p>
    <w:p w:rsidR="002C66AD" w:rsidRDefault="002C66AD">
      <w:pPr>
        <w:pStyle w:val="a4"/>
        <w:rPr>
          <w:rFonts w:ascii="宋体" w:eastAsia="宋体" w:hAnsi="宋体" w:cs="仿宋"/>
          <w:b/>
          <w:bCs/>
          <w:color w:val="000000" w:themeColor="text1"/>
          <w:kern w:val="0"/>
          <w:sz w:val="48"/>
          <w:szCs w:val="48"/>
        </w:rPr>
      </w:pPr>
    </w:p>
    <w:p w:rsidR="002C66AD" w:rsidRDefault="002C66AD">
      <w:pPr>
        <w:pStyle w:val="a4"/>
        <w:rPr>
          <w:rFonts w:ascii="宋体" w:eastAsia="宋体" w:hAnsi="宋体" w:cs="仿宋"/>
          <w:b/>
          <w:bCs/>
          <w:color w:val="000000" w:themeColor="text1"/>
          <w:kern w:val="0"/>
          <w:sz w:val="48"/>
          <w:szCs w:val="48"/>
        </w:rPr>
      </w:pPr>
    </w:p>
    <w:p w:rsidR="002C66AD" w:rsidRDefault="002C66AD">
      <w:pPr>
        <w:pStyle w:val="a4"/>
        <w:spacing w:line="360" w:lineRule="auto"/>
        <w:rPr>
          <w:rFonts w:ascii="宋体" w:eastAsia="宋体" w:hAnsi="宋体" w:cs="仿宋"/>
          <w:b/>
          <w:bCs/>
          <w:color w:val="000000" w:themeColor="text1"/>
          <w:kern w:val="0"/>
          <w:sz w:val="48"/>
          <w:szCs w:val="48"/>
        </w:rPr>
      </w:pPr>
    </w:p>
    <w:p w:rsidR="002C66AD" w:rsidRDefault="00F9476D">
      <w:pPr>
        <w:snapToGrid w:val="0"/>
        <w:spacing w:line="360" w:lineRule="auto"/>
        <w:jc w:val="center"/>
        <w:rPr>
          <w:rFonts w:ascii="宋体" w:eastAsia="宋体" w:hAnsi="宋体" w:cs="宋体"/>
          <w:b/>
          <w:bCs/>
          <w:sz w:val="44"/>
          <w:szCs w:val="48"/>
        </w:rPr>
      </w:pPr>
      <w:bookmarkStart w:id="3" w:name="_Toc10918"/>
      <w:bookmarkStart w:id="4" w:name="_Toc3192"/>
      <w:bookmarkStart w:id="5" w:name="_Toc20947"/>
      <w:bookmarkStart w:id="6" w:name="_Toc24057"/>
      <w:bookmarkStart w:id="7" w:name="_Toc9542"/>
      <w:r>
        <w:rPr>
          <w:rFonts w:ascii="宋体" w:eastAsia="宋体" w:hAnsi="宋体" w:cs="宋体" w:hint="eastAsia"/>
          <w:b/>
          <w:bCs/>
          <w:sz w:val="44"/>
          <w:szCs w:val="48"/>
        </w:rPr>
        <w:t>湿垃圾处理项目资金</w:t>
      </w:r>
      <w:r>
        <w:rPr>
          <w:rFonts w:ascii="宋体" w:eastAsia="宋体" w:hAnsi="宋体" w:cs="宋体" w:hint="eastAsia"/>
          <w:b/>
          <w:bCs/>
          <w:sz w:val="44"/>
          <w:szCs w:val="48"/>
        </w:rPr>
        <w:t>绩效评价报告</w:t>
      </w:r>
      <w:bookmarkEnd w:id="3"/>
      <w:bookmarkEnd w:id="4"/>
      <w:bookmarkEnd w:id="5"/>
      <w:bookmarkEnd w:id="6"/>
      <w:bookmarkEnd w:id="7"/>
    </w:p>
    <w:p w:rsidR="002C66AD" w:rsidRDefault="002C66AD">
      <w:pPr>
        <w:spacing w:line="640" w:lineRule="exact"/>
        <w:ind w:firstLine="880"/>
        <w:jc w:val="center"/>
        <w:rPr>
          <w:rFonts w:ascii="宋体" w:eastAsia="宋体" w:hAnsi="宋体" w:cs="黑体"/>
          <w:color w:val="C00000"/>
          <w:sz w:val="44"/>
          <w:szCs w:val="44"/>
        </w:rPr>
      </w:pPr>
    </w:p>
    <w:p w:rsidR="002C66AD" w:rsidRDefault="002C66AD">
      <w:pPr>
        <w:spacing w:line="640" w:lineRule="exact"/>
        <w:ind w:firstLine="880"/>
        <w:jc w:val="center"/>
        <w:rPr>
          <w:rFonts w:ascii="宋体" w:eastAsia="宋体" w:hAnsi="宋体" w:cs="黑体"/>
          <w:color w:val="C00000"/>
          <w:sz w:val="44"/>
          <w:szCs w:val="44"/>
        </w:rPr>
      </w:pPr>
    </w:p>
    <w:p w:rsidR="002C66AD" w:rsidRDefault="002C66AD">
      <w:pPr>
        <w:spacing w:line="640" w:lineRule="exact"/>
        <w:ind w:firstLine="880"/>
        <w:jc w:val="center"/>
        <w:rPr>
          <w:rFonts w:ascii="宋体" w:eastAsia="宋体" w:hAnsi="宋体" w:cs="黑体"/>
          <w:color w:val="C00000"/>
          <w:sz w:val="44"/>
          <w:szCs w:val="44"/>
        </w:rPr>
      </w:pPr>
    </w:p>
    <w:p w:rsidR="002C66AD" w:rsidRDefault="002C66AD">
      <w:pPr>
        <w:tabs>
          <w:tab w:val="left" w:pos="3898"/>
          <w:tab w:val="center" w:pos="4773"/>
        </w:tabs>
        <w:spacing w:line="640" w:lineRule="exact"/>
        <w:jc w:val="left"/>
        <w:rPr>
          <w:rFonts w:ascii="宋体" w:eastAsia="宋体" w:hAnsi="宋体" w:cs="黑体"/>
          <w:color w:val="C00000"/>
          <w:sz w:val="56"/>
          <w:szCs w:val="56"/>
        </w:rPr>
      </w:pPr>
    </w:p>
    <w:p w:rsidR="002C66AD" w:rsidRDefault="002C66AD">
      <w:pPr>
        <w:tabs>
          <w:tab w:val="left" w:pos="3898"/>
          <w:tab w:val="center" w:pos="4773"/>
        </w:tabs>
        <w:spacing w:line="640" w:lineRule="exact"/>
        <w:jc w:val="center"/>
        <w:rPr>
          <w:rFonts w:ascii="宋体" w:eastAsia="宋体" w:hAnsi="宋体" w:cs="黑体"/>
          <w:color w:val="C00000"/>
          <w:sz w:val="56"/>
          <w:szCs w:val="56"/>
        </w:rPr>
      </w:pPr>
    </w:p>
    <w:p w:rsidR="002C66AD" w:rsidRDefault="002C66AD" w:rsidP="00907040">
      <w:pPr>
        <w:spacing w:beforeLines="100"/>
        <w:ind w:leftChars="500" w:left="1050"/>
        <w:jc w:val="left"/>
        <w:rPr>
          <w:rFonts w:ascii="宋体" w:eastAsia="宋体" w:hAnsi="宋体" w:cs="方正小标宋简体"/>
          <w:bCs/>
          <w:color w:val="C00000"/>
          <w:sz w:val="32"/>
          <w:szCs w:val="32"/>
        </w:rPr>
      </w:pPr>
    </w:p>
    <w:p w:rsidR="002C66AD" w:rsidRDefault="002C66AD">
      <w:pPr>
        <w:pStyle w:val="a4"/>
        <w:rPr>
          <w:rFonts w:ascii="宋体" w:eastAsia="宋体" w:hAnsi="宋体" w:cs="方正小标宋简体"/>
          <w:bCs/>
          <w:color w:val="C00000"/>
          <w:sz w:val="32"/>
          <w:szCs w:val="32"/>
        </w:rPr>
      </w:pPr>
    </w:p>
    <w:p w:rsidR="002C66AD" w:rsidRDefault="002C66AD">
      <w:pPr>
        <w:pStyle w:val="a4"/>
        <w:rPr>
          <w:rFonts w:ascii="宋体" w:eastAsia="宋体" w:hAnsi="宋体" w:cs="方正小标宋简体"/>
          <w:bCs/>
          <w:color w:val="C00000"/>
          <w:sz w:val="32"/>
          <w:szCs w:val="32"/>
        </w:rPr>
      </w:pPr>
    </w:p>
    <w:p w:rsidR="002C66AD" w:rsidRDefault="002C66AD">
      <w:pPr>
        <w:jc w:val="left"/>
        <w:rPr>
          <w:rFonts w:ascii="宋体" w:eastAsia="宋体" w:hAnsi="宋体" w:cs="方正小标宋简体"/>
          <w:bCs/>
          <w:color w:val="C00000"/>
          <w:sz w:val="32"/>
          <w:szCs w:val="32"/>
        </w:rPr>
      </w:pPr>
    </w:p>
    <w:p w:rsidR="002C66AD" w:rsidRDefault="002C66AD">
      <w:pPr>
        <w:ind w:leftChars="500" w:left="1050"/>
        <w:jc w:val="left"/>
        <w:rPr>
          <w:rFonts w:ascii="宋体" w:eastAsia="宋体" w:hAnsi="宋体" w:cs="方正小标宋简体"/>
          <w:bCs/>
          <w:color w:val="C00000"/>
          <w:sz w:val="32"/>
          <w:szCs w:val="32"/>
        </w:rPr>
      </w:pPr>
    </w:p>
    <w:p w:rsidR="002C66AD" w:rsidRDefault="00F9476D">
      <w:pPr>
        <w:jc w:val="center"/>
        <w:rPr>
          <w:rFonts w:ascii="宋体" w:eastAsia="宋体" w:hAnsi="宋体"/>
          <w:sz w:val="32"/>
          <w:szCs w:val="36"/>
        </w:rPr>
      </w:pPr>
      <w:r>
        <w:rPr>
          <w:rFonts w:ascii="宋体" w:eastAsia="宋体" w:hAnsi="宋体" w:hint="eastAsia"/>
          <w:sz w:val="32"/>
          <w:szCs w:val="36"/>
        </w:rPr>
        <w:t>**********</w:t>
      </w:r>
    </w:p>
    <w:p w:rsidR="002C66AD" w:rsidRDefault="002C66AD">
      <w:pPr>
        <w:jc w:val="center"/>
        <w:rPr>
          <w:rFonts w:ascii="宋体" w:eastAsia="宋体" w:hAnsi="宋体"/>
          <w:color w:val="C00000"/>
          <w:sz w:val="32"/>
          <w:szCs w:val="36"/>
        </w:rPr>
      </w:pPr>
    </w:p>
    <w:p w:rsidR="002C66AD" w:rsidRDefault="00F9476D">
      <w:pPr>
        <w:jc w:val="center"/>
        <w:rPr>
          <w:rFonts w:ascii="宋体" w:eastAsia="宋体" w:hAnsi="宋体"/>
          <w:sz w:val="32"/>
          <w:szCs w:val="36"/>
        </w:rPr>
      </w:pPr>
      <w:bookmarkStart w:id="8" w:name="_Toc21518"/>
      <w:r>
        <w:rPr>
          <w:rFonts w:ascii="宋体" w:eastAsia="宋体" w:hAnsi="宋体" w:hint="eastAsia"/>
          <w:sz w:val="32"/>
          <w:szCs w:val="36"/>
        </w:rPr>
        <w:t>二〇二</w:t>
      </w:r>
      <w:r>
        <w:rPr>
          <w:rFonts w:ascii="宋体" w:eastAsia="宋体" w:hAnsi="宋体" w:hint="eastAsia"/>
          <w:sz w:val="32"/>
          <w:szCs w:val="36"/>
        </w:rPr>
        <w:t>一</w:t>
      </w:r>
      <w:r>
        <w:rPr>
          <w:rFonts w:ascii="宋体" w:eastAsia="宋体" w:hAnsi="宋体" w:hint="eastAsia"/>
          <w:sz w:val="32"/>
          <w:szCs w:val="36"/>
        </w:rPr>
        <w:t>年</w:t>
      </w:r>
      <w:r w:rsidR="00907040">
        <w:rPr>
          <w:rFonts w:eastAsia="黑体" w:hint="eastAsia"/>
          <w:b/>
          <w:bCs/>
          <w:sz w:val="32"/>
          <w:szCs w:val="32"/>
        </w:rPr>
        <w:t>八</w:t>
      </w:r>
      <w:r>
        <w:rPr>
          <w:rFonts w:ascii="宋体" w:eastAsia="宋体" w:hAnsi="宋体" w:hint="eastAsia"/>
          <w:sz w:val="32"/>
          <w:szCs w:val="36"/>
        </w:rPr>
        <w:t>月</w:t>
      </w:r>
      <w:bookmarkEnd w:id="8"/>
    </w:p>
    <w:p w:rsidR="002C66AD" w:rsidRDefault="002C66AD">
      <w:pPr>
        <w:rPr>
          <w:rFonts w:ascii="宋体" w:eastAsia="宋体" w:hAnsi="宋体"/>
          <w:bCs/>
          <w:color w:val="C00000"/>
          <w:sz w:val="30"/>
          <w:szCs w:val="30"/>
        </w:rPr>
        <w:sectPr w:rsidR="002C66AD">
          <w:headerReference w:type="default" r:id="rId9"/>
          <w:footerReference w:type="default" r:id="rId10"/>
          <w:pgSz w:w="11906" w:h="16838"/>
          <w:pgMar w:top="1440" w:right="1800" w:bottom="1440" w:left="1800" w:header="851" w:footer="992" w:gutter="0"/>
          <w:pgNumType w:fmt="numberInDash"/>
          <w:cols w:space="720"/>
          <w:docGrid w:type="lines" w:linePitch="312"/>
        </w:sectPr>
      </w:pPr>
    </w:p>
    <w:p w:rsidR="002C66AD" w:rsidRDefault="002C66AD">
      <w:pPr>
        <w:pStyle w:val="a4"/>
        <w:rPr>
          <w:rFonts w:ascii="宋体" w:eastAsia="宋体" w:hAnsi="宋体"/>
          <w:color w:val="C00000"/>
        </w:rPr>
      </w:pPr>
    </w:p>
    <w:p w:rsidR="002C66AD" w:rsidRDefault="002C66AD">
      <w:pPr>
        <w:pStyle w:val="a4"/>
        <w:rPr>
          <w:rFonts w:ascii="宋体" w:eastAsia="宋体" w:hAnsi="宋体"/>
          <w:color w:val="C00000"/>
        </w:rPr>
      </w:pPr>
    </w:p>
    <w:p w:rsidR="002C66AD" w:rsidRDefault="002C66AD">
      <w:pPr>
        <w:jc w:val="center"/>
        <w:rPr>
          <w:rFonts w:ascii="宋体" w:eastAsia="宋体" w:hAnsi="宋体"/>
          <w:bCs/>
          <w:color w:val="C00000"/>
          <w:sz w:val="30"/>
          <w:szCs w:val="3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rPr>
          <w:rFonts w:ascii="宋体" w:eastAsia="宋体" w:hAnsi="宋体"/>
          <w:color w:val="C00000"/>
        </w:rPr>
      </w:pPr>
    </w:p>
    <w:p w:rsidR="002C66AD" w:rsidRDefault="002C66AD">
      <w:pPr>
        <w:ind w:firstLineChars="200" w:firstLine="420"/>
        <w:jc w:val="left"/>
        <w:rPr>
          <w:rFonts w:ascii="宋体" w:eastAsia="宋体" w:hAnsi="宋体"/>
          <w:color w:val="C00000"/>
        </w:rPr>
      </w:pPr>
    </w:p>
    <w:p w:rsidR="002C66AD" w:rsidRDefault="002C66AD">
      <w:pPr>
        <w:rPr>
          <w:rFonts w:ascii="宋体" w:eastAsia="宋体" w:hAnsi="宋体"/>
          <w:color w:val="C00000"/>
        </w:rPr>
      </w:pPr>
    </w:p>
    <w:p w:rsidR="002C66AD" w:rsidRDefault="002C66AD">
      <w:pPr>
        <w:pStyle w:val="a4"/>
        <w:rPr>
          <w:rFonts w:ascii="宋体" w:eastAsia="宋体" w:hAnsi="宋体"/>
          <w:color w:val="C00000"/>
        </w:rPr>
      </w:pPr>
    </w:p>
    <w:p w:rsidR="002C66AD" w:rsidRDefault="002C66AD">
      <w:pPr>
        <w:pStyle w:val="a4"/>
        <w:rPr>
          <w:rFonts w:ascii="宋体" w:eastAsia="宋体" w:hAnsi="宋体"/>
          <w:color w:val="C00000"/>
        </w:rPr>
      </w:pPr>
    </w:p>
    <w:p w:rsidR="002C66AD" w:rsidRDefault="002C66AD">
      <w:pPr>
        <w:rPr>
          <w:rFonts w:ascii="宋体" w:eastAsia="宋体" w:hAnsi="宋体"/>
          <w:color w:val="C00000"/>
        </w:rPr>
      </w:pPr>
    </w:p>
    <w:p w:rsidR="002C66AD" w:rsidRDefault="002C66AD">
      <w:pPr>
        <w:pStyle w:val="a4"/>
        <w:rPr>
          <w:rFonts w:ascii="宋体" w:eastAsia="宋体" w:hAnsi="宋体"/>
          <w:color w:val="C00000"/>
        </w:rPr>
      </w:pPr>
    </w:p>
    <w:p w:rsidR="002C66AD" w:rsidRDefault="002C66AD">
      <w:pPr>
        <w:pStyle w:val="a4"/>
        <w:rPr>
          <w:rFonts w:ascii="宋体" w:eastAsia="宋体" w:hAnsi="宋体"/>
          <w:color w:val="C00000"/>
        </w:rPr>
      </w:pPr>
    </w:p>
    <w:p w:rsidR="002C66AD" w:rsidRDefault="002C66AD">
      <w:pPr>
        <w:pStyle w:val="a4"/>
        <w:rPr>
          <w:rFonts w:ascii="宋体" w:eastAsia="宋体" w:hAnsi="宋体"/>
          <w:color w:val="C00000"/>
        </w:rPr>
      </w:pPr>
    </w:p>
    <w:p w:rsidR="002C66AD" w:rsidRDefault="002C66AD">
      <w:pPr>
        <w:pStyle w:val="a4"/>
        <w:rPr>
          <w:rFonts w:ascii="宋体" w:eastAsia="宋体" w:hAnsi="宋体"/>
          <w:color w:val="C00000"/>
        </w:rPr>
      </w:pPr>
    </w:p>
    <w:p w:rsidR="002C66AD" w:rsidRDefault="002C66AD">
      <w:pPr>
        <w:pStyle w:val="a4"/>
        <w:rPr>
          <w:rFonts w:ascii="宋体" w:eastAsia="宋体" w:hAnsi="宋体"/>
          <w:color w:val="C00000"/>
        </w:rPr>
      </w:pPr>
    </w:p>
    <w:p w:rsidR="002C66AD" w:rsidRDefault="002C66AD">
      <w:pPr>
        <w:pStyle w:val="a4"/>
        <w:rPr>
          <w:rFonts w:ascii="宋体" w:eastAsia="宋体" w:hAnsi="宋体"/>
          <w:color w:val="C00000"/>
        </w:rPr>
      </w:pPr>
    </w:p>
    <w:p w:rsidR="002C66AD" w:rsidRDefault="002C66AD">
      <w:pPr>
        <w:rPr>
          <w:rFonts w:ascii="宋体" w:eastAsia="宋体" w:hAnsi="宋体"/>
          <w:color w:val="C00000"/>
        </w:rPr>
      </w:pPr>
    </w:p>
    <w:p w:rsidR="002C66AD" w:rsidRDefault="002C66AD">
      <w:pPr>
        <w:pStyle w:val="a4"/>
        <w:rPr>
          <w:rFonts w:ascii="宋体" w:eastAsia="宋体" w:hAnsi="宋体"/>
          <w:color w:val="C00000"/>
        </w:rPr>
      </w:pPr>
    </w:p>
    <w:p w:rsidR="002C66AD" w:rsidRDefault="002C66AD">
      <w:pPr>
        <w:pStyle w:val="a4"/>
        <w:rPr>
          <w:rFonts w:ascii="宋体" w:eastAsia="宋体" w:hAnsi="宋体"/>
          <w:color w:val="C00000"/>
        </w:rPr>
      </w:pPr>
    </w:p>
    <w:p w:rsidR="002C66AD" w:rsidRDefault="002C66AD">
      <w:pPr>
        <w:rPr>
          <w:rFonts w:ascii="宋体" w:eastAsia="宋体" w:hAnsi="宋体"/>
          <w:color w:val="C00000"/>
        </w:rPr>
      </w:pPr>
    </w:p>
    <w:p w:rsidR="002C66AD" w:rsidRDefault="00F9476D">
      <w:pPr>
        <w:ind w:firstLineChars="500" w:firstLine="1600"/>
        <w:rPr>
          <w:rFonts w:ascii="宋体" w:eastAsia="宋体" w:hAnsi="宋体" w:cstheme="minorEastAsia"/>
          <w:sz w:val="32"/>
          <w:szCs w:val="32"/>
        </w:rPr>
      </w:pPr>
      <w:r>
        <w:rPr>
          <w:rFonts w:ascii="宋体" w:eastAsia="宋体" w:hAnsi="宋体" w:cstheme="minorEastAsia" w:hint="eastAsia"/>
          <w:sz w:val="32"/>
          <w:szCs w:val="32"/>
        </w:rPr>
        <w:t>主管部门：</w:t>
      </w:r>
      <w:r>
        <w:rPr>
          <w:rFonts w:ascii="宋体" w:eastAsia="宋体" w:hAnsi="宋体" w:cstheme="minorEastAsia" w:hint="eastAsia"/>
          <w:sz w:val="32"/>
          <w:szCs w:val="32"/>
        </w:rPr>
        <w:t>黎城县住房保障和城市建设管理局</w:t>
      </w:r>
    </w:p>
    <w:p w:rsidR="002C66AD" w:rsidRDefault="00F9476D">
      <w:pPr>
        <w:ind w:firstLineChars="500" w:firstLine="1600"/>
        <w:rPr>
          <w:rFonts w:ascii="宋体" w:eastAsia="宋体" w:hAnsi="宋体" w:cstheme="minorEastAsia"/>
          <w:sz w:val="32"/>
          <w:szCs w:val="32"/>
        </w:rPr>
      </w:pPr>
      <w:r>
        <w:rPr>
          <w:rFonts w:ascii="宋体" w:eastAsia="宋体" w:hAnsi="宋体" w:cstheme="minorEastAsia" w:hint="eastAsia"/>
          <w:sz w:val="32"/>
          <w:szCs w:val="32"/>
        </w:rPr>
        <w:t>实施单位：</w:t>
      </w:r>
      <w:bookmarkStart w:id="9" w:name="_GoBack"/>
      <w:bookmarkEnd w:id="9"/>
      <w:r>
        <w:rPr>
          <w:rFonts w:ascii="宋体" w:eastAsia="宋体" w:hAnsi="宋体" w:cstheme="minorEastAsia" w:hint="eastAsia"/>
          <w:sz w:val="32"/>
          <w:szCs w:val="32"/>
        </w:rPr>
        <w:t>黎城县环卫中心</w:t>
      </w:r>
    </w:p>
    <w:p w:rsidR="002C66AD" w:rsidRDefault="00F9476D">
      <w:pPr>
        <w:ind w:firstLineChars="500" w:firstLine="1600"/>
        <w:rPr>
          <w:rFonts w:ascii="宋体" w:eastAsia="宋体" w:hAnsi="宋体" w:cstheme="minorEastAsia"/>
          <w:sz w:val="32"/>
          <w:szCs w:val="32"/>
        </w:rPr>
      </w:pPr>
      <w:r>
        <w:rPr>
          <w:rFonts w:ascii="宋体" w:eastAsia="宋体" w:hAnsi="宋体" w:cstheme="minorEastAsia" w:hint="eastAsia"/>
          <w:sz w:val="32"/>
          <w:szCs w:val="32"/>
        </w:rPr>
        <w:t>委托单位：黎城县财政局</w:t>
      </w:r>
    </w:p>
    <w:p w:rsidR="002C66AD" w:rsidRDefault="00F9476D">
      <w:pPr>
        <w:ind w:firstLineChars="500" w:firstLine="1600"/>
        <w:rPr>
          <w:rFonts w:ascii="宋体" w:eastAsia="宋体" w:hAnsi="宋体" w:cstheme="minorEastAsia"/>
          <w:sz w:val="32"/>
          <w:szCs w:val="32"/>
        </w:rPr>
      </w:pPr>
      <w:r>
        <w:rPr>
          <w:rFonts w:ascii="宋体" w:eastAsia="宋体" w:hAnsi="宋体" w:cstheme="minorEastAsia" w:hint="eastAsia"/>
          <w:sz w:val="32"/>
          <w:szCs w:val="32"/>
        </w:rPr>
        <w:t>评价机构：</w:t>
      </w:r>
      <w:r>
        <w:rPr>
          <w:rFonts w:ascii="宋体" w:eastAsia="宋体" w:hAnsi="宋体" w:cstheme="minorEastAsia" w:hint="eastAsia"/>
          <w:sz w:val="32"/>
          <w:szCs w:val="32"/>
        </w:rPr>
        <w:t>**********</w:t>
      </w:r>
    </w:p>
    <w:p w:rsidR="002C66AD" w:rsidRDefault="002C66AD">
      <w:pPr>
        <w:rPr>
          <w:rFonts w:ascii="宋体" w:eastAsia="宋体" w:hAnsi="宋体" w:cstheme="minorEastAsia"/>
          <w:color w:val="C00000"/>
        </w:rPr>
      </w:pPr>
    </w:p>
    <w:p w:rsidR="002C66AD" w:rsidRDefault="002C66AD">
      <w:pPr>
        <w:pStyle w:val="6"/>
        <w:sectPr w:rsidR="002C66AD">
          <w:headerReference w:type="default" r:id="rId11"/>
          <w:footerReference w:type="default" r:id="rId12"/>
          <w:pgSz w:w="11906" w:h="16838"/>
          <w:pgMar w:top="1440" w:right="1800" w:bottom="1440" w:left="1800" w:header="851" w:footer="992" w:gutter="0"/>
          <w:pgNumType w:fmt="numberInDash" w:start="1"/>
          <w:cols w:space="720"/>
          <w:docGrid w:type="lines" w:linePitch="312"/>
        </w:sectPr>
      </w:pPr>
    </w:p>
    <w:p w:rsidR="002C66AD" w:rsidRDefault="00F9476D">
      <w:pPr>
        <w:pStyle w:val="1"/>
        <w:ind w:firstLine="723"/>
        <w:jc w:val="center"/>
        <w:rPr>
          <w:rFonts w:ascii="宋体" w:eastAsia="宋体" w:hAnsi="宋体" w:cstheme="minorEastAsia"/>
          <w:sz w:val="36"/>
          <w:szCs w:val="36"/>
        </w:rPr>
      </w:pPr>
      <w:bookmarkStart w:id="10" w:name="_Toc5407"/>
      <w:bookmarkStart w:id="11" w:name="_Toc15775"/>
      <w:bookmarkStart w:id="12" w:name="_Toc29529"/>
      <w:bookmarkStart w:id="13" w:name="_Toc8496"/>
      <w:bookmarkStart w:id="14" w:name="_Toc594"/>
      <w:bookmarkStart w:id="15" w:name="_Toc29612"/>
      <w:bookmarkStart w:id="16" w:name="_Toc7813"/>
      <w:bookmarkStart w:id="17" w:name="_Toc22853"/>
      <w:bookmarkStart w:id="18" w:name="_Toc31234"/>
      <w:bookmarkStart w:id="19" w:name="_Toc10675"/>
      <w:r>
        <w:rPr>
          <w:rFonts w:ascii="宋体" w:eastAsia="宋体" w:hAnsi="宋体" w:cstheme="minorEastAsia" w:hint="eastAsia"/>
          <w:sz w:val="36"/>
          <w:szCs w:val="36"/>
        </w:rPr>
        <w:lastRenderedPageBreak/>
        <w:t>摘</w:t>
      </w:r>
      <w:r>
        <w:rPr>
          <w:rFonts w:ascii="宋体" w:eastAsia="宋体" w:hAnsi="宋体" w:cstheme="minorEastAsia" w:hint="eastAsia"/>
          <w:sz w:val="36"/>
          <w:szCs w:val="36"/>
        </w:rPr>
        <w:t xml:space="preserve">    </w:t>
      </w:r>
      <w:r>
        <w:rPr>
          <w:rFonts w:ascii="宋体" w:eastAsia="宋体" w:hAnsi="宋体" w:cstheme="minorEastAsia" w:hint="eastAsia"/>
          <w:sz w:val="36"/>
          <w:szCs w:val="36"/>
        </w:rPr>
        <w:t>要</w:t>
      </w:r>
      <w:bookmarkEnd w:id="10"/>
      <w:bookmarkEnd w:id="11"/>
      <w:bookmarkEnd w:id="12"/>
      <w:bookmarkEnd w:id="13"/>
      <w:bookmarkEnd w:id="14"/>
      <w:bookmarkEnd w:id="15"/>
      <w:bookmarkEnd w:id="16"/>
      <w:bookmarkEnd w:id="17"/>
      <w:bookmarkEnd w:id="18"/>
      <w:bookmarkEnd w:id="19"/>
    </w:p>
    <w:p w:rsidR="002C66AD" w:rsidRDefault="002C66AD">
      <w:pPr>
        <w:rPr>
          <w:rFonts w:ascii="宋体" w:eastAsia="宋体" w:hAnsi="宋体"/>
        </w:rPr>
      </w:pP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eastAsia="宋体" w:hAnsi="宋体" w:cstheme="minorEastAsia" w:hint="eastAsia"/>
          <w:bCs/>
          <w:sz w:val="28"/>
          <w:szCs w:val="28"/>
        </w:rPr>
        <w:t>黎城县湿垃圾处理项目</w:t>
      </w:r>
      <w:r>
        <w:rPr>
          <w:rFonts w:ascii="宋体" w:eastAsia="宋体" w:hAnsi="宋体" w:cstheme="minorEastAsia" w:hint="eastAsia"/>
          <w:bCs/>
          <w:sz w:val="28"/>
          <w:szCs w:val="28"/>
        </w:rPr>
        <w:t>是由</w:t>
      </w:r>
      <w:r>
        <w:rPr>
          <w:rFonts w:ascii="宋体" w:eastAsia="宋体" w:hAnsi="宋体" w:cstheme="minorEastAsia" w:hint="eastAsia"/>
          <w:bCs/>
          <w:sz w:val="28"/>
          <w:szCs w:val="28"/>
        </w:rPr>
        <w:t>黎城县环卫中心</w:t>
      </w:r>
      <w:r>
        <w:rPr>
          <w:rFonts w:ascii="宋体" w:hAnsi="宋体" w:cs="宋体" w:hint="eastAsia"/>
          <w:sz w:val="28"/>
          <w:szCs w:val="28"/>
        </w:rPr>
        <w:t>申请上级和地方配套资金投资建设，</w:t>
      </w:r>
      <w:r>
        <w:rPr>
          <w:rFonts w:ascii="宋体" w:hAnsi="宋体" w:hint="eastAsia"/>
          <w:sz w:val="28"/>
          <w:szCs w:val="28"/>
        </w:rPr>
        <w:t>为深入推进乡村清洁工程，加强黎城县全县农村环境卫生基础设施建设，进一步改善全县农村环境卫生面貌，提升农村人居环境，促进市域城镇化的快速发展，</w:t>
      </w:r>
      <w:r>
        <w:rPr>
          <w:rFonts w:ascii="宋体" w:hAnsi="宋体" w:cs="宋体" w:hint="eastAsia"/>
          <w:sz w:val="28"/>
          <w:szCs w:val="28"/>
        </w:rPr>
        <w:t>使辖区所有生活湿垃圾得到集中、科学、无害化处理。</w:t>
      </w:r>
    </w:p>
    <w:p w:rsidR="002C66AD" w:rsidRDefault="00F9476D">
      <w:pPr>
        <w:pStyle w:val="a4"/>
        <w:adjustRightInd w:val="0"/>
        <w:snapToGrid w:val="0"/>
        <w:spacing w:line="360" w:lineRule="auto"/>
        <w:ind w:firstLineChars="200" w:firstLine="560"/>
        <w:rPr>
          <w:rFonts w:ascii="宋体" w:eastAsia="宋体" w:hAnsi="宋体" w:cstheme="minorEastAsia"/>
          <w:bCs/>
          <w:sz w:val="28"/>
          <w:szCs w:val="28"/>
        </w:rPr>
      </w:pPr>
      <w:r>
        <w:rPr>
          <w:rFonts w:ascii="宋体" w:eastAsia="宋体" w:hAnsi="宋体" w:cstheme="minorEastAsia" w:hint="eastAsia"/>
          <w:bCs/>
          <w:sz w:val="28"/>
          <w:szCs w:val="28"/>
        </w:rPr>
        <w:t>黎城县湿垃圾处理中心项目位于黎侯镇赵家山村</w:t>
      </w:r>
      <w:r>
        <w:rPr>
          <w:rFonts w:ascii="宋体" w:eastAsia="宋体" w:hAnsi="宋体" w:cstheme="minorEastAsia" w:hint="eastAsia"/>
          <w:bCs/>
          <w:sz w:val="28"/>
          <w:szCs w:val="28"/>
        </w:rPr>
        <w:t>207</w:t>
      </w:r>
      <w:r>
        <w:rPr>
          <w:rFonts w:ascii="宋体" w:eastAsia="宋体" w:hAnsi="宋体" w:cstheme="minorEastAsia" w:hint="eastAsia"/>
          <w:bCs/>
          <w:sz w:val="28"/>
          <w:szCs w:val="28"/>
        </w:rPr>
        <w:t>国道西，赵家山生活垃圾转运站西侧，该项目工程设计概算总投资</w:t>
      </w:r>
      <w:r>
        <w:rPr>
          <w:rFonts w:ascii="宋体" w:eastAsia="宋体" w:hAnsi="宋体" w:cstheme="minorEastAsia" w:hint="eastAsia"/>
          <w:bCs/>
          <w:sz w:val="28"/>
          <w:szCs w:val="28"/>
        </w:rPr>
        <w:t>739.03</w:t>
      </w:r>
      <w:r>
        <w:rPr>
          <w:rFonts w:ascii="宋体" w:eastAsia="宋体" w:hAnsi="宋体" w:cstheme="minorEastAsia" w:hint="eastAsia"/>
          <w:bCs/>
          <w:sz w:val="28"/>
          <w:szCs w:val="28"/>
        </w:rPr>
        <w:t>万元，申</w:t>
      </w:r>
      <w:r>
        <w:rPr>
          <w:rFonts w:ascii="宋体" w:eastAsia="宋体" w:hAnsi="宋体" w:cstheme="minorEastAsia" w:hint="eastAsia"/>
          <w:bCs/>
          <w:sz w:val="28"/>
          <w:szCs w:val="28"/>
        </w:rPr>
        <w:t>请省级人居环境奖补资金</w:t>
      </w:r>
      <w:r>
        <w:rPr>
          <w:rFonts w:ascii="宋体" w:eastAsia="宋体" w:hAnsi="宋体" w:cstheme="minorEastAsia" w:hint="eastAsia"/>
          <w:bCs/>
          <w:sz w:val="28"/>
          <w:szCs w:val="28"/>
        </w:rPr>
        <w:t>120</w:t>
      </w:r>
      <w:r>
        <w:rPr>
          <w:rFonts w:ascii="宋体" w:eastAsia="宋体" w:hAnsi="宋体" w:cstheme="minorEastAsia" w:hint="eastAsia"/>
          <w:bCs/>
          <w:sz w:val="28"/>
          <w:szCs w:val="28"/>
        </w:rPr>
        <w:t>万元，其余</w:t>
      </w:r>
      <w:r>
        <w:rPr>
          <w:rFonts w:ascii="宋体" w:eastAsia="宋体" w:hAnsi="宋体" w:cstheme="minorEastAsia" w:hint="eastAsia"/>
          <w:bCs/>
          <w:sz w:val="28"/>
          <w:szCs w:val="28"/>
        </w:rPr>
        <w:t>619.03</w:t>
      </w:r>
      <w:r>
        <w:rPr>
          <w:rFonts w:ascii="宋体" w:eastAsia="宋体" w:hAnsi="宋体" w:cstheme="minorEastAsia" w:hint="eastAsia"/>
          <w:bCs/>
          <w:sz w:val="28"/>
          <w:szCs w:val="28"/>
        </w:rPr>
        <w:t>万元为地方配套。</w:t>
      </w:r>
      <w:r>
        <w:rPr>
          <w:rFonts w:ascii="宋体" w:eastAsia="宋体" w:hAnsi="宋体" w:cstheme="minorEastAsia" w:hint="eastAsia"/>
          <w:bCs/>
          <w:sz w:val="28"/>
          <w:szCs w:val="28"/>
        </w:rPr>
        <w:t>项目的实施内容是项目规划占地</w:t>
      </w:r>
      <w:r>
        <w:rPr>
          <w:rFonts w:ascii="宋体" w:eastAsia="宋体" w:hAnsi="宋体" w:cstheme="minorEastAsia" w:hint="eastAsia"/>
          <w:bCs/>
          <w:sz w:val="28"/>
          <w:szCs w:val="28"/>
        </w:rPr>
        <w:t>1495</w:t>
      </w:r>
      <w:r>
        <w:rPr>
          <w:rFonts w:ascii="宋体" w:eastAsia="宋体" w:hAnsi="宋体" w:cstheme="minorEastAsia" w:hint="eastAsia"/>
          <w:bCs/>
          <w:sz w:val="28"/>
          <w:szCs w:val="28"/>
        </w:rPr>
        <w:t>㎡（</w:t>
      </w:r>
      <w:r>
        <w:rPr>
          <w:rFonts w:ascii="宋体" w:eastAsia="宋体" w:hAnsi="宋体" w:cstheme="minorEastAsia" w:hint="eastAsia"/>
          <w:bCs/>
          <w:sz w:val="28"/>
          <w:szCs w:val="28"/>
        </w:rPr>
        <w:t>2.24</w:t>
      </w:r>
      <w:r>
        <w:rPr>
          <w:rFonts w:ascii="宋体" w:eastAsia="宋体" w:hAnsi="宋体" w:cstheme="minorEastAsia" w:hint="eastAsia"/>
          <w:bCs/>
          <w:sz w:val="28"/>
          <w:szCs w:val="28"/>
        </w:rPr>
        <w:t>亩），设计新建一座湿垃圾处理中心项目，日处理生活湿垃圾规模为</w:t>
      </w:r>
      <w:r>
        <w:rPr>
          <w:rFonts w:ascii="宋体" w:eastAsia="宋体" w:hAnsi="宋体" w:cstheme="minorEastAsia" w:hint="eastAsia"/>
          <w:bCs/>
          <w:sz w:val="28"/>
          <w:szCs w:val="28"/>
        </w:rPr>
        <w:t>10t/d</w:t>
      </w:r>
      <w:r>
        <w:rPr>
          <w:rFonts w:ascii="宋体" w:eastAsia="宋体" w:hAnsi="宋体" w:cstheme="minorEastAsia" w:hint="eastAsia"/>
          <w:bCs/>
          <w:sz w:val="28"/>
          <w:szCs w:val="28"/>
        </w:rPr>
        <w:t>。新建湿垃圾处理车间</w:t>
      </w:r>
      <w:r>
        <w:rPr>
          <w:rFonts w:ascii="宋体" w:eastAsia="宋体" w:hAnsi="宋体" w:cstheme="minorEastAsia" w:hint="eastAsia"/>
          <w:bCs/>
          <w:sz w:val="28"/>
          <w:szCs w:val="28"/>
        </w:rPr>
        <w:t>468.16</w:t>
      </w:r>
      <w:r>
        <w:rPr>
          <w:rFonts w:ascii="宋体" w:eastAsia="宋体" w:hAnsi="宋体" w:cstheme="minorEastAsia" w:hint="eastAsia"/>
          <w:bCs/>
          <w:sz w:val="28"/>
          <w:szCs w:val="28"/>
        </w:rPr>
        <w:t>㎡、配套建设厂区地面硬化及水电等公辅工程。新增物料预处理系统、生化处理系统、生化配套系统、喷雾设备等设备</w:t>
      </w:r>
      <w:r>
        <w:rPr>
          <w:rFonts w:ascii="宋体" w:eastAsia="宋体" w:hAnsi="宋体" w:cstheme="minorEastAsia" w:hint="eastAsia"/>
          <w:bCs/>
          <w:sz w:val="28"/>
          <w:szCs w:val="28"/>
        </w:rPr>
        <w:t>8</w:t>
      </w:r>
      <w:r>
        <w:rPr>
          <w:rFonts w:ascii="宋体" w:eastAsia="宋体" w:hAnsi="宋体" w:cstheme="minorEastAsia" w:hint="eastAsia"/>
          <w:bCs/>
          <w:sz w:val="28"/>
          <w:szCs w:val="28"/>
        </w:rPr>
        <w:t>台套，以及辅助生产所需板、架、台、槽和办公设备等。设备安装要求对厂房内部合理布局，避免各工序间流程互相影响。同时考虑节能、环保和生产安全的需求。</w:t>
      </w:r>
    </w:p>
    <w:p w:rsidR="002C66AD" w:rsidRDefault="00F9476D">
      <w:pPr>
        <w:pStyle w:val="a4"/>
        <w:adjustRightInd w:val="0"/>
        <w:snapToGrid w:val="0"/>
        <w:spacing w:line="360" w:lineRule="auto"/>
        <w:ind w:firstLineChars="200" w:firstLine="560"/>
        <w:rPr>
          <w:rFonts w:ascii="宋体" w:eastAsia="宋体" w:hAnsi="宋体" w:cstheme="minorEastAsia"/>
          <w:bCs/>
          <w:color w:val="000000" w:themeColor="text1"/>
          <w:sz w:val="28"/>
          <w:szCs w:val="28"/>
        </w:rPr>
      </w:pPr>
      <w:r>
        <w:rPr>
          <w:rFonts w:ascii="宋体" w:eastAsia="宋体" w:hAnsi="宋体" w:cs="宋体" w:hint="eastAsia"/>
          <w:kern w:val="0"/>
          <w:sz w:val="28"/>
          <w:szCs w:val="28"/>
        </w:rPr>
        <w:t>截止</w:t>
      </w:r>
      <w:r>
        <w:rPr>
          <w:rFonts w:ascii="宋体" w:eastAsia="宋体" w:hAnsi="宋体" w:cstheme="minorEastAsia" w:hint="eastAsia"/>
          <w:bCs/>
          <w:color w:val="000000" w:themeColor="text1"/>
          <w:sz w:val="28"/>
          <w:szCs w:val="28"/>
        </w:rPr>
        <w:t>评价之日</w:t>
      </w:r>
      <w:r>
        <w:rPr>
          <w:rFonts w:ascii="宋体" w:eastAsia="宋体" w:hAnsi="宋体" w:cs="宋体" w:hint="eastAsia"/>
          <w:kern w:val="0"/>
          <w:sz w:val="28"/>
          <w:szCs w:val="28"/>
        </w:rPr>
        <w:t>，该项目应到位资金</w:t>
      </w:r>
      <w:r>
        <w:rPr>
          <w:rFonts w:ascii="宋体" w:eastAsia="宋体" w:hAnsi="宋体" w:cs="宋体" w:hint="eastAsia"/>
          <w:kern w:val="0"/>
          <w:sz w:val="28"/>
          <w:szCs w:val="28"/>
        </w:rPr>
        <w:t>10020636.00</w:t>
      </w:r>
      <w:r>
        <w:rPr>
          <w:rFonts w:ascii="宋体" w:eastAsia="宋体" w:hAnsi="宋体" w:cs="宋体" w:hint="eastAsia"/>
          <w:kern w:val="0"/>
          <w:sz w:val="28"/>
          <w:szCs w:val="28"/>
        </w:rPr>
        <w:t>元，实际到位资金总额为</w:t>
      </w:r>
      <w:r>
        <w:rPr>
          <w:rFonts w:ascii="宋体" w:eastAsia="宋体" w:hAnsi="宋体" w:cs="宋体" w:hint="eastAsia"/>
          <w:kern w:val="0"/>
          <w:sz w:val="28"/>
          <w:szCs w:val="28"/>
        </w:rPr>
        <w:t>9507291.00</w:t>
      </w:r>
      <w:r>
        <w:rPr>
          <w:rFonts w:ascii="宋体" w:eastAsia="宋体" w:hAnsi="宋体" w:cs="宋体" w:hint="eastAsia"/>
          <w:kern w:val="0"/>
          <w:sz w:val="28"/>
          <w:szCs w:val="28"/>
        </w:rPr>
        <w:t>元，其中：申请省级人居环境奖补资金</w:t>
      </w:r>
      <w:r>
        <w:rPr>
          <w:rFonts w:ascii="宋体" w:eastAsia="宋体" w:hAnsi="宋体" w:cs="宋体" w:hint="eastAsia"/>
          <w:kern w:val="0"/>
          <w:sz w:val="28"/>
          <w:szCs w:val="28"/>
        </w:rPr>
        <w:t>1200000.00</w:t>
      </w:r>
      <w:r>
        <w:rPr>
          <w:rFonts w:ascii="宋体" w:eastAsia="宋体" w:hAnsi="宋体" w:cs="宋体" w:hint="eastAsia"/>
          <w:kern w:val="0"/>
          <w:sz w:val="28"/>
          <w:szCs w:val="28"/>
        </w:rPr>
        <w:t>元，其余为地方配套资金</w:t>
      </w:r>
      <w:r>
        <w:rPr>
          <w:rFonts w:ascii="宋体" w:eastAsia="宋体" w:hAnsi="宋体" w:cs="宋体" w:hint="eastAsia"/>
          <w:kern w:val="0"/>
          <w:sz w:val="28"/>
          <w:szCs w:val="28"/>
        </w:rPr>
        <w:t>8307291.00</w:t>
      </w:r>
      <w:r>
        <w:rPr>
          <w:rFonts w:ascii="宋体" w:eastAsia="宋体" w:hAnsi="宋体" w:cs="宋体" w:hint="eastAsia"/>
          <w:kern w:val="0"/>
          <w:sz w:val="28"/>
          <w:szCs w:val="28"/>
        </w:rPr>
        <w:t>元。竣工财务决算审计日</w:t>
      </w:r>
      <w:r>
        <w:rPr>
          <w:rFonts w:ascii="宋体" w:eastAsia="宋体" w:hAnsi="宋体" w:cstheme="majorEastAsia" w:hint="eastAsia"/>
          <w:sz w:val="28"/>
        </w:rPr>
        <w:t>，资金总支出</w:t>
      </w:r>
      <w:r>
        <w:rPr>
          <w:rFonts w:ascii="宋体" w:eastAsia="宋体" w:hAnsi="宋体" w:cstheme="majorEastAsia" w:hint="eastAsia"/>
          <w:sz w:val="28"/>
        </w:rPr>
        <w:t>9507291.00</w:t>
      </w:r>
      <w:r>
        <w:rPr>
          <w:rFonts w:ascii="宋体" w:eastAsia="宋体" w:hAnsi="宋体" w:cstheme="majorEastAsia" w:hint="eastAsia"/>
          <w:sz w:val="28"/>
        </w:rPr>
        <w:t>元，其中：</w:t>
      </w:r>
      <w:r>
        <w:rPr>
          <w:rFonts w:ascii="宋体" w:eastAsia="宋体" w:hAnsi="宋体" w:cs="宋体" w:hint="eastAsia"/>
          <w:kern w:val="0"/>
          <w:sz w:val="28"/>
          <w:szCs w:val="28"/>
        </w:rPr>
        <w:t>（</w:t>
      </w:r>
      <w:r>
        <w:rPr>
          <w:rFonts w:ascii="宋体" w:eastAsia="宋体" w:hAnsi="宋体" w:cs="宋体" w:hint="eastAsia"/>
          <w:kern w:val="0"/>
          <w:sz w:val="28"/>
          <w:szCs w:val="28"/>
        </w:rPr>
        <w:t>1</w:t>
      </w:r>
      <w:r>
        <w:rPr>
          <w:rFonts w:ascii="宋体" w:eastAsia="宋体" w:hAnsi="宋体" w:cs="宋体" w:hint="eastAsia"/>
          <w:kern w:val="0"/>
          <w:sz w:val="28"/>
          <w:szCs w:val="28"/>
        </w:rPr>
        <w:t>）工程款：</w:t>
      </w:r>
      <w:r>
        <w:rPr>
          <w:rFonts w:ascii="宋体" w:eastAsia="宋体" w:hAnsi="宋体" w:cs="宋体" w:hint="eastAsia"/>
          <w:kern w:val="0"/>
          <w:sz w:val="28"/>
          <w:szCs w:val="28"/>
        </w:rPr>
        <w:t>3238569.00</w:t>
      </w:r>
      <w:r>
        <w:rPr>
          <w:rFonts w:ascii="宋体" w:eastAsia="宋体" w:hAnsi="宋体" w:cs="宋体" w:hint="eastAsia"/>
          <w:kern w:val="0"/>
          <w:sz w:val="28"/>
          <w:szCs w:val="28"/>
        </w:rPr>
        <w:t>元；（</w:t>
      </w:r>
      <w:r>
        <w:rPr>
          <w:rFonts w:ascii="宋体" w:eastAsia="宋体" w:hAnsi="宋体" w:cs="宋体" w:hint="eastAsia"/>
          <w:kern w:val="0"/>
          <w:sz w:val="28"/>
          <w:szCs w:val="28"/>
        </w:rPr>
        <w:t>2</w:t>
      </w:r>
      <w:r>
        <w:rPr>
          <w:rFonts w:ascii="宋体" w:eastAsia="宋体" w:hAnsi="宋体" w:cs="宋体" w:hint="eastAsia"/>
          <w:kern w:val="0"/>
          <w:sz w:val="28"/>
          <w:szCs w:val="28"/>
        </w:rPr>
        <w:t>）设备款：</w:t>
      </w:r>
      <w:r>
        <w:rPr>
          <w:rFonts w:ascii="宋体" w:eastAsia="宋体" w:hAnsi="宋体" w:cs="宋体" w:hint="eastAsia"/>
          <w:kern w:val="0"/>
          <w:sz w:val="28"/>
          <w:szCs w:val="28"/>
        </w:rPr>
        <w:t>5958934.60</w:t>
      </w:r>
      <w:r>
        <w:rPr>
          <w:rFonts w:ascii="宋体" w:eastAsia="宋体" w:hAnsi="宋体" w:cs="宋体" w:hint="eastAsia"/>
          <w:kern w:val="0"/>
          <w:sz w:val="28"/>
          <w:szCs w:val="28"/>
        </w:rPr>
        <w:t>元；（</w:t>
      </w:r>
      <w:r>
        <w:rPr>
          <w:rFonts w:ascii="宋体" w:eastAsia="宋体" w:hAnsi="宋体" w:cs="宋体" w:hint="eastAsia"/>
          <w:kern w:val="0"/>
          <w:sz w:val="28"/>
          <w:szCs w:val="28"/>
        </w:rPr>
        <w:t>3</w:t>
      </w:r>
      <w:r>
        <w:rPr>
          <w:rFonts w:ascii="宋体" w:eastAsia="宋体" w:hAnsi="宋体" w:cs="宋体" w:hint="eastAsia"/>
          <w:kern w:val="0"/>
          <w:sz w:val="28"/>
          <w:szCs w:val="28"/>
        </w:rPr>
        <w:t>）待摊投资：</w:t>
      </w:r>
      <w:r>
        <w:rPr>
          <w:rFonts w:ascii="宋体" w:eastAsia="宋体" w:hAnsi="宋体" w:cs="宋体" w:hint="eastAsia"/>
          <w:kern w:val="0"/>
          <w:sz w:val="28"/>
          <w:szCs w:val="28"/>
        </w:rPr>
        <w:t>309787.40</w:t>
      </w:r>
      <w:r>
        <w:rPr>
          <w:rFonts w:ascii="宋体" w:eastAsia="宋体" w:hAnsi="宋体" w:cs="宋体" w:hint="eastAsia"/>
          <w:kern w:val="0"/>
          <w:sz w:val="28"/>
          <w:szCs w:val="28"/>
        </w:rPr>
        <w:t>元；该项目银行存款余额为</w:t>
      </w:r>
      <w:r>
        <w:rPr>
          <w:rFonts w:ascii="宋体" w:eastAsia="宋体" w:hAnsi="宋体" w:cs="宋体" w:hint="eastAsia"/>
          <w:kern w:val="0"/>
          <w:sz w:val="28"/>
          <w:szCs w:val="28"/>
        </w:rPr>
        <w:t>0.00</w:t>
      </w:r>
      <w:r>
        <w:rPr>
          <w:rFonts w:ascii="宋体" w:eastAsia="宋体" w:hAnsi="宋体" w:cs="宋体" w:hint="eastAsia"/>
          <w:kern w:val="0"/>
          <w:sz w:val="28"/>
          <w:szCs w:val="28"/>
        </w:rPr>
        <w:t>元，应付账款</w:t>
      </w:r>
      <w:r>
        <w:rPr>
          <w:rFonts w:ascii="宋体" w:eastAsia="宋体" w:hAnsi="宋体" w:cs="宋体" w:hint="eastAsia"/>
          <w:kern w:val="0"/>
          <w:sz w:val="28"/>
          <w:szCs w:val="28"/>
        </w:rPr>
        <w:t>513345.00</w:t>
      </w:r>
      <w:r>
        <w:rPr>
          <w:rFonts w:ascii="宋体" w:eastAsia="宋体" w:hAnsi="宋体" w:cs="宋体" w:hint="eastAsia"/>
          <w:kern w:val="0"/>
          <w:sz w:val="28"/>
          <w:szCs w:val="28"/>
        </w:rPr>
        <w:t>元，项目结余</w:t>
      </w:r>
      <w:r>
        <w:rPr>
          <w:rFonts w:ascii="宋体" w:eastAsia="宋体" w:hAnsi="宋体" w:cs="宋体" w:hint="eastAsia"/>
          <w:kern w:val="0"/>
          <w:sz w:val="28"/>
          <w:szCs w:val="28"/>
        </w:rPr>
        <w:t>0.00</w:t>
      </w:r>
      <w:r>
        <w:rPr>
          <w:rFonts w:ascii="宋体" w:eastAsia="宋体" w:hAnsi="宋体" w:cs="宋体" w:hint="eastAsia"/>
          <w:kern w:val="0"/>
          <w:sz w:val="28"/>
          <w:szCs w:val="28"/>
        </w:rPr>
        <w:t>元。《</w:t>
      </w:r>
      <w:r>
        <w:rPr>
          <w:rFonts w:ascii="宋体" w:eastAsia="宋体" w:hAnsi="宋体" w:cs="宋体" w:hint="eastAsia"/>
          <w:kern w:val="0"/>
          <w:sz w:val="28"/>
          <w:szCs w:val="28"/>
        </w:rPr>
        <w:t>关于下达</w:t>
      </w:r>
      <w:r>
        <w:rPr>
          <w:rFonts w:ascii="宋体" w:eastAsia="宋体" w:hAnsi="宋体" w:cs="宋体" w:hint="eastAsia"/>
          <w:kern w:val="0"/>
          <w:sz w:val="28"/>
          <w:szCs w:val="28"/>
        </w:rPr>
        <w:t>2020</w:t>
      </w:r>
      <w:r>
        <w:rPr>
          <w:rFonts w:ascii="宋体" w:eastAsia="宋体" w:hAnsi="宋体" w:cs="宋体" w:hint="eastAsia"/>
          <w:kern w:val="0"/>
          <w:sz w:val="28"/>
          <w:szCs w:val="28"/>
        </w:rPr>
        <w:t>年预算资金的通知</w:t>
      </w:r>
      <w:r>
        <w:rPr>
          <w:rFonts w:ascii="宋体" w:eastAsia="宋体" w:hAnsi="宋体" w:cs="宋体" w:hint="eastAsia"/>
          <w:kern w:val="0"/>
          <w:sz w:val="28"/>
          <w:szCs w:val="28"/>
        </w:rPr>
        <w:t>》</w:t>
      </w:r>
      <w:r>
        <w:rPr>
          <w:rFonts w:ascii="宋体" w:eastAsia="宋体" w:hAnsi="宋体" w:cs="宋体" w:hint="eastAsia"/>
          <w:kern w:val="0"/>
          <w:sz w:val="28"/>
          <w:szCs w:val="28"/>
        </w:rPr>
        <w:t>黎财预</w:t>
      </w:r>
      <w:r>
        <w:rPr>
          <w:rFonts w:ascii="宋体" w:eastAsia="宋体" w:hAnsi="宋体" w:cs="宋体" w:hint="eastAsia"/>
          <w:kern w:val="0"/>
          <w:sz w:val="28"/>
          <w:szCs w:val="28"/>
        </w:rPr>
        <w:t>[2020]4</w:t>
      </w:r>
      <w:r>
        <w:rPr>
          <w:rFonts w:ascii="宋体" w:eastAsia="宋体" w:hAnsi="宋体" w:cs="宋体" w:hint="eastAsia"/>
          <w:kern w:val="0"/>
          <w:sz w:val="28"/>
          <w:szCs w:val="28"/>
        </w:rPr>
        <w:t>号湿垃圾处理项目资</w:t>
      </w:r>
      <w:r>
        <w:rPr>
          <w:rFonts w:ascii="宋体" w:eastAsia="宋体" w:hAnsi="宋体" w:cs="宋体" w:hint="eastAsia"/>
          <w:kern w:val="0"/>
          <w:sz w:val="28"/>
          <w:szCs w:val="28"/>
        </w:rPr>
        <w:t>金</w:t>
      </w:r>
      <w:r>
        <w:rPr>
          <w:rFonts w:ascii="宋体" w:eastAsia="宋体" w:hAnsi="宋体" w:cs="宋体" w:hint="eastAsia"/>
          <w:kern w:val="0"/>
          <w:sz w:val="28"/>
          <w:szCs w:val="28"/>
        </w:rPr>
        <w:t>290</w:t>
      </w:r>
      <w:r>
        <w:rPr>
          <w:rFonts w:ascii="宋体" w:eastAsia="宋体" w:hAnsi="宋体" w:cs="宋体" w:hint="eastAsia"/>
          <w:kern w:val="0"/>
          <w:sz w:val="28"/>
          <w:szCs w:val="28"/>
        </w:rPr>
        <w:t>万元，</w:t>
      </w:r>
      <w:r>
        <w:rPr>
          <w:rFonts w:ascii="宋体" w:eastAsia="宋体" w:hAnsi="宋体" w:cstheme="minorEastAsia" w:hint="eastAsia"/>
          <w:bCs/>
          <w:color w:val="000000" w:themeColor="text1"/>
          <w:sz w:val="28"/>
          <w:szCs w:val="28"/>
        </w:rPr>
        <w:t>截止评价之日，资金已全部支付完。</w:t>
      </w:r>
    </w:p>
    <w:p w:rsidR="002C66AD" w:rsidRDefault="00F9476D">
      <w:pPr>
        <w:pStyle w:val="a4"/>
        <w:adjustRightInd w:val="0"/>
        <w:snapToGrid w:val="0"/>
        <w:spacing w:line="360" w:lineRule="auto"/>
        <w:ind w:firstLineChars="200" w:firstLine="560"/>
        <w:rPr>
          <w:rFonts w:ascii="宋体" w:eastAsia="宋体" w:hAnsi="宋体" w:cstheme="minorEastAsia"/>
          <w:bCs/>
          <w:sz w:val="28"/>
          <w:szCs w:val="28"/>
          <w:highlight w:val="yellow"/>
        </w:rPr>
      </w:pPr>
      <w:r>
        <w:rPr>
          <w:rFonts w:ascii="宋体" w:eastAsia="宋体" w:hAnsi="宋体" w:cstheme="minorEastAsia" w:hint="eastAsia"/>
          <w:bCs/>
          <w:sz w:val="28"/>
          <w:szCs w:val="28"/>
        </w:rPr>
        <w:t>运用评价组设计的评价指标体系及评分标准，通过数据采集、满</w:t>
      </w:r>
      <w:r>
        <w:rPr>
          <w:rFonts w:ascii="宋体" w:eastAsia="宋体" w:hAnsi="宋体" w:cstheme="minorEastAsia" w:hint="eastAsia"/>
          <w:bCs/>
          <w:sz w:val="28"/>
          <w:szCs w:val="28"/>
        </w:rPr>
        <w:lastRenderedPageBreak/>
        <w:t>意度调查等工作，对</w:t>
      </w:r>
      <w:r>
        <w:rPr>
          <w:rFonts w:ascii="宋体" w:eastAsia="宋体" w:hAnsi="宋体" w:cstheme="minorEastAsia" w:hint="eastAsia"/>
          <w:bCs/>
          <w:sz w:val="28"/>
          <w:szCs w:val="28"/>
        </w:rPr>
        <w:t>黎城县湿垃圾处理项目</w:t>
      </w:r>
      <w:r>
        <w:rPr>
          <w:rFonts w:ascii="宋体" w:eastAsia="宋体" w:hAnsi="宋体" w:cstheme="minorEastAsia" w:hint="eastAsia"/>
          <w:bCs/>
          <w:sz w:val="28"/>
          <w:szCs w:val="28"/>
        </w:rPr>
        <w:t>进行了客观评价，最终评价结果：</w:t>
      </w:r>
      <w:r>
        <w:rPr>
          <w:rFonts w:ascii="宋体" w:eastAsia="宋体" w:hAnsi="宋体" w:cstheme="minorEastAsia" w:hint="eastAsia"/>
          <w:bCs/>
          <w:sz w:val="28"/>
          <w:szCs w:val="28"/>
        </w:rPr>
        <w:t>本项目综合得分为</w:t>
      </w:r>
      <w:r>
        <w:rPr>
          <w:rFonts w:ascii="宋体" w:eastAsia="宋体" w:hAnsi="宋体" w:cstheme="minorEastAsia" w:hint="eastAsia"/>
          <w:bCs/>
          <w:sz w:val="28"/>
          <w:szCs w:val="28"/>
        </w:rPr>
        <w:t>87.20</w:t>
      </w:r>
      <w:r>
        <w:rPr>
          <w:rFonts w:ascii="宋体" w:eastAsia="宋体" w:hAnsi="宋体" w:cstheme="minorEastAsia" w:hint="eastAsia"/>
          <w:bCs/>
          <w:sz w:val="28"/>
          <w:szCs w:val="28"/>
        </w:rPr>
        <w:t>分，得分率为</w:t>
      </w:r>
      <w:r>
        <w:rPr>
          <w:rFonts w:ascii="宋体" w:eastAsia="宋体" w:hAnsi="宋体" w:cstheme="minorEastAsia" w:hint="eastAsia"/>
          <w:bCs/>
          <w:sz w:val="28"/>
          <w:szCs w:val="28"/>
        </w:rPr>
        <w:t>87.20</w:t>
      </w:r>
      <w:r>
        <w:rPr>
          <w:rFonts w:ascii="宋体" w:eastAsia="宋体" w:hAnsi="宋体" w:cstheme="minorEastAsia" w:hint="eastAsia"/>
          <w:bCs/>
          <w:sz w:val="28"/>
          <w:szCs w:val="28"/>
        </w:rPr>
        <w:t>%</w:t>
      </w:r>
      <w:r>
        <w:rPr>
          <w:rFonts w:ascii="宋体" w:eastAsia="宋体" w:hAnsi="宋体" w:cstheme="minorEastAsia" w:hint="eastAsia"/>
          <w:bCs/>
          <w:sz w:val="28"/>
          <w:szCs w:val="28"/>
        </w:rPr>
        <w:t>，评价等级为“良”。</w:t>
      </w:r>
      <w:r>
        <w:rPr>
          <w:rFonts w:ascii="宋体" w:eastAsia="宋体" w:hAnsi="宋体" w:cstheme="minorEastAsia" w:hint="eastAsia"/>
          <w:bCs/>
          <w:sz w:val="28"/>
          <w:szCs w:val="28"/>
        </w:rPr>
        <w:t xml:space="preserve"> </w:t>
      </w:r>
    </w:p>
    <w:tbl>
      <w:tblPr>
        <w:tblW w:w="5000" w:type="pct"/>
        <w:tblCellMar>
          <w:left w:w="0" w:type="dxa"/>
          <w:right w:w="0" w:type="dxa"/>
        </w:tblCellMar>
        <w:tblLook w:val="04A0"/>
      </w:tblPr>
      <w:tblGrid>
        <w:gridCol w:w="1345"/>
        <w:gridCol w:w="1569"/>
        <w:gridCol w:w="1354"/>
        <w:gridCol w:w="1354"/>
        <w:gridCol w:w="1354"/>
        <w:gridCol w:w="1360"/>
      </w:tblGrid>
      <w:tr w:rsidR="002C66AD">
        <w:trPr>
          <w:trHeight w:val="800"/>
        </w:trPr>
        <w:tc>
          <w:tcPr>
            <w:tcW w:w="5000" w:type="pct"/>
            <w:gridSpan w:val="6"/>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b/>
                <w:color w:val="FFFFFF"/>
                <w:sz w:val="24"/>
              </w:rPr>
            </w:pPr>
            <w:r>
              <w:rPr>
                <w:rFonts w:ascii="宋体" w:eastAsia="宋体" w:hAnsi="宋体" w:cs="宋体" w:hint="eastAsia"/>
                <w:b/>
                <w:color w:val="FFFFFF"/>
                <w:kern w:val="0"/>
                <w:sz w:val="24"/>
                <w:lang/>
              </w:rPr>
              <w:t>绩效评价得分情况表</w:t>
            </w:r>
          </w:p>
        </w:tc>
      </w:tr>
      <w:tr w:rsidR="002C66AD">
        <w:trPr>
          <w:trHeight w:val="800"/>
        </w:trPr>
        <w:tc>
          <w:tcPr>
            <w:tcW w:w="807"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指</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标</w:t>
            </w:r>
          </w:p>
        </w:tc>
        <w:tc>
          <w:tcPr>
            <w:tcW w:w="941"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决</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策</w:t>
            </w:r>
          </w:p>
        </w:tc>
        <w:tc>
          <w:tcPr>
            <w:tcW w:w="812"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过</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程</w:t>
            </w:r>
          </w:p>
        </w:tc>
        <w:tc>
          <w:tcPr>
            <w:tcW w:w="812"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产</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出</w:t>
            </w:r>
          </w:p>
        </w:tc>
        <w:tc>
          <w:tcPr>
            <w:tcW w:w="812"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效</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益</w:t>
            </w:r>
          </w:p>
        </w:tc>
        <w:tc>
          <w:tcPr>
            <w:tcW w:w="815"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合</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计</w:t>
            </w:r>
          </w:p>
        </w:tc>
      </w:tr>
      <w:tr w:rsidR="002C66AD">
        <w:trPr>
          <w:trHeight w:val="800"/>
        </w:trPr>
        <w:tc>
          <w:tcPr>
            <w:tcW w:w="807"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权</w:t>
            </w:r>
            <w:r>
              <w:rPr>
                <w:rFonts w:ascii="宋体" w:eastAsia="宋体" w:hAnsi="宋体" w:cs="宋体" w:hint="eastAsia"/>
                <w:color w:val="000000"/>
                <w:kern w:val="0"/>
                <w:sz w:val="24"/>
                <w:lang/>
              </w:rPr>
              <w:t xml:space="preserve"> </w:t>
            </w:r>
            <w:r>
              <w:rPr>
                <w:rFonts w:ascii="宋体" w:eastAsia="宋体" w:hAnsi="宋体" w:cs="宋体" w:hint="eastAsia"/>
                <w:color w:val="000000"/>
                <w:kern w:val="0"/>
                <w:sz w:val="24"/>
                <w:lang/>
              </w:rPr>
              <w:t>重</w:t>
            </w:r>
          </w:p>
        </w:tc>
        <w:tc>
          <w:tcPr>
            <w:tcW w:w="941"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20.00</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20.00</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30.00</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30.00</w:t>
            </w:r>
          </w:p>
        </w:tc>
        <w:tc>
          <w:tcPr>
            <w:tcW w:w="815"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100.00</w:t>
            </w:r>
          </w:p>
        </w:tc>
      </w:tr>
      <w:tr w:rsidR="002C66AD">
        <w:trPr>
          <w:trHeight w:val="800"/>
        </w:trPr>
        <w:tc>
          <w:tcPr>
            <w:tcW w:w="807"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得</w:t>
            </w:r>
            <w:r>
              <w:rPr>
                <w:rFonts w:ascii="宋体" w:eastAsia="宋体" w:hAnsi="宋体" w:cs="宋体" w:hint="eastAsia"/>
                <w:color w:val="000000"/>
                <w:kern w:val="0"/>
                <w:sz w:val="24"/>
                <w:lang/>
              </w:rPr>
              <w:t xml:space="preserve"> </w:t>
            </w:r>
            <w:r>
              <w:rPr>
                <w:rFonts w:ascii="宋体" w:eastAsia="宋体" w:hAnsi="宋体" w:cs="宋体" w:hint="eastAsia"/>
                <w:color w:val="000000"/>
                <w:kern w:val="0"/>
                <w:sz w:val="24"/>
                <w:lang/>
              </w:rPr>
              <w:t>分</w:t>
            </w:r>
          </w:p>
        </w:tc>
        <w:tc>
          <w:tcPr>
            <w:tcW w:w="941"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20</w:t>
            </w:r>
            <w:r>
              <w:rPr>
                <w:rFonts w:ascii="宋体" w:eastAsia="宋体" w:hAnsi="宋体" w:cs="宋体" w:hint="eastAsia"/>
                <w:color w:val="000000"/>
                <w:kern w:val="0"/>
                <w:sz w:val="24"/>
                <w:lang/>
              </w:rPr>
              <w:t>.00</w:t>
            </w:r>
          </w:p>
        </w:tc>
        <w:tc>
          <w:tcPr>
            <w:tcW w:w="81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15</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40</w:t>
            </w:r>
          </w:p>
        </w:tc>
        <w:tc>
          <w:tcPr>
            <w:tcW w:w="81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25.80</w:t>
            </w:r>
          </w:p>
        </w:tc>
        <w:tc>
          <w:tcPr>
            <w:tcW w:w="81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26</w:t>
            </w:r>
            <w:r>
              <w:rPr>
                <w:rFonts w:ascii="宋体" w:eastAsia="宋体" w:hAnsi="宋体" w:cs="宋体" w:hint="eastAsia"/>
                <w:color w:val="000000"/>
                <w:kern w:val="0"/>
                <w:sz w:val="24"/>
                <w:lang/>
              </w:rPr>
              <w:t>.00</w:t>
            </w:r>
          </w:p>
        </w:tc>
        <w:tc>
          <w:tcPr>
            <w:tcW w:w="815"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87.20</w:t>
            </w:r>
          </w:p>
        </w:tc>
      </w:tr>
      <w:tr w:rsidR="002C66AD">
        <w:trPr>
          <w:trHeight w:val="800"/>
        </w:trPr>
        <w:tc>
          <w:tcPr>
            <w:tcW w:w="807"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得分率</w:t>
            </w:r>
          </w:p>
        </w:tc>
        <w:tc>
          <w:tcPr>
            <w:tcW w:w="941"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10</w:t>
            </w:r>
            <w:r>
              <w:rPr>
                <w:rFonts w:ascii="宋体" w:eastAsia="宋体" w:hAnsi="宋体" w:cs="宋体" w:hint="eastAsia"/>
                <w:b/>
                <w:color w:val="000000"/>
                <w:kern w:val="0"/>
                <w:sz w:val="24"/>
                <w:lang/>
              </w:rPr>
              <w:t>0.00%</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77.00</w:t>
            </w:r>
            <w:r>
              <w:rPr>
                <w:rFonts w:ascii="宋体" w:eastAsia="宋体" w:hAnsi="宋体" w:cs="宋体" w:hint="eastAsia"/>
                <w:b/>
                <w:color w:val="000000"/>
                <w:kern w:val="0"/>
                <w:sz w:val="24"/>
                <w:lang/>
              </w:rPr>
              <w:t>%</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86.00</w:t>
            </w:r>
            <w:r>
              <w:rPr>
                <w:rFonts w:ascii="宋体" w:eastAsia="宋体" w:hAnsi="宋体" w:cs="宋体" w:hint="eastAsia"/>
                <w:b/>
                <w:color w:val="000000"/>
                <w:kern w:val="0"/>
                <w:sz w:val="24"/>
                <w:lang/>
              </w:rPr>
              <w:t>%</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8</w:t>
            </w:r>
            <w:r>
              <w:rPr>
                <w:rFonts w:ascii="宋体" w:eastAsia="宋体" w:hAnsi="宋体" w:cs="宋体" w:hint="eastAsia"/>
                <w:b/>
                <w:color w:val="000000"/>
                <w:kern w:val="0"/>
                <w:sz w:val="24"/>
                <w:lang/>
              </w:rPr>
              <w:t>6.67%</w:t>
            </w:r>
          </w:p>
        </w:tc>
        <w:tc>
          <w:tcPr>
            <w:tcW w:w="815"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87.20</w:t>
            </w:r>
            <w:r>
              <w:rPr>
                <w:rFonts w:ascii="宋体" w:eastAsia="宋体" w:hAnsi="宋体" w:cs="宋体" w:hint="eastAsia"/>
                <w:b/>
                <w:color w:val="000000"/>
                <w:kern w:val="0"/>
                <w:sz w:val="24"/>
                <w:lang/>
              </w:rPr>
              <w:t>%</w:t>
            </w:r>
          </w:p>
        </w:tc>
      </w:tr>
    </w:tbl>
    <w:p w:rsidR="002C66AD" w:rsidRDefault="002C66AD">
      <w:pPr>
        <w:pStyle w:val="a4"/>
        <w:adjustRightInd w:val="0"/>
        <w:snapToGrid w:val="0"/>
        <w:spacing w:line="360" w:lineRule="auto"/>
        <w:ind w:firstLineChars="200" w:firstLine="562"/>
        <w:rPr>
          <w:rFonts w:ascii="宋体" w:eastAsia="宋体" w:hAnsi="宋体" w:cstheme="minorEastAsia"/>
          <w:b/>
          <w:bCs/>
          <w:sz w:val="28"/>
          <w:szCs w:val="28"/>
          <w:highlight w:val="yellow"/>
        </w:rPr>
      </w:pPr>
    </w:p>
    <w:p w:rsidR="002C66AD" w:rsidRDefault="00F9476D">
      <w:pPr>
        <w:pStyle w:val="a4"/>
        <w:adjustRightInd w:val="0"/>
        <w:snapToGrid w:val="0"/>
        <w:spacing w:line="360" w:lineRule="auto"/>
        <w:ind w:firstLineChars="200" w:firstLine="562"/>
        <w:rPr>
          <w:rFonts w:ascii="宋体" w:eastAsia="宋体" w:hAnsi="宋体"/>
          <w:color w:val="C00000"/>
        </w:rPr>
      </w:pPr>
      <w:r>
        <w:rPr>
          <w:rFonts w:ascii="宋体" w:eastAsia="宋体" w:hAnsi="宋体" w:cstheme="minorEastAsia" w:hint="eastAsia"/>
          <w:b/>
          <w:bCs/>
          <w:sz w:val="28"/>
          <w:szCs w:val="28"/>
        </w:rPr>
        <w:t>一、主要经验做法</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项目建设过程中，黎城县环卫中心组建了项目建设领导小组，指派专门负责人，现场跟进工程施工，确保工程保质保量完成。同时创新垃圾分类理念，科学谋划，在完成项目既定建设目标基础上，及时对设备及处理模式进行提标改造，在县政府的资金支持下，增设污水处理体系和抽风排气系统。</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黎城县湿垃圾处理中心的正常运行，填补了黎城县湿垃圾分类处置的空白，有效推进了生活垃圾分类进程。该项目的实施，降低了湿垃圾对环境产生的不良影响，预防和控制各种污染，切实改善了城乡生活环境，实现市容整洁。有效减少了新增垃圾对土地资源的占用，为城市经济发展节约大量土地资源，通过资源化减量模式科学、合理、有效的处理好湿垃圾，可提高城市建设和城市管理水平，改善了居民的生活环境，达成生态城市、宜居城市的目标。</w:t>
      </w:r>
    </w:p>
    <w:p w:rsidR="002C66AD" w:rsidRDefault="00F9476D">
      <w:pPr>
        <w:pStyle w:val="a4"/>
        <w:adjustRightInd w:val="0"/>
        <w:snapToGrid w:val="0"/>
        <w:spacing w:line="360" w:lineRule="auto"/>
        <w:ind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二、存在的问题</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lastRenderedPageBreak/>
        <w:t>（一）财务制度不健全</w:t>
      </w:r>
    </w:p>
    <w:p w:rsidR="002C66AD" w:rsidRDefault="00F9476D">
      <w:pPr>
        <w:adjustRightInd w:val="0"/>
        <w:snapToGrid w:val="0"/>
        <w:spacing w:line="336" w:lineRule="auto"/>
        <w:ind w:firstLineChars="200" w:firstLine="560"/>
        <w:rPr>
          <w:rFonts w:ascii="宋体" w:eastAsia="宋体" w:hAnsi="宋体"/>
          <w:color w:val="000000" w:themeColor="text1"/>
          <w:sz w:val="28"/>
        </w:rPr>
      </w:pPr>
      <w:r>
        <w:rPr>
          <w:rFonts w:ascii="宋体" w:eastAsia="宋体" w:hAnsi="宋体" w:hint="eastAsia"/>
          <w:sz w:val="28"/>
        </w:rPr>
        <w:t>财务制度不健全、不完善，仅建立</w:t>
      </w:r>
      <w:r>
        <w:rPr>
          <w:rFonts w:ascii="宋体" w:eastAsia="宋体" w:hAnsi="宋体" w:cstheme="minorEastAsia" w:hint="eastAsia"/>
          <w:sz w:val="28"/>
          <w:szCs w:val="28"/>
        </w:rPr>
        <w:t>《工程项目建设财务管理制度》未体现财务管理</w:t>
      </w:r>
      <w:r>
        <w:rPr>
          <w:rFonts w:ascii="宋体" w:eastAsia="宋体" w:hAnsi="宋体" w:cstheme="minorEastAsia" w:hint="eastAsia"/>
          <w:sz w:val="28"/>
          <w:szCs w:val="28"/>
        </w:rPr>
        <w:t>制度对预算管理的规定和大额资金申报、财务监督制度；未涉及实施主体单位建立与项目相关的专项资金管理办法，</w:t>
      </w:r>
      <w:r>
        <w:rPr>
          <w:rFonts w:ascii="宋体" w:eastAsia="宋体" w:hAnsi="宋体" w:hint="eastAsia"/>
          <w:color w:val="000000" w:themeColor="text1"/>
          <w:sz w:val="28"/>
        </w:rPr>
        <w:t>不能良好的对项目资金进行管理。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（二）项目资金到位不及时</w:t>
      </w:r>
    </w:p>
    <w:p w:rsidR="002C66AD" w:rsidRDefault="00F9476D">
      <w:pPr>
        <w:pStyle w:val="a4"/>
        <w:adjustRightInd w:val="0"/>
        <w:snapToGrid w:val="0"/>
        <w:spacing w:line="360" w:lineRule="auto"/>
        <w:ind w:firstLineChars="200" w:firstLine="560"/>
        <w:rPr>
          <w:rFonts w:ascii="宋体" w:eastAsia="宋体" w:hAnsi="宋体" w:cs="宋体"/>
          <w:kern w:val="0"/>
          <w:sz w:val="28"/>
          <w:szCs w:val="28"/>
        </w:rPr>
      </w:pPr>
      <w:r>
        <w:rPr>
          <w:rFonts w:ascii="宋体" w:eastAsia="宋体" w:hAnsi="宋体" w:cstheme="minorEastAsia" w:hint="eastAsia"/>
          <w:sz w:val="28"/>
          <w:szCs w:val="28"/>
        </w:rPr>
        <w:t>截止审计日，该项目应到位资金</w:t>
      </w:r>
      <w:r>
        <w:rPr>
          <w:rFonts w:ascii="宋体" w:eastAsia="宋体" w:hAnsi="宋体" w:cstheme="minorEastAsia" w:hint="eastAsia"/>
          <w:sz w:val="28"/>
          <w:szCs w:val="28"/>
        </w:rPr>
        <w:t>10020636.00</w:t>
      </w:r>
      <w:r>
        <w:rPr>
          <w:rFonts w:ascii="宋体" w:eastAsia="宋体" w:hAnsi="宋体" w:cstheme="minorEastAsia" w:hint="eastAsia"/>
          <w:sz w:val="28"/>
          <w:szCs w:val="28"/>
        </w:rPr>
        <w:t>元，实际到位资金总额为</w:t>
      </w:r>
      <w:r>
        <w:rPr>
          <w:rFonts w:ascii="宋体" w:eastAsia="宋体" w:hAnsi="宋体" w:cstheme="minorEastAsia" w:hint="eastAsia"/>
          <w:sz w:val="28"/>
          <w:szCs w:val="28"/>
        </w:rPr>
        <w:t>9507291.00</w:t>
      </w:r>
      <w:r>
        <w:rPr>
          <w:rFonts w:ascii="宋体" w:eastAsia="宋体" w:hAnsi="宋体" w:cstheme="minorEastAsia" w:hint="eastAsia"/>
          <w:sz w:val="28"/>
          <w:szCs w:val="28"/>
        </w:rPr>
        <w:t>元，</w:t>
      </w:r>
      <w:r>
        <w:rPr>
          <w:rFonts w:ascii="宋体" w:eastAsia="宋体" w:hAnsi="宋体" w:cs="宋体" w:hint="eastAsia"/>
          <w:kern w:val="0"/>
          <w:sz w:val="28"/>
          <w:szCs w:val="28"/>
        </w:rPr>
        <w:t>应付账款</w:t>
      </w:r>
      <w:r>
        <w:rPr>
          <w:rFonts w:ascii="宋体" w:eastAsia="宋体" w:hAnsi="宋体" w:cs="宋体" w:hint="eastAsia"/>
          <w:kern w:val="0"/>
          <w:sz w:val="28"/>
          <w:szCs w:val="28"/>
        </w:rPr>
        <w:t>513345.00</w:t>
      </w:r>
      <w:r>
        <w:rPr>
          <w:rFonts w:ascii="宋体" w:eastAsia="宋体" w:hAnsi="宋体" w:cs="宋体" w:hint="eastAsia"/>
          <w:kern w:val="0"/>
          <w:sz w:val="28"/>
          <w:szCs w:val="28"/>
        </w:rPr>
        <w:t>元。</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（三）项目完工不及时</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sz w:val="28"/>
          <w:szCs w:val="28"/>
        </w:rPr>
        <w:t>根据黎城县发展和改革局《关于黎城县湿垃圾处理中心项目初步设计批复》黎发改审发【</w:t>
      </w:r>
      <w:r>
        <w:rPr>
          <w:rFonts w:ascii="宋体" w:eastAsia="宋体" w:hAnsi="宋体" w:cstheme="minorEastAsia"/>
          <w:sz w:val="28"/>
          <w:szCs w:val="28"/>
        </w:rPr>
        <w:t>2019</w:t>
      </w:r>
      <w:r>
        <w:rPr>
          <w:rFonts w:ascii="宋体" w:eastAsia="宋体" w:hAnsi="宋体" w:cstheme="minorEastAsia"/>
          <w:sz w:val="28"/>
          <w:szCs w:val="28"/>
        </w:rPr>
        <w:t>】</w:t>
      </w:r>
      <w:r>
        <w:rPr>
          <w:rFonts w:ascii="宋体" w:eastAsia="宋体" w:hAnsi="宋体" w:cstheme="minorEastAsia"/>
          <w:sz w:val="28"/>
          <w:szCs w:val="28"/>
        </w:rPr>
        <w:t>37</w:t>
      </w:r>
      <w:r>
        <w:rPr>
          <w:rFonts w:ascii="宋体" w:eastAsia="宋体" w:hAnsi="宋体" w:cstheme="minorEastAsia"/>
          <w:sz w:val="28"/>
          <w:szCs w:val="28"/>
        </w:rPr>
        <w:t>号项目建设工期</w:t>
      </w:r>
      <w:r>
        <w:rPr>
          <w:rFonts w:ascii="宋体" w:eastAsia="宋体" w:hAnsi="宋体" w:cstheme="minorEastAsia"/>
          <w:sz w:val="28"/>
          <w:szCs w:val="28"/>
        </w:rPr>
        <w:t>6</w:t>
      </w:r>
      <w:r>
        <w:rPr>
          <w:rFonts w:ascii="宋体" w:eastAsia="宋体" w:hAnsi="宋体" w:cstheme="minorEastAsia"/>
          <w:sz w:val="28"/>
          <w:szCs w:val="28"/>
        </w:rPr>
        <w:t>个月，《黎城县湿垃圾处理中心项目竣工概况表》项目实际建设期：</w:t>
      </w:r>
      <w:r>
        <w:rPr>
          <w:rFonts w:ascii="宋体" w:eastAsia="宋体" w:hAnsi="宋体" w:cstheme="minorEastAsia"/>
          <w:sz w:val="28"/>
          <w:szCs w:val="28"/>
        </w:rPr>
        <w:t>2019</w:t>
      </w:r>
      <w:r>
        <w:rPr>
          <w:rFonts w:ascii="宋体" w:eastAsia="宋体" w:hAnsi="宋体" w:cstheme="minorEastAsia"/>
          <w:sz w:val="28"/>
          <w:szCs w:val="28"/>
        </w:rPr>
        <w:t>年</w:t>
      </w:r>
      <w:r>
        <w:rPr>
          <w:rFonts w:ascii="宋体" w:eastAsia="宋体" w:hAnsi="宋体" w:cstheme="minorEastAsia"/>
          <w:sz w:val="28"/>
          <w:szCs w:val="28"/>
        </w:rPr>
        <w:t>3</w:t>
      </w:r>
      <w:r>
        <w:rPr>
          <w:rFonts w:ascii="宋体" w:eastAsia="宋体" w:hAnsi="宋体" w:cstheme="minorEastAsia"/>
          <w:sz w:val="28"/>
          <w:szCs w:val="28"/>
        </w:rPr>
        <w:t>月开工至</w:t>
      </w:r>
      <w:r>
        <w:rPr>
          <w:rFonts w:ascii="宋体" w:eastAsia="宋体" w:hAnsi="宋体" w:cstheme="minorEastAsia"/>
          <w:sz w:val="28"/>
          <w:szCs w:val="28"/>
        </w:rPr>
        <w:t>2019</w:t>
      </w:r>
      <w:r>
        <w:rPr>
          <w:rFonts w:ascii="宋体" w:eastAsia="宋体" w:hAnsi="宋体" w:cstheme="minorEastAsia"/>
          <w:sz w:val="28"/>
          <w:szCs w:val="28"/>
        </w:rPr>
        <w:t>年</w:t>
      </w:r>
      <w:r>
        <w:rPr>
          <w:rFonts w:ascii="宋体" w:eastAsia="宋体" w:hAnsi="宋体" w:cstheme="minorEastAsia"/>
          <w:sz w:val="28"/>
          <w:szCs w:val="28"/>
        </w:rPr>
        <w:t>9</w:t>
      </w:r>
      <w:r>
        <w:rPr>
          <w:rFonts w:ascii="宋体" w:eastAsia="宋体" w:hAnsi="宋体" w:cstheme="minorEastAsia"/>
          <w:sz w:val="28"/>
          <w:szCs w:val="28"/>
        </w:rPr>
        <w:t>月竣工用时</w:t>
      </w:r>
      <w:r>
        <w:rPr>
          <w:rFonts w:ascii="宋体" w:eastAsia="宋体" w:hAnsi="宋体" w:cstheme="minorEastAsia"/>
          <w:sz w:val="28"/>
          <w:szCs w:val="28"/>
        </w:rPr>
        <w:t>7</w:t>
      </w:r>
      <w:r>
        <w:rPr>
          <w:rFonts w:ascii="宋体" w:eastAsia="宋体" w:hAnsi="宋体" w:cstheme="minorEastAsia"/>
          <w:sz w:val="28"/>
          <w:szCs w:val="28"/>
        </w:rPr>
        <w:t>个月</w:t>
      </w:r>
      <w:r>
        <w:rPr>
          <w:rFonts w:ascii="宋体" w:eastAsia="宋体" w:hAnsi="宋体" w:cstheme="minorEastAsia" w:hint="eastAsia"/>
          <w:sz w:val="28"/>
          <w:szCs w:val="28"/>
        </w:rPr>
        <w:t>，逾期</w:t>
      </w:r>
      <w:r>
        <w:rPr>
          <w:rFonts w:ascii="宋体" w:eastAsia="宋体" w:hAnsi="宋体" w:cstheme="minorEastAsia" w:hint="eastAsia"/>
          <w:sz w:val="28"/>
          <w:szCs w:val="28"/>
        </w:rPr>
        <w:t>1</w:t>
      </w:r>
      <w:r>
        <w:rPr>
          <w:rFonts w:ascii="宋体" w:eastAsia="宋体" w:hAnsi="宋体" w:cstheme="minorEastAsia" w:hint="eastAsia"/>
          <w:sz w:val="28"/>
          <w:szCs w:val="28"/>
        </w:rPr>
        <w:t>个月完工。</w:t>
      </w:r>
    </w:p>
    <w:p w:rsidR="002C66AD" w:rsidRDefault="00F9476D">
      <w:pPr>
        <w:pStyle w:val="a4"/>
        <w:adjustRightInd w:val="0"/>
        <w:snapToGrid w:val="0"/>
        <w:spacing w:line="360" w:lineRule="auto"/>
        <w:ind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三、相关建议</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1</w:t>
      </w:r>
      <w:r>
        <w:rPr>
          <w:rFonts w:ascii="宋体" w:eastAsia="宋体" w:hAnsi="宋体" w:cstheme="minorEastAsia" w:hint="eastAsia"/>
          <w:sz w:val="28"/>
          <w:szCs w:val="28"/>
        </w:rPr>
        <w:t>、</w:t>
      </w:r>
      <w:r>
        <w:rPr>
          <w:rFonts w:ascii="宋体" w:eastAsia="宋体" w:hAnsi="宋体" w:cstheme="minorEastAsia" w:hint="eastAsia"/>
          <w:sz w:val="28"/>
          <w:szCs w:val="28"/>
        </w:rPr>
        <w:t>建议</w:t>
      </w:r>
      <w:r>
        <w:rPr>
          <w:rFonts w:ascii="宋体" w:eastAsia="宋体" w:hAnsi="宋体" w:cstheme="minorEastAsia" w:hint="eastAsia"/>
          <w:sz w:val="28"/>
          <w:szCs w:val="28"/>
        </w:rPr>
        <w:t>黎城县环卫中心加强对湿垃圾处理项目的工作总结，</w:t>
      </w:r>
      <w:r>
        <w:rPr>
          <w:rFonts w:ascii="宋体" w:eastAsia="宋体" w:hAnsi="宋体" w:hint="eastAsia"/>
          <w:sz w:val="28"/>
        </w:rPr>
        <w:t>建立健全</w:t>
      </w:r>
      <w:r>
        <w:rPr>
          <w:rFonts w:ascii="宋体" w:eastAsia="宋体" w:hAnsi="宋体" w:hint="eastAsia"/>
          <w:sz w:val="28"/>
        </w:rPr>
        <w:t>与</w:t>
      </w:r>
      <w:r>
        <w:rPr>
          <w:rFonts w:ascii="宋体" w:eastAsia="宋体" w:hAnsi="宋体" w:hint="eastAsia"/>
          <w:sz w:val="28"/>
        </w:rPr>
        <w:t>项目相关的财务制度及专项资金管理办法，按资金来源渠道对专项资金单独设立项目账，分账核算，专款专用，以便</w:t>
      </w:r>
      <w:r>
        <w:rPr>
          <w:rFonts w:ascii="宋体" w:eastAsia="宋体" w:hAnsi="宋体" w:hint="eastAsia"/>
          <w:sz w:val="28"/>
        </w:rPr>
        <w:t>更好</w:t>
      </w:r>
      <w:r>
        <w:rPr>
          <w:rFonts w:ascii="宋体" w:eastAsia="宋体" w:hAnsi="宋体" w:hint="eastAsia"/>
          <w:sz w:val="28"/>
        </w:rPr>
        <w:t>的对资金进行管理。</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2</w:t>
      </w:r>
      <w:r>
        <w:rPr>
          <w:rFonts w:ascii="宋体" w:eastAsia="宋体" w:hAnsi="宋体" w:cstheme="minorEastAsia" w:hint="eastAsia"/>
          <w:sz w:val="28"/>
          <w:szCs w:val="28"/>
        </w:rPr>
        <w:t>、</w:t>
      </w:r>
      <w:r>
        <w:rPr>
          <w:rFonts w:ascii="宋体" w:eastAsia="宋体" w:hAnsi="宋体" w:hint="eastAsia"/>
          <w:sz w:val="28"/>
        </w:rPr>
        <w:t>财务人员应负责专项资金的核算，审核专项资金开支的合法合规性，保证会计资料真实、完整，对项目资金的使用安排实行全过程的财务监督和管理</w:t>
      </w:r>
      <w:r>
        <w:rPr>
          <w:rFonts w:ascii="宋体" w:eastAsia="宋体" w:hAnsi="宋体" w:hint="eastAsia"/>
          <w:sz w:val="28"/>
        </w:rPr>
        <w:t>，</w:t>
      </w:r>
      <w:r>
        <w:rPr>
          <w:rFonts w:ascii="宋体" w:eastAsia="宋体" w:hAnsi="宋体" w:hint="eastAsia"/>
          <w:sz w:val="28"/>
        </w:rPr>
        <w:t>明确项目费用的适用范围，</w:t>
      </w:r>
      <w:r>
        <w:rPr>
          <w:rFonts w:ascii="宋体" w:eastAsia="宋体" w:hAnsi="宋体" w:hint="eastAsia"/>
          <w:sz w:val="28"/>
        </w:rPr>
        <w:t>及时完成项目资金的申请和批复，使得项目资金可以及时到位。</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3</w:t>
      </w:r>
      <w:r>
        <w:rPr>
          <w:rFonts w:ascii="宋体" w:eastAsia="宋体" w:hAnsi="宋体" w:cstheme="minorEastAsia" w:hint="eastAsia"/>
          <w:sz w:val="28"/>
          <w:szCs w:val="28"/>
        </w:rPr>
        <w:t>、强化项目工程建设监管，完善成本汇算，按期保质保量完成项目目标。</w:t>
      </w:r>
    </w:p>
    <w:p w:rsidR="002C66AD" w:rsidRDefault="002C66AD">
      <w:pPr>
        <w:pStyle w:val="a4"/>
        <w:rPr>
          <w:rFonts w:ascii="宋体" w:eastAsia="宋体" w:hAnsi="宋体" w:cs="仿宋"/>
          <w:color w:val="C00000"/>
          <w:szCs w:val="28"/>
        </w:rPr>
      </w:pPr>
    </w:p>
    <w:p w:rsidR="002C66AD" w:rsidRDefault="002C66AD">
      <w:pPr>
        <w:pStyle w:val="a4"/>
        <w:rPr>
          <w:rFonts w:ascii="宋体" w:eastAsia="宋体" w:hAnsi="宋体" w:cs="仿宋"/>
          <w:color w:val="C00000"/>
          <w:szCs w:val="28"/>
        </w:rPr>
      </w:pPr>
    </w:p>
    <w:p w:rsidR="002C66AD" w:rsidRDefault="002C66AD">
      <w:pPr>
        <w:pStyle w:val="a4"/>
        <w:rPr>
          <w:rFonts w:ascii="宋体" w:eastAsia="宋体" w:hAnsi="宋体" w:cs="仿宋"/>
          <w:color w:val="C00000"/>
          <w:szCs w:val="28"/>
        </w:rPr>
      </w:pPr>
    </w:p>
    <w:p w:rsidR="002C66AD" w:rsidRDefault="002C66AD">
      <w:pPr>
        <w:pStyle w:val="a4"/>
        <w:rPr>
          <w:rFonts w:ascii="宋体" w:eastAsia="宋体" w:hAnsi="宋体" w:cs="仿宋"/>
          <w:color w:val="C00000"/>
          <w:szCs w:val="28"/>
        </w:rPr>
      </w:pPr>
    </w:p>
    <w:p w:rsidR="002C66AD" w:rsidRDefault="00F9476D">
      <w:pPr>
        <w:jc w:val="center"/>
        <w:rPr>
          <w:rFonts w:ascii="宋体" w:eastAsia="宋体" w:hAnsi="宋体" w:cs="宋体"/>
          <w:sz w:val="52"/>
          <w:szCs w:val="52"/>
        </w:rPr>
      </w:pPr>
      <w:bookmarkStart w:id="20" w:name="_Toc9582"/>
      <w:bookmarkStart w:id="21" w:name="_Toc23102"/>
      <w:bookmarkStart w:id="22" w:name="_Toc22361"/>
      <w:r>
        <w:rPr>
          <w:rFonts w:ascii="宋体" w:eastAsia="宋体" w:hAnsi="宋体" w:cs="宋体" w:hint="eastAsia"/>
          <w:sz w:val="52"/>
          <w:szCs w:val="52"/>
        </w:rPr>
        <w:t>目</w:t>
      </w:r>
      <w:r>
        <w:rPr>
          <w:rFonts w:ascii="宋体" w:eastAsia="宋体" w:hAnsi="宋体" w:cs="宋体" w:hint="eastAsia"/>
          <w:sz w:val="52"/>
          <w:szCs w:val="52"/>
        </w:rPr>
        <w:t xml:space="preserve">  </w:t>
      </w:r>
      <w:r>
        <w:rPr>
          <w:rFonts w:ascii="宋体" w:eastAsia="宋体" w:hAnsi="宋体" w:cs="宋体" w:hint="eastAsia"/>
          <w:sz w:val="52"/>
          <w:szCs w:val="52"/>
        </w:rPr>
        <w:t>录</w:t>
      </w:r>
    </w:p>
    <w:p w:rsidR="002C66AD" w:rsidRDefault="002C66AD">
      <w:pPr>
        <w:pStyle w:val="10"/>
        <w:tabs>
          <w:tab w:val="right" w:leader="dot" w:pos="8306"/>
        </w:tabs>
        <w:rPr>
          <w:rFonts w:ascii="宋体" w:eastAsia="宋体" w:hAnsi="宋体" w:cs="宋体"/>
          <w:sz w:val="28"/>
          <w:szCs w:val="28"/>
        </w:rPr>
      </w:pP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TOC \o "1-3" \h \u </w:instrText>
      </w:r>
      <w:r>
        <w:rPr>
          <w:rFonts w:ascii="宋体" w:eastAsia="宋体" w:hAnsi="宋体" w:cs="宋体" w:hint="eastAsia"/>
          <w:sz w:val="28"/>
          <w:szCs w:val="28"/>
        </w:rPr>
        <w:fldChar w:fldCharType="separate"/>
      </w:r>
      <w:hyperlink w:anchor="_Toc27723" w:history="1">
        <w:r w:rsidR="00F9476D">
          <w:rPr>
            <w:rFonts w:ascii="宋体" w:eastAsia="宋体" w:hAnsi="宋体" w:cs="宋体" w:hint="eastAsia"/>
            <w:sz w:val="28"/>
            <w:szCs w:val="28"/>
          </w:rPr>
          <w:t>前</w:t>
        </w:r>
        <w:r w:rsidR="00F9476D">
          <w:rPr>
            <w:rFonts w:ascii="宋体" w:eastAsia="宋体" w:hAnsi="宋体" w:cs="宋体" w:hint="eastAsia"/>
            <w:sz w:val="28"/>
            <w:szCs w:val="28"/>
          </w:rPr>
          <w:t xml:space="preserve">    </w:t>
        </w:r>
        <w:r w:rsidR="00F9476D">
          <w:rPr>
            <w:rFonts w:ascii="宋体" w:eastAsia="宋体" w:hAnsi="宋体" w:cs="宋体" w:hint="eastAsia"/>
            <w:sz w:val="28"/>
            <w:szCs w:val="28"/>
          </w:rPr>
          <w:t>言</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_Toc27723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- 6 -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11336" w:history="1">
        <w:r w:rsidR="00F9476D">
          <w:rPr>
            <w:rFonts w:ascii="宋体" w:eastAsia="宋体" w:hAnsi="宋体" w:cs="宋体" w:hint="eastAsia"/>
            <w:bCs/>
            <w:sz w:val="28"/>
            <w:szCs w:val="28"/>
          </w:rPr>
          <w:t>一、项目基本情况</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_Toc11336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- 7 -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30899" w:history="1">
        <w:r w:rsidR="00F9476D">
          <w:rPr>
            <w:rFonts w:ascii="宋体" w:eastAsia="宋体" w:hAnsi="宋体" w:cs="宋体" w:hint="eastAsia"/>
            <w:sz w:val="28"/>
            <w:szCs w:val="28"/>
          </w:rPr>
          <w:t>（一）项目概况</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_Toc30899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- 7 -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4218" w:history="1">
        <w:r w:rsidR="00F9476D">
          <w:rPr>
            <w:rFonts w:ascii="宋体" w:eastAsia="宋体" w:hAnsi="宋体" w:cs="宋体" w:hint="eastAsia"/>
            <w:sz w:val="28"/>
            <w:szCs w:val="28"/>
          </w:rPr>
          <w:t>（二）项目绩效目标</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_Toc4218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- 8 -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11135" w:history="1">
        <w:r w:rsidR="00F9476D">
          <w:rPr>
            <w:rFonts w:ascii="宋体" w:eastAsia="宋体" w:hAnsi="宋体" w:cs="宋体" w:hint="eastAsia"/>
            <w:sz w:val="28"/>
            <w:szCs w:val="28"/>
          </w:rPr>
          <w:t>（三）项目资金来源及使用情况</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_Toc11135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- 8 -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26387" w:history="1">
        <w:r w:rsidR="00F9476D">
          <w:rPr>
            <w:rFonts w:ascii="宋体" w:eastAsia="宋体" w:hAnsi="宋体" w:cs="宋体" w:hint="eastAsia"/>
            <w:sz w:val="28"/>
            <w:szCs w:val="28"/>
          </w:rPr>
          <w:t>（四）</w:t>
        </w:r>
        <w:r w:rsidR="00F9476D">
          <w:rPr>
            <w:rFonts w:ascii="宋体" w:eastAsia="宋体" w:hAnsi="宋体" w:cs="宋体" w:hint="eastAsia"/>
            <w:sz w:val="28"/>
            <w:szCs w:val="28"/>
          </w:rPr>
          <w:t>项目实施情况</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_Toc26387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- 15 -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13146" w:history="1">
        <w:r w:rsidR="00F9476D">
          <w:rPr>
            <w:rFonts w:ascii="宋体" w:eastAsia="宋体" w:hAnsi="宋体" w:cs="宋体" w:hint="eastAsia"/>
            <w:bCs/>
            <w:sz w:val="28"/>
            <w:szCs w:val="28"/>
          </w:rPr>
          <w:t>二、评价结论</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_Toc13146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- 15 -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8878" w:history="1">
        <w:r w:rsidR="00F9476D">
          <w:rPr>
            <w:rFonts w:ascii="宋体" w:eastAsia="宋体" w:hAnsi="宋体" w:cs="宋体" w:hint="eastAsia"/>
            <w:bCs/>
            <w:sz w:val="28"/>
            <w:szCs w:val="28"/>
          </w:rPr>
          <w:t>三、绩效分析</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_Toc8878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- 15 -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9385" w:history="1">
        <w:r w:rsidR="00F9476D">
          <w:rPr>
            <w:rFonts w:ascii="宋体" w:eastAsia="宋体" w:hAnsi="宋体" w:cs="宋体" w:hint="eastAsia"/>
            <w:bCs/>
            <w:sz w:val="28"/>
            <w:szCs w:val="28"/>
          </w:rPr>
          <w:t>四、</w:t>
        </w:r>
        <w:r w:rsidR="00F9476D">
          <w:rPr>
            <w:rFonts w:ascii="宋体" w:eastAsia="宋体" w:hAnsi="宋体" w:cs="宋体" w:hint="eastAsia"/>
            <w:bCs/>
            <w:sz w:val="28"/>
            <w:szCs w:val="28"/>
          </w:rPr>
          <w:t xml:space="preserve"> </w:t>
        </w:r>
        <w:r w:rsidR="00F9476D">
          <w:rPr>
            <w:rFonts w:ascii="宋体" w:eastAsia="宋体" w:hAnsi="宋体" w:cs="宋体" w:hint="eastAsia"/>
            <w:bCs/>
            <w:sz w:val="28"/>
            <w:szCs w:val="28"/>
          </w:rPr>
          <w:t>主要经验做法</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_Toc9385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- 28 -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2434" w:history="1">
        <w:r w:rsidR="00F9476D">
          <w:rPr>
            <w:rFonts w:ascii="宋体" w:eastAsia="宋体" w:hAnsi="宋体" w:cs="宋体" w:hint="eastAsia"/>
            <w:sz w:val="28"/>
            <w:szCs w:val="28"/>
          </w:rPr>
          <w:t>五、存在的问题</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_Toc2434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- 29 -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19077" w:history="1">
        <w:r w:rsidR="00F9476D">
          <w:rPr>
            <w:rFonts w:ascii="宋体" w:eastAsia="宋体" w:hAnsi="宋体" w:cs="宋体" w:hint="eastAsia"/>
            <w:sz w:val="28"/>
            <w:szCs w:val="28"/>
          </w:rPr>
          <w:t>六、相关建议</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_Toc19077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- 29 -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26881" w:history="1">
        <w:r w:rsidR="00F9476D">
          <w:rPr>
            <w:rFonts w:ascii="宋体" w:eastAsia="宋体" w:hAnsi="宋体" w:cs="宋体" w:hint="eastAsia"/>
            <w:sz w:val="28"/>
            <w:szCs w:val="28"/>
          </w:rPr>
          <w:t>附件</w:t>
        </w:r>
        <w:r w:rsidR="00F9476D">
          <w:rPr>
            <w:rFonts w:ascii="宋体" w:eastAsia="宋体" w:hAnsi="宋体" w:cs="宋体" w:hint="eastAsia"/>
            <w:sz w:val="28"/>
            <w:szCs w:val="28"/>
          </w:rPr>
          <w:t>1</w:t>
        </w:r>
        <w:r w:rsidR="00F9476D">
          <w:rPr>
            <w:rFonts w:ascii="宋体" w:eastAsia="宋体" w:hAnsi="宋体" w:cs="宋体" w:hint="eastAsia"/>
            <w:sz w:val="28"/>
            <w:szCs w:val="28"/>
          </w:rPr>
          <w:t>：指标体系评分表</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_Toc26881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- 31 -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6254" w:history="1">
        <w:r w:rsidR="00F9476D">
          <w:rPr>
            <w:rFonts w:ascii="宋体" w:eastAsia="宋体" w:hAnsi="宋体" w:cs="宋体" w:hint="eastAsia"/>
            <w:sz w:val="28"/>
            <w:szCs w:val="28"/>
          </w:rPr>
          <w:t>附件</w:t>
        </w:r>
        <w:r w:rsidR="00F9476D">
          <w:rPr>
            <w:rFonts w:ascii="宋体" w:eastAsia="宋体" w:hAnsi="宋体" w:cs="宋体" w:hint="eastAsia"/>
            <w:sz w:val="28"/>
            <w:szCs w:val="28"/>
          </w:rPr>
          <w:t>2</w:t>
        </w:r>
        <w:r w:rsidR="00F9476D">
          <w:rPr>
            <w:rFonts w:ascii="宋体" w:eastAsia="宋体" w:hAnsi="宋体" w:cs="宋体" w:hint="eastAsia"/>
            <w:sz w:val="28"/>
            <w:szCs w:val="28"/>
          </w:rPr>
          <w:t>：调查问卷统计表</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_Toc6254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- 39</w:t>
        </w:r>
        <w:r w:rsidR="00F9476D">
          <w:rPr>
            <w:rFonts w:ascii="宋体" w:eastAsia="宋体" w:hAnsi="宋体" w:cs="宋体" w:hint="eastAsia"/>
            <w:sz w:val="28"/>
            <w:szCs w:val="28"/>
          </w:rPr>
          <w:t xml:space="preserve">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6966" w:history="1">
        <w:r w:rsidR="00F9476D">
          <w:rPr>
            <w:rFonts w:ascii="宋体" w:eastAsia="宋体" w:hAnsi="宋体" w:cs="宋体" w:hint="eastAsia"/>
            <w:sz w:val="28"/>
            <w:szCs w:val="28"/>
          </w:rPr>
          <w:t>附件</w:t>
        </w:r>
        <w:r w:rsidR="00F9476D">
          <w:rPr>
            <w:rFonts w:ascii="宋体" w:eastAsia="宋体" w:hAnsi="宋体" w:cs="宋体" w:hint="eastAsia"/>
            <w:sz w:val="28"/>
            <w:szCs w:val="28"/>
          </w:rPr>
          <w:t>3</w:t>
        </w:r>
        <w:r w:rsidR="00F9476D">
          <w:rPr>
            <w:rFonts w:ascii="宋体" w:eastAsia="宋体" w:hAnsi="宋体" w:cs="宋体" w:hint="eastAsia"/>
            <w:sz w:val="28"/>
            <w:szCs w:val="28"/>
          </w:rPr>
          <w:t>：现场照片</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_Toc6966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- 44 -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2724" w:history="1">
        <w:r w:rsidR="00F9476D">
          <w:rPr>
            <w:rFonts w:ascii="宋体" w:eastAsia="宋体" w:hAnsi="宋体" w:cs="宋体" w:hint="eastAsia"/>
            <w:sz w:val="28"/>
            <w:szCs w:val="28"/>
          </w:rPr>
          <w:t>附件</w:t>
        </w:r>
        <w:r w:rsidR="00F9476D">
          <w:rPr>
            <w:rFonts w:ascii="宋体" w:eastAsia="宋体" w:hAnsi="宋体" w:cs="宋体" w:hint="eastAsia"/>
            <w:sz w:val="28"/>
            <w:szCs w:val="28"/>
          </w:rPr>
          <w:t>4</w:t>
        </w:r>
        <w:r w:rsidR="00F9476D">
          <w:rPr>
            <w:rFonts w:ascii="宋体" w:eastAsia="宋体" w:hAnsi="宋体" w:cs="宋体" w:hint="eastAsia"/>
            <w:sz w:val="28"/>
            <w:szCs w:val="28"/>
          </w:rPr>
          <w:t>：</w:t>
        </w:r>
        <w:r w:rsidR="00F9476D">
          <w:rPr>
            <w:rFonts w:ascii="宋体" w:eastAsia="宋体" w:hAnsi="宋体" w:cs="宋体" w:hint="eastAsia"/>
            <w:bCs/>
            <w:kern w:val="0"/>
            <w:sz w:val="28"/>
            <w:szCs w:val="28"/>
          </w:rPr>
          <w:t>实施方案</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_Toc2724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- 49 -</w:t>
        </w:r>
        <w:r>
          <w:rPr>
            <w:rFonts w:ascii="宋体" w:eastAsia="宋体" w:hAnsi="宋体" w:cs="宋体" w:hint="eastAsia"/>
            <w:sz w:val="28"/>
            <w:szCs w:val="28"/>
          </w:rPr>
          <w:fldChar w:fldCharType="end"/>
        </w:r>
      </w:hyperlink>
    </w:p>
    <w:p w:rsidR="002C66AD" w:rsidRDefault="002C66AD">
      <w:pPr>
        <w:rPr>
          <w:rFonts w:ascii="宋体" w:eastAsia="宋体" w:hAnsi="宋体"/>
        </w:rPr>
      </w:pPr>
      <w:r>
        <w:rPr>
          <w:rFonts w:ascii="宋体" w:eastAsia="宋体" w:hAnsi="宋体" w:cs="宋体" w:hint="eastAsia"/>
          <w:sz w:val="28"/>
          <w:szCs w:val="28"/>
        </w:rPr>
        <w:fldChar w:fldCharType="end"/>
      </w:r>
    </w:p>
    <w:p w:rsidR="002C66AD" w:rsidRDefault="002C66AD">
      <w:pPr>
        <w:rPr>
          <w:rFonts w:ascii="宋体" w:eastAsia="宋体" w:hAnsi="宋体"/>
        </w:rPr>
        <w:sectPr w:rsidR="002C66AD">
          <w:headerReference w:type="default" r:id="rId13"/>
          <w:footerReference w:type="default" r:id="rId14"/>
          <w:pgSz w:w="11906" w:h="16838"/>
          <w:pgMar w:top="1440" w:right="1800" w:bottom="1440" w:left="1800" w:header="964" w:footer="992" w:gutter="0"/>
          <w:pgNumType w:fmt="numberInDash"/>
          <w:cols w:space="425"/>
          <w:docGrid w:type="lines" w:linePitch="312"/>
        </w:sectPr>
      </w:pPr>
    </w:p>
    <w:p w:rsidR="002C66AD" w:rsidRDefault="00F9476D">
      <w:pPr>
        <w:pStyle w:val="1"/>
        <w:ind w:firstLine="803"/>
        <w:jc w:val="center"/>
        <w:rPr>
          <w:rFonts w:ascii="宋体" w:eastAsia="宋体" w:hAnsi="宋体" w:cs="宋体"/>
          <w:sz w:val="40"/>
          <w:szCs w:val="36"/>
        </w:rPr>
      </w:pPr>
      <w:bookmarkStart w:id="23" w:name="_Toc30743"/>
      <w:bookmarkStart w:id="24" w:name="_Toc12184"/>
      <w:bookmarkStart w:id="25" w:name="_Toc24169"/>
      <w:bookmarkStart w:id="26" w:name="_Toc27723"/>
      <w:bookmarkStart w:id="27" w:name="_Toc5164"/>
      <w:r>
        <w:rPr>
          <w:rFonts w:ascii="宋体" w:eastAsia="宋体" w:hAnsi="宋体" w:cs="宋体" w:hint="eastAsia"/>
          <w:sz w:val="40"/>
          <w:szCs w:val="36"/>
        </w:rPr>
        <w:lastRenderedPageBreak/>
        <w:t>前</w:t>
      </w:r>
      <w:r>
        <w:rPr>
          <w:rFonts w:ascii="宋体" w:eastAsia="宋体" w:hAnsi="宋体" w:cs="宋体" w:hint="eastAsia"/>
          <w:sz w:val="40"/>
          <w:szCs w:val="36"/>
        </w:rPr>
        <w:t xml:space="preserve">    </w:t>
      </w:r>
      <w:r>
        <w:rPr>
          <w:rFonts w:ascii="宋体" w:eastAsia="宋体" w:hAnsi="宋体" w:cs="宋体" w:hint="eastAsia"/>
          <w:sz w:val="40"/>
          <w:szCs w:val="36"/>
        </w:rPr>
        <w:t>言</w:t>
      </w:r>
      <w:bookmarkEnd w:id="0"/>
      <w:bookmarkEnd w:id="20"/>
      <w:bookmarkEnd w:id="21"/>
      <w:bookmarkEnd w:id="22"/>
      <w:bookmarkEnd w:id="23"/>
      <w:bookmarkEnd w:id="24"/>
      <w:bookmarkEnd w:id="25"/>
      <w:bookmarkEnd w:id="26"/>
      <w:bookmarkEnd w:id="27"/>
    </w:p>
    <w:p w:rsidR="002C66AD" w:rsidRDefault="00F9476D">
      <w:pPr>
        <w:snapToGrid w:val="0"/>
        <w:spacing w:line="360" w:lineRule="auto"/>
        <w:ind w:firstLineChars="200" w:firstLine="560"/>
        <w:rPr>
          <w:rFonts w:ascii="宋体" w:eastAsia="宋体" w:hAnsi="宋体" w:cstheme="minorEastAsia"/>
          <w:color w:val="C00000"/>
          <w:sz w:val="28"/>
          <w:szCs w:val="28"/>
        </w:rPr>
      </w:pPr>
      <w:r>
        <w:rPr>
          <w:rFonts w:ascii="宋体" w:eastAsia="宋体" w:hAnsi="宋体" w:cstheme="minorEastAsia" w:hint="eastAsia"/>
          <w:sz w:val="28"/>
          <w:szCs w:val="28"/>
        </w:rPr>
        <w:t>为进一步加强</w:t>
      </w:r>
      <w:r>
        <w:rPr>
          <w:rFonts w:ascii="宋体" w:eastAsia="宋体" w:hAnsi="宋体" w:cstheme="minorEastAsia" w:hint="eastAsia"/>
          <w:bCs/>
          <w:sz w:val="28"/>
          <w:szCs w:val="28"/>
        </w:rPr>
        <w:t>黎城县湿垃圾处理中心项目</w:t>
      </w:r>
      <w:r>
        <w:rPr>
          <w:rFonts w:ascii="宋体" w:eastAsia="宋体" w:hAnsi="宋体" w:cstheme="minorEastAsia" w:hint="eastAsia"/>
          <w:sz w:val="28"/>
          <w:szCs w:val="28"/>
        </w:rPr>
        <w:t>的管理工作，提升财政管理科学化、规范化、精细化水平，充分发挥财政资金的作用，确保用于本项目的资金投入能充分发挥效用。受长治市黎城县财政局的委托，</w:t>
      </w:r>
      <w:r>
        <w:rPr>
          <w:rFonts w:ascii="宋体" w:eastAsia="宋体" w:hAnsi="宋体" w:cstheme="minorEastAsia" w:hint="eastAsia"/>
          <w:sz w:val="28"/>
          <w:szCs w:val="28"/>
        </w:rPr>
        <w:t>**********</w:t>
      </w:r>
      <w:r>
        <w:rPr>
          <w:rFonts w:ascii="宋体" w:eastAsia="宋体" w:hAnsi="宋体" w:cstheme="minorEastAsia" w:hint="eastAsia"/>
          <w:sz w:val="28"/>
          <w:szCs w:val="28"/>
        </w:rPr>
        <w:t>承担了</w:t>
      </w:r>
      <w:r>
        <w:rPr>
          <w:rFonts w:ascii="宋体" w:eastAsia="宋体" w:hAnsi="宋体" w:cstheme="minorEastAsia" w:hint="eastAsia"/>
          <w:bCs/>
          <w:sz w:val="28"/>
          <w:szCs w:val="28"/>
        </w:rPr>
        <w:t>2020</w:t>
      </w:r>
      <w:r>
        <w:rPr>
          <w:rFonts w:ascii="宋体" w:eastAsia="宋体" w:hAnsi="宋体" w:cstheme="minorEastAsia" w:hint="eastAsia"/>
          <w:bCs/>
          <w:sz w:val="28"/>
          <w:szCs w:val="28"/>
        </w:rPr>
        <w:t>年</w:t>
      </w:r>
      <w:r>
        <w:rPr>
          <w:rFonts w:ascii="宋体" w:eastAsia="宋体" w:hAnsi="宋体" w:cstheme="minorEastAsia" w:hint="eastAsia"/>
          <w:bCs/>
          <w:sz w:val="28"/>
          <w:szCs w:val="28"/>
        </w:rPr>
        <w:t>黎城县湿垃圾处理项目资金</w:t>
      </w:r>
      <w:r>
        <w:rPr>
          <w:rFonts w:ascii="宋体" w:eastAsia="宋体" w:hAnsi="宋体" w:cstheme="minorEastAsia" w:hint="eastAsia"/>
          <w:sz w:val="28"/>
          <w:szCs w:val="28"/>
        </w:rPr>
        <w:t>的绩效评价工作。</w:t>
      </w:r>
    </w:p>
    <w:p w:rsidR="002C66AD" w:rsidRDefault="00F9476D">
      <w:pPr>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根据《项目支出绩效评价管理办法》及绩效评价的基本原理、原则以及该项目的特点，结合项目绩效目标，项目组独立研制了指标体系。从决策、过程、产出和效益等方面，运用适当的评估方法，通过基础数据填报、问卷调查等方式，综合</w:t>
      </w:r>
      <w:r>
        <w:rPr>
          <w:rFonts w:ascii="宋体" w:eastAsia="宋体" w:hAnsi="宋体" w:cstheme="minorEastAsia" w:hint="eastAsia"/>
          <w:sz w:val="28"/>
          <w:szCs w:val="28"/>
        </w:rPr>
        <w:t>考核</w:t>
      </w:r>
      <w:r>
        <w:rPr>
          <w:rFonts w:ascii="宋体" w:eastAsia="宋体" w:hAnsi="宋体" w:cstheme="minorEastAsia" w:hint="eastAsia"/>
          <w:sz w:val="28"/>
          <w:szCs w:val="28"/>
        </w:rPr>
        <w:t>该项目的实施情况以及效益，总结经验做法，提出意见建议，最终形成了</w:t>
      </w:r>
      <w:r>
        <w:rPr>
          <w:rFonts w:ascii="宋体" w:eastAsia="宋体" w:hAnsi="宋体" w:cstheme="minorEastAsia" w:hint="eastAsia"/>
          <w:bCs/>
          <w:sz w:val="28"/>
          <w:szCs w:val="28"/>
        </w:rPr>
        <w:t>2020</w:t>
      </w:r>
      <w:r>
        <w:rPr>
          <w:rFonts w:ascii="宋体" w:eastAsia="宋体" w:hAnsi="宋体" w:cstheme="minorEastAsia" w:hint="eastAsia"/>
          <w:bCs/>
          <w:sz w:val="28"/>
          <w:szCs w:val="28"/>
        </w:rPr>
        <w:t>年</w:t>
      </w:r>
      <w:r>
        <w:rPr>
          <w:rFonts w:ascii="宋体" w:eastAsia="宋体" w:hAnsi="宋体" w:cstheme="minorEastAsia" w:hint="eastAsia"/>
          <w:bCs/>
          <w:sz w:val="28"/>
          <w:szCs w:val="28"/>
        </w:rPr>
        <w:t>黎城县湿垃圾处理项目资金</w:t>
      </w:r>
      <w:r>
        <w:rPr>
          <w:rFonts w:ascii="宋体" w:eastAsia="宋体" w:hAnsi="宋体" w:cstheme="minorEastAsia" w:hint="eastAsia"/>
          <w:sz w:val="28"/>
          <w:szCs w:val="28"/>
        </w:rPr>
        <w:t>的绩效评价报告。</w:t>
      </w:r>
    </w:p>
    <w:p w:rsidR="002C66AD" w:rsidRDefault="002C66AD">
      <w:pPr>
        <w:pStyle w:val="a4"/>
        <w:rPr>
          <w:rFonts w:ascii="宋体" w:eastAsia="宋体" w:hAnsi="宋体" w:cs="仿宋"/>
          <w:color w:val="C00000"/>
          <w:sz w:val="28"/>
          <w:szCs w:val="28"/>
        </w:rPr>
      </w:pPr>
    </w:p>
    <w:p w:rsidR="002C66AD" w:rsidRDefault="002C66AD">
      <w:pPr>
        <w:pStyle w:val="a4"/>
        <w:rPr>
          <w:rFonts w:ascii="宋体" w:eastAsia="宋体" w:hAnsi="宋体" w:cs="仿宋"/>
          <w:color w:val="C00000"/>
          <w:sz w:val="28"/>
          <w:szCs w:val="28"/>
        </w:rPr>
      </w:pPr>
    </w:p>
    <w:p w:rsidR="002C66AD" w:rsidRDefault="002C66AD">
      <w:pPr>
        <w:pStyle w:val="a4"/>
        <w:rPr>
          <w:rFonts w:ascii="宋体" w:eastAsia="宋体" w:hAnsi="宋体" w:cs="仿宋"/>
          <w:color w:val="C00000"/>
          <w:sz w:val="28"/>
          <w:szCs w:val="28"/>
        </w:rPr>
      </w:pPr>
    </w:p>
    <w:p w:rsidR="002C66AD" w:rsidRDefault="002C66AD">
      <w:pPr>
        <w:pStyle w:val="a4"/>
        <w:rPr>
          <w:rFonts w:ascii="宋体" w:eastAsia="宋体" w:hAnsi="宋体" w:cs="仿宋"/>
          <w:color w:val="C00000"/>
          <w:sz w:val="28"/>
          <w:szCs w:val="28"/>
        </w:rPr>
      </w:pPr>
    </w:p>
    <w:p w:rsidR="002C66AD" w:rsidRDefault="002C66AD">
      <w:pPr>
        <w:pStyle w:val="a4"/>
        <w:rPr>
          <w:rFonts w:ascii="宋体" w:eastAsia="宋体" w:hAnsi="宋体" w:cs="仿宋"/>
          <w:color w:val="C00000"/>
          <w:sz w:val="28"/>
          <w:szCs w:val="28"/>
        </w:rPr>
      </w:pPr>
    </w:p>
    <w:p w:rsidR="002C66AD" w:rsidRDefault="002C66AD">
      <w:pPr>
        <w:pStyle w:val="a4"/>
        <w:rPr>
          <w:rFonts w:ascii="宋体" w:eastAsia="宋体" w:hAnsi="宋体" w:cs="仿宋"/>
          <w:color w:val="C00000"/>
          <w:sz w:val="28"/>
          <w:szCs w:val="28"/>
        </w:rPr>
      </w:pPr>
    </w:p>
    <w:p w:rsidR="002C66AD" w:rsidRDefault="002C66AD">
      <w:pPr>
        <w:pStyle w:val="a4"/>
        <w:rPr>
          <w:rFonts w:ascii="宋体" w:eastAsia="宋体" w:hAnsi="宋体" w:cs="仿宋"/>
          <w:color w:val="C00000"/>
          <w:sz w:val="28"/>
          <w:szCs w:val="28"/>
        </w:rPr>
      </w:pPr>
    </w:p>
    <w:p w:rsidR="002C66AD" w:rsidRDefault="002C66AD">
      <w:pPr>
        <w:pStyle w:val="a4"/>
        <w:rPr>
          <w:rFonts w:ascii="宋体" w:eastAsia="宋体" w:hAnsi="宋体" w:cs="仿宋"/>
          <w:color w:val="C00000"/>
          <w:sz w:val="28"/>
          <w:szCs w:val="28"/>
        </w:rPr>
      </w:pPr>
    </w:p>
    <w:p w:rsidR="002C66AD" w:rsidRDefault="002C66AD">
      <w:pPr>
        <w:pStyle w:val="a4"/>
        <w:rPr>
          <w:rFonts w:ascii="宋体" w:eastAsia="宋体" w:hAnsi="宋体" w:cs="仿宋"/>
          <w:color w:val="C00000"/>
          <w:sz w:val="28"/>
          <w:szCs w:val="28"/>
        </w:rPr>
      </w:pPr>
    </w:p>
    <w:p w:rsidR="002C66AD" w:rsidRDefault="002C66AD">
      <w:pPr>
        <w:pStyle w:val="a4"/>
        <w:rPr>
          <w:rFonts w:ascii="宋体" w:eastAsia="宋体" w:hAnsi="宋体" w:cs="仿宋_GB2312"/>
          <w:color w:val="C00000"/>
          <w:sz w:val="28"/>
          <w:szCs w:val="28"/>
        </w:rPr>
      </w:pPr>
    </w:p>
    <w:p w:rsidR="002C66AD" w:rsidRDefault="00F9476D">
      <w:pPr>
        <w:pStyle w:val="1"/>
        <w:ind w:firstLine="562"/>
        <w:rPr>
          <w:rFonts w:ascii="宋体" w:eastAsia="宋体" w:hAnsi="宋体" w:cstheme="majorEastAsia"/>
          <w:bCs/>
          <w:szCs w:val="28"/>
        </w:rPr>
      </w:pPr>
      <w:bookmarkStart w:id="28" w:name="_Toc31968"/>
      <w:bookmarkStart w:id="29" w:name="_Toc11336"/>
      <w:bookmarkStart w:id="30" w:name="_Toc25235"/>
      <w:bookmarkStart w:id="31" w:name="_Toc3335"/>
      <w:bookmarkStart w:id="32" w:name="_Toc6864"/>
      <w:bookmarkStart w:id="33" w:name="_Toc30534"/>
      <w:bookmarkStart w:id="34" w:name="_Toc3455"/>
      <w:bookmarkStart w:id="35" w:name="_Toc5952"/>
      <w:r>
        <w:rPr>
          <w:rFonts w:ascii="宋体" w:eastAsia="宋体" w:hAnsi="宋体" w:cstheme="majorEastAsia" w:hint="eastAsia"/>
          <w:bCs/>
          <w:szCs w:val="28"/>
        </w:rPr>
        <w:lastRenderedPageBreak/>
        <w:t>一、项目</w:t>
      </w:r>
      <w:bookmarkEnd w:id="1"/>
      <w:bookmarkEnd w:id="2"/>
      <w:bookmarkEnd w:id="28"/>
      <w:r>
        <w:rPr>
          <w:rFonts w:ascii="宋体" w:eastAsia="宋体" w:hAnsi="宋体" w:cstheme="majorEastAsia" w:hint="eastAsia"/>
          <w:bCs/>
          <w:szCs w:val="28"/>
        </w:rPr>
        <w:t>基本情况</w:t>
      </w:r>
      <w:bookmarkEnd w:id="29"/>
      <w:bookmarkEnd w:id="30"/>
      <w:bookmarkEnd w:id="31"/>
      <w:bookmarkEnd w:id="32"/>
      <w:bookmarkEnd w:id="33"/>
      <w:bookmarkEnd w:id="34"/>
      <w:bookmarkEnd w:id="35"/>
    </w:p>
    <w:p w:rsidR="002C66AD" w:rsidRDefault="00F9476D">
      <w:pPr>
        <w:pStyle w:val="2"/>
        <w:adjustRightInd w:val="0"/>
        <w:snapToGrid w:val="0"/>
        <w:spacing w:before="0" w:after="0" w:line="360" w:lineRule="auto"/>
        <w:ind w:firstLineChars="200" w:firstLine="560"/>
        <w:rPr>
          <w:rFonts w:ascii="宋体" w:eastAsia="宋体" w:hAnsi="宋体" w:cs="宋体"/>
          <w:sz w:val="28"/>
          <w:szCs w:val="28"/>
        </w:rPr>
      </w:pPr>
      <w:bookmarkStart w:id="36" w:name="_Toc4431"/>
      <w:bookmarkStart w:id="37" w:name="_Toc4049"/>
      <w:bookmarkStart w:id="38" w:name="_Toc21705"/>
      <w:bookmarkStart w:id="39" w:name="_Toc17592"/>
      <w:bookmarkStart w:id="40" w:name="_Toc30899"/>
      <w:bookmarkStart w:id="41" w:name="_Toc27131"/>
      <w:bookmarkStart w:id="42" w:name="_Toc1465"/>
      <w:r>
        <w:rPr>
          <w:rFonts w:ascii="宋体" w:eastAsia="宋体" w:hAnsi="宋体" w:cstheme="majorEastAsia" w:hint="eastAsia"/>
          <w:b w:val="0"/>
          <w:bCs w:val="0"/>
          <w:sz w:val="28"/>
        </w:rPr>
        <w:t>（一）项目</w:t>
      </w:r>
      <w:bookmarkEnd w:id="36"/>
      <w:bookmarkEnd w:id="37"/>
      <w:bookmarkEnd w:id="38"/>
      <w:r>
        <w:rPr>
          <w:rFonts w:ascii="宋体" w:eastAsia="宋体" w:hAnsi="宋体" w:cstheme="majorEastAsia" w:hint="eastAsia"/>
          <w:b w:val="0"/>
          <w:bCs w:val="0"/>
          <w:sz w:val="28"/>
        </w:rPr>
        <w:t>概况</w:t>
      </w:r>
      <w:bookmarkEnd w:id="39"/>
      <w:bookmarkEnd w:id="40"/>
      <w:bookmarkEnd w:id="41"/>
      <w:bookmarkEnd w:id="42"/>
    </w:p>
    <w:p w:rsidR="002C66AD" w:rsidRDefault="00F9476D">
      <w:pPr>
        <w:spacing w:line="360" w:lineRule="auto"/>
        <w:ind w:firstLineChars="225" w:firstLine="630"/>
        <w:rPr>
          <w:rFonts w:ascii="宋体" w:hAnsi="宋体"/>
          <w:sz w:val="28"/>
          <w:szCs w:val="28"/>
        </w:rPr>
      </w:pPr>
      <w:bookmarkStart w:id="43" w:name="_Toc27088"/>
      <w:bookmarkStart w:id="44" w:name="_Toc30973"/>
      <w:bookmarkStart w:id="45" w:name="_Toc22469"/>
      <w:bookmarkStart w:id="46" w:name="_Toc30596"/>
      <w:bookmarkStart w:id="47" w:name="_Toc20932"/>
      <w:r>
        <w:rPr>
          <w:rFonts w:ascii="宋体" w:hAnsi="宋体" w:hint="eastAsia"/>
          <w:sz w:val="28"/>
          <w:szCs w:val="28"/>
        </w:rPr>
        <w:t>生活垃圾处理是新时代管理和环境保护的重要内容，是社会文明程度的重要标志，关系广大城乡人民群众的切身利益。</w:t>
      </w:r>
    </w:p>
    <w:p w:rsidR="002C66AD" w:rsidRDefault="00F9476D">
      <w:pPr>
        <w:spacing w:line="360" w:lineRule="auto"/>
        <w:ind w:firstLineChars="200" w:firstLine="560"/>
        <w:rPr>
          <w:rFonts w:ascii="宋体" w:hAnsi="宋体"/>
          <w:sz w:val="28"/>
          <w:szCs w:val="28"/>
        </w:rPr>
      </w:pPr>
      <w:r>
        <w:rPr>
          <w:rFonts w:ascii="宋体" w:hAnsi="宋体" w:hint="eastAsia"/>
          <w:sz w:val="28"/>
          <w:szCs w:val="28"/>
        </w:rPr>
        <w:t>近年来，山西省“五个全覆盖”，长治市</w:t>
      </w:r>
      <w:r>
        <w:rPr>
          <w:rFonts w:ascii="宋体" w:hAnsi="宋体" w:hint="eastAsia"/>
          <w:sz w:val="28"/>
          <w:szCs w:val="28"/>
        </w:rPr>
        <w:t xml:space="preserve"> </w:t>
      </w:r>
      <w:r>
        <w:rPr>
          <w:rFonts w:ascii="宋体" w:hAnsi="宋体" w:hint="eastAsia"/>
          <w:sz w:val="28"/>
          <w:szCs w:val="28"/>
        </w:rPr>
        <w:t>“农村环境卫生整治”</w:t>
      </w:r>
      <w:r>
        <w:rPr>
          <w:rFonts w:ascii="宋体" w:hAnsi="宋体" w:hint="eastAsia"/>
          <w:sz w:val="28"/>
          <w:szCs w:val="28"/>
        </w:rPr>
        <w:t>、</w:t>
      </w:r>
      <w:r>
        <w:rPr>
          <w:rFonts w:ascii="宋体" w:hAnsi="宋体" w:hint="eastAsia"/>
          <w:sz w:val="28"/>
          <w:szCs w:val="28"/>
        </w:rPr>
        <w:t>“美丽乡村建设”等活动，取得实实在在的整治成效，为农民群众创造一个干净、有序、舒适的宜居环境。黎城县各乡镇村均已建立了垃圾收集系统，配备了自卸式垃圾清运车、密闭式垃圾收集箱，但垃圾最终处理分别进行，各行其道，不能保证无害化处理，存在二次污染和长期隐患。为深入推进乡村清洁工程，加强黎城县全县农村环境卫生基础设施建设，进一步改善全县农村环境卫生面貌</w:t>
      </w:r>
      <w:r>
        <w:rPr>
          <w:rFonts w:ascii="宋体" w:hAnsi="宋体" w:hint="eastAsia"/>
          <w:sz w:val="28"/>
          <w:szCs w:val="28"/>
        </w:rPr>
        <w:t>，提升农村人居环境，促进市域城镇化的快速发展，</w:t>
      </w:r>
      <w:r>
        <w:rPr>
          <w:rFonts w:hint="eastAsia"/>
          <w:sz w:val="28"/>
          <w:szCs w:val="28"/>
        </w:rPr>
        <w:t>按照长治市生活垃圾分类处理与循环利用工作现场推进会精神和部署，</w:t>
      </w:r>
      <w:r>
        <w:rPr>
          <w:rFonts w:ascii="宋体" w:hAnsi="宋体" w:hint="eastAsia"/>
          <w:sz w:val="28"/>
          <w:szCs w:val="28"/>
        </w:rPr>
        <w:t>根据黎城县人民政府办公室《关于印发黎城县生活垃圾分类处理与循环利用工作实施方案》的通知黎政办发【</w:t>
      </w:r>
      <w:r>
        <w:rPr>
          <w:rFonts w:ascii="宋体" w:hAnsi="宋体" w:hint="eastAsia"/>
          <w:sz w:val="28"/>
          <w:szCs w:val="28"/>
        </w:rPr>
        <w:t>2018</w:t>
      </w:r>
      <w:r>
        <w:rPr>
          <w:rFonts w:ascii="宋体" w:hAnsi="宋体" w:hint="eastAsia"/>
          <w:sz w:val="28"/>
          <w:szCs w:val="28"/>
        </w:rPr>
        <w:t>】</w:t>
      </w:r>
      <w:r>
        <w:rPr>
          <w:rFonts w:ascii="宋体" w:hAnsi="宋体" w:hint="eastAsia"/>
          <w:sz w:val="28"/>
          <w:szCs w:val="28"/>
        </w:rPr>
        <w:t>33</w:t>
      </w:r>
      <w:r>
        <w:rPr>
          <w:rFonts w:ascii="宋体" w:hAnsi="宋体" w:hint="eastAsia"/>
          <w:sz w:val="28"/>
          <w:szCs w:val="28"/>
        </w:rPr>
        <w:t>号和《黎城县生活垃圾分类处理与循环利用工作实施方案》，黎城县环卫中心决定投资建设湿垃圾处理中心，使辖区所有生活湿垃圾得到集中、科学、无害化处理。</w:t>
      </w:r>
    </w:p>
    <w:p w:rsidR="002C66AD" w:rsidRDefault="00F9476D">
      <w:pPr>
        <w:spacing w:line="360" w:lineRule="auto"/>
        <w:ind w:firstLineChars="200" w:firstLine="560"/>
      </w:pPr>
      <w:r>
        <w:rPr>
          <w:rFonts w:ascii="宋体" w:hAnsi="宋体" w:hint="eastAsia"/>
          <w:sz w:val="28"/>
          <w:szCs w:val="28"/>
        </w:rPr>
        <w:t>黎城县湿垃圾处理中心</w:t>
      </w:r>
      <w:r>
        <w:rPr>
          <w:rFonts w:ascii="宋体" w:hAnsi="宋体" w:hint="eastAsia"/>
          <w:sz w:val="28"/>
          <w:szCs w:val="28"/>
        </w:rPr>
        <w:t>项目位于黎侯镇赵家山村</w:t>
      </w:r>
      <w:r>
        <w:rPr>
          <w:rFonts w:ascii="宋体" w:hAnsi="宋体" w:hint="eastAsia"/>
          <w:sz w:val="28"/>
          <w:szCs w:val="28"/>
        </w:rPr>
        <w:t>207</w:t>
      </w:r>
      <w:r>
        <w:rPr>
          <w:rFonts w:ascii="宋体" w:hAnsi="宋体" w:hint="eastAsia"/>
          <w:sz w:val="28"/>
          <w:szCs w:val="28"/>
        </w:rPr>
        <w:t>国道西，赵家山生活垃圾转运站西侧，占地面积</w:t>
      </w:r>
      <w:r>
        <w:rPr>
          <w:rFonts w:ascii="宋体" w:hAnsi="宋体" w:hint="eastAsia"/>
          <w:sz w:val="28"/>
          <w:szCs w:val="28"/>
        </w:rPr>
        <w:t>1495</w:t>
      </w:r>
      <w:r>
        <w:rPr>
          <w:rFonts w:ascii="宋体" w:hAnsi="宋体" w:hint="eastAsia"/>
          <w:sz w:val="28"/>
          <w:szCs w:val="28"/>
        </w:rPr>
        <w:t>平方米，建筑面积</w:t>
      </w:r>
      <w:r>
        <w:rPr>
          <w:rFonts w:ascii="宋体" w:hAnsi="宋体" w:hint="eastAsia"/>
          <w:sz w:val="28"/>
          <w:szCs w:val="28"/>
        </w:rPr>
        <w:t>468.16</w:t>
      </w:r>
      <w:r>
        <w:rPr>
          <w:rFonts w:ascii="宋体" w:hAnsi="宋体" w:hint="eastAsia"/>
          <w:sz w:val="28"/>
          <w:szCs w:val="28"/>
        </w:rPr>
        <w:t>平方米。该项目工程设计</w:t>
      </w:r>
      <w:r>
        <w:rPr>
          <w:rFonts w:ascii="宋体" w:hAnsi="宋体" w:hint="eastAsia"/>
          <w:sz w:val="28"/>
          <w:szCs w:val="28"/>
        </w:rPr>
        <w:t>概算总投资</w:t>
      </w:r>
      <w:r>
        <w:rPr>
          <w:rFonts w:ascii="宋体" w:hAnsi="宋体" w:hint="eastAsia"/>
          <w:sz w:val="28"/>
          <w:szCs w:val="28"/>
        </w:rPr>
        <w:t>739.03</w:t>
      </w:r>
      <w:r>
        <w:rPr>
          <w:rFonts w:ascii="宋体" w:hAnsi="宋体" w:hint="eastAsia"/>
          <w:sz w:val="28"/>
          <w:szCs w:val="28"/>
        </w:rPr>
        <w:t>万元，资金主要来源为申请上级资金和地方配套。建设内容包括湿垃圾处理车间</w:t>
      </w:r>
      <w:r>
        <w:rPr>
          <w:rFonts w:ascii="宋体" w:hAnsi="宋体" w:hint="eastAsia"/>
          <w:sz w:val="28"/>
          <w:szCs w:val="28"/>
        </w:rPr>
        <w:t>468.16</w:t>
      </w:r>
      <w:r>
        <w:rPr>
          <w:rFonts w:ascii="宋体" w:hAnsi="宋体" w:hint="eastAsia"/>
          <w:sz w:val="28"/>
          <w:szCs w:val="28"/>
        </w:rPr>
        <w:t>平方米、</w:t>
      </w:r>
      <w:r>
        <w:rPr>
          <w:rFonts w:ascii="宋体" w:hAnsi="宋体" w:hint="eastAsia"/>
          <w:sz w:val="28"/>
          <w:szCs w:val="28"/>
        </w:rPr>
        <w:t xml:space="preserve"> </w:t>
      </w:r>
      <w:r>
        <w:rPr>
          <w:rFonts w:ascii="宋体" w:hAnsi="宋体" w:hint="eastAsia"/>
          <w:sz w:val="28"/>
          <w:szCs w:val="28"/>
        </w:rPr>
        <w:t>湿垃圾处理设备及配套处理设备设施等。项目工艺采用微生</w:t>
      </w:r>
      <w:r>
        <w:rPr>
          <w:rFonts w:ascii="宋体" w:hAnsi="宋体" w:hint="eastAsia"/>
          <w:sz w:val="28"/>
          <w:szCs w:val="28"/>
        </w:rPr>
        <w:lastRenderedPageBreak/>
        <w:t>物化水技术，日处理能力为</w:t>
      </w:r>
      <w:r>
        <w:rPr>
          <w:rFonts w:ascii="宋体" w:hAnsi="宋体" w:hint="eastAsia"/>
          <w:sz w:val="28"/>
          <w:szCs w:val="28"/>
        </w:rPr>
        <w:t>10</w:t>
      </w:r>
      <w:r>
        <w:rPr>
          <w:rFonts w:ascii="宋体" w:hAnsi="宋体" w:hint="eastAsia"/>
          <w:sz w:val="28"/>
          <w:szCs w:val="28"/>
        </w:rPr>
        <w:t>吨。</w:t>
      </w:r>
      <w:r>
        <w:rPr>
          <w:rFonts w:ascii="宋体" w:eastAsia="宋体" w:hAnsi="宋体" w:cs="宋体" w:hint="eastAsia"/>
          <w:kern w:val="0"/>
          <w:sz w:val="28"/>
          <w:szCs w:val="28"/>
        </w:rPr>
        <w:t>根据中共黎城县委办公室、黎城县人民政府办公室关于印发《黎城县</w:t>
      </w:r>
      <w:r>
        <w:rPr>
          <w:rFonts w:ascii="宋体" w:eastAsia="宋体" w:hAnsi="宋体" w:cs="宋体" w:hint="eastAsia"/>
          <w:kern w:val="0"/>
          <w:sz w:val="28"/>
          <w:szCs w:val="28"/>
        </w:rPr>
        <w:t>2020</w:t>
      </w:r>
      <w:r>
        <w:rPr>
          <w:rFonts w:ascii="宋体" w:eastAsia="宋体" w:hAnsi="宋体" w:cs="宋体" w:hint="eastAsia"/>
          <w:kern w:val="0"/>
          <w:sz w:val="28"/>
          <w:szCs w:val="28"/>
        </w:rPr>
        <w:t>年生活垃圾分类处理与循环利用工作方案》的通知，对项目进行提标改造，完善垃圾分类终端处置体系，在湿垃圾处理中心建设负压抽风排气体系，改善分拣车间工作环境，进一步提升湿垃圾终端处理体系能力。</w:t>
      </w:r>
    </w:p>
    <w:p w:rsidR="002C66AD" w:rsidRDefault="00F9476D">
      <w:pPr>
        <w:pStyle w:val="2"/>
        <w:adjustRightInd w:val="0"/>
        <w:snapToGrid w:val="0"/>
        <w:spacing w:before="0" w:after="0" w:line="360" w:lineRule="auto"/>
        <w:ind w:firstLineChars="200" w:firstLine="560"/>
        <w:rPr>
          <w:rFonts w:ascii="宋体" w:eastAsia="宋体" w:hAnsi="宋体" w:cstheme="majorEastAsia"/>
          <w:b w:val="0"/>
          <w:bCs w:val="0"/>
          <w:sz w:val="28"/>
        </w:rPr>
      </w:pPr>
      <w:bookmarkStart w:id="48" w:name="_Toc4218"/>
      <w:bookmarkStart w:id="49" w:name="_Toc11245"/>
      <w:r>
        <w:rPr>
          <w:rFonts w:ascii="宋体" w:eastAsia="宋体" w:hAnsi="宋体" w:cstheme="majorEastAsia" w:hint="eastAsia"/>
          <w:b w:val="0"/>
          <w:bCs w:val="0"/>
          <w:sz w:val="28"/>
        </w:rPr>
        <w:t>（二）项目绩效目标</w:t>
      </w:r>
      <w:bookmarkEnd w:id="43"/>
      <w:bookmarkEnd w:id="44"/>
      <w:bookmarkEnd w:id="45"/>
      <w:bookmarkEnd w:id="46"/>
      <w:bookmarkEnd w:id="47"/>
      <w:bookmarkEnd w:id="48"/>
      <w:bookmarkEnd w:id="49"/>
    </w:p>
    <w:p w:rsidR="002C66AD" w:rsidRDefault="00F9476D">
      <w:pPr>
        <w:pStyle w:val="a4"/>
        <w:adjustRightInd w:val="0"/>
        <w:snapToGrid w:val="0"/>
        <w:spacing w:line="360" w:lineRule="auto"/>
        <w:ind w:firstLineChars="200" w:firstLine="560"/>
        <w:rPr>
          <w:rFonts w:ascii="宋体" w:eastAsia="宋体" w:hAnsi="宋体" w:cs="宋体"/>
          <w:kern w:val="0"/>
          <w:sz w:val="28"/>
          <w:szCs w:val="28"/>
        </w:rPr>
      </w:pPr>
      <w:r>
        <w:rPr>
          <w:rFonts w:ascii="宋体" w:eastAsia="宋体" w:hAnsi="宋体" w:cs="宋体" w:hint="eastAsia"/>
          <w:kern w:val="0"/>
          <w:sz w:val="28"/>
          <w:szCs w:val="28"/>
        </w:rPr>
        <w:t>项目总目标：</w:t>
      </w:r>
    </w:p>
    <w:p w:rsidR="002C66AD" w:rsidRDefault="00F9476D">
      <w:pPr>
        <w:pStyle w:val="a4"/>
        <w:adjustRightInd w:val="0"/>
        <w:snapToGrid w:val="0"/>
        <w:spacing w:line="360" w:lineRule="auto"/>
        <w:ind w:firstLineChars="200" w:firstLine="560"/>
        <w:rPr>
          <w:rFonts w:ascii="宋体" w:eastAsia="宋体" w:hAnsi="宋体" w:cs="宋体"/>
          <w:kern w:val="0"/>
          <w:sz w:val="28"/>
          <w:szCs w:val="28"/>
        </w:rPr>
      </w:pPr>
      <w:r>
        <w:rPr>
          <w:rFonts w:ascii="宋体" w:eastAsia="宋体" w:hAnsi="宋体" w:cs="宋体" w:hint="eastAsia"/>
          <w:kern w:val="0"/>
          <w:sz w:val="28"/>
          <w:szCs w:val="28"/>
        </w:rPr>
        <w:t>本项目建成后，日可处理生</w:t>
      </w:r>
      <w:r>
        <w:rPr>
          <w:rFonts w:ascii="宋体" w:eastAsia="宋体" w:hAnsi="宋体" w:cs="宋体" w:hint="eastAsia"/>
          <w:kern w:val="0"/>
          <w:sz w:val="28"/>
          <w:szCs w:val="28"/>
        </w:rPr>
        <w:t>活湿垃圾</w:t>
      </w:r>
      <w:r>
        <w:rPr>
          <w:rFonts w:ascii="宋体" w:eastAsia="宋体" w:hAnsi="宋体" w:cs="宋体" w:hint="eastAsia"/>
          <w:kern w:val="0"/>
          <w:sz w:val="28"/>
          <w:szCs w:val="28"/>
        </w:rPr>
        <w:t>10t/d</w:t>
      </w:r>
      <w:r>
        <w:rPr>
          <w:rFonts w:ascii="宋体" w:eastAsia="宋体" w:hAnsi="宋体" w:cs="宋体" w:hint="eastAsia"/>
          <w:kern w:val="0"/>
          <w:sz w:val="28"/>
          <w:szCs w:val="28"/>
        </w:rPr>
        <w:t>。处理标准按照《污水综合排放标准》</w:t>
      </w:r>
      <w:r>
        <w:rPr>
          <w:rFonts w:ascii="宋体" w:eastAsia="宋体" w:hAnsi="宋体" w:cs="宋体" w:hint="eastAsia"/>
          <w:kern w:val="0"/>
          <w:sz w:val="28"/>
          <w:szCs w:val="28"/>
        </w:rPr>
        <w:t>GB8978-1996</w:t>
      </w:r>
      <w:r>
        <w:rPr>
          <w:rFonts w:ascii="宋体" w:eastAsia="宋体" w:hAnsi="宋体" w:cs="宋体" w:hint="eastAsia"/>
          <w:kern w:val="0"/>
          <w:sz w:val="28"/>
          <w:szCs w:val="28"/>
        </w:rPr>
        <w:t>和市环保局对本项目的出水排放要求执行。</w:t>
      </w:r>
    </w:p>
    <w:p w:rsidR="002C66AD" w:rsidRDefault="00F9476D">
      <w:pPr>
        <w:tabs>
          <w:tab w:val="left" w:pos="2410"/>
        </w:tabs>
        <w:adjustRightInd w:val="0"/>
        <w:snapToGrid w:val="0"/>
        <w:spacing w:line="360" w:lineRule="auto"/>
        <w:ind w:firstLineChars="200" w:firstLine="560"/>
        <w:rPr>
          <w:rFonts w:ascii="宋体" w:eastAsia="宋体" w:hAnsi="宋体" w:cs="宋体"/>
          <w:kern w:val="0"/>
          <w:sz w:val="28"/>
          <w:szCs w:val="28"/>
        </w:rPr>
      </w:pPr>
      <w:r>
        <w:rPr>
          <w:rFonts w:ascii="宋体" w:eastAsia="宋体" w:hAnsi="宋体" w:cs="宋体" w:hint="eastAsia"/>
          <w:kern w:val="0"/>
          <w:sz w:val="28"/>
          <w:szCs w:val="28"/>
        </w:rPr>
        <w:t>项目阶段目标：</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bookmarkStart w:id="50" w:name="_Toc32622"/>
      <w:bookmarkStart w:id="51" w:name="_Toc26232"/>
      <w:bookmarkStart w:id="52" w:name="_Toc12512"/>
      <w:bookmarkStart w:id="53" w:name="_Toc32648"/>
      <w:bookmarkStart w:id="54" w:name="_Toc19966"/>
      <w:r>
        <w:rPr>
          <w:rFonts w:ascii="宋体" w:hAnsi="宋体" w:cs="宋体" w:hint="eastAsia"/>
          <w:sz w:val="28"/>
          <w:szCs w:val="28"/>
        </w:rPr>
        <w:t>1</w:t>
      </w:r>
      <w:r>
        <w:rPr>
          <w:rFonts w:ascii="宋体" w:hAnsi="宋体" w:cs="宋体" w:hint="eastAsia"/>
          <w:sz w:val="28"/>
          <w:szCs w:val="28"/>
        </w:rPr>
        <w:t>、项目于</w:t>
      </w:r>
      <w:r>
        <w:rPr>
          <w:rFonts w:ascii="宋体" w:hAnsi="宋体" w:cs="宋体" w:hint="eastAsia"/>
          <w:sz w:val="28"/>
          <w:szCs w:val="28"/>
        </w:rPr>
        <w:t>2018</w:t>
      </w:r>
      <w:r>
        <w:rPr>
          <w:rFonts w:ascii="宋体" w:hAnsi="宋体" w:cs="宋体" w:hint="eastAsia"/>
          <w:sz w:val="28"/>
          <w:szCs w:val="28"/>
        </w:rPr>
        <w:t>年完成前期工作；</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2</w:t>
      </w:r>
      <w:r>
        <w:rPr>
          <w:rFonts w:ascii="宋体" w:hAnsi="宋体" w:cs="宋体" w:hint="eastAsia"/>
          <w:sz w:val="28"/>
          <w:szCs w:val="28"/>
        </w:rPr>
        <w:t>、于</w:t>
      </w:r>
      <w:r>
        <w:rPr>
          <w:rFonts w:ascii="宋体" w:hAnsi="宋体" w:cs="宋体" w:hint="eastAsia"/>
          <w:sz w:val="28"/>
          <w:szCs w:val="28"/>
        </w:rPr>
        <w:t>2019</w:t>
      </w:r>
      <w:r>
        <w:rPr>
          <w:rFonts w:ascii="宋体" w:hAnsi="宋体" w:cs="宋体" w:hint="eastAsia"/>
          <w:sz w:val="28"/>
          <w:szCs w:val="28"/>
        </w:rPr>
        <w:t>年</w:t>
      </w:r>
      <w:r>
        <w:rPr>
          <w:rFonts w:ascii="宋体" w:hAnsi="宋体" w:cs="宋体" w:hint="eastAsia"/>
          <w:sz w:val="28"/>
          <w:szCs w:val="28"/>
        </w:rPr>
        <w:t>1</w:t>
      </w:r>
      <w:r>
        <w:rPr>
          <w:rFonts w:ascii="宋体" w:hAnsi="宋体" w:cs="宋体" w:hint="eastAsia"/>
          <w:sz w:val="28"/>
          <w:szCs w:val="28"/>
        </w:rPr>
        <w:t>月</w:t>
      </w:r>
      <w:r>
        <w:rPr>
          <w:rFonts w:ascii="宋体" w:hAnsi="宋体" w:cs="宋体" w:hint="eastAsia"/>
          <w:sz w:val="28"/>
          <w:szCs w:val="28"/>
        </w:rPr>
        <w:t>25</w:t>
      </w:r>
      <w:r>
        <w:rPr>
          <w:rFonts w:ascii="宋体" w:hAnsi="宋体" w:cs="宋体" w:hint="eastAsia"/>
          <w:sz w:val="28"/>
          <w:szCs w:val="28"/>
        </w:rPr>
        <w:t>日完成土建招投标，</w:t>
      </w:r>
      <w:r>
        <w:rPr>
          <w:rFonts w:ascii="宋体" w:hAnsi="宋体" w:cs="宋体" w:hint="eastAsia"/>
          <w:sz w:val="28"/>
          <w:szCs w:val="28"/>
        </w:rPr>
        <w:t>2019</w:t>
      </w:r>
      <w:r>
        <w:rPr>
          <w:rFonts w:ascii="宋体" w:hAnsi="宋体" w:cs="宋体" w:hint="eastAsia"/>
          <w:sz w:val="28"/>
          <w:szCs w:val="28"/>
        </w:rPr>
        <w:t>年</w:t>
      </w:r>
      <w:r>
        <w:rPr>
          <w:rFonts w:ascii="宋体" w:hAnsi="宋体" w:cs="宋体" w:hint="eastAsia"/>
          <w:sz w:val="28"/>
          <w:szCs w:val="28"/>
        </w:rPr>
        <w:t>3</w:t>
      </w:r>
      <w:r>
        <w:rPr>
          <w:rFonts w:ascii="宋体" w:hAnsi="宋体" w:cs="宋体" w:hint="eastAsia"/>
          <w:sz w:val="28"/>
          <w:szCs w:val="28"/>
        </w:rPr>
        <w:t>月开工建设；</w:t>
      </w:r>
    </w:p>
    <w:p w:rsidR="002C66AD" w:rsidRDefault="00F9476D">
      <w:pPr>
        <w:pStyle w:val="a4"/>
        <w:ind w:firstLineChars="200" w:firstLine="560"/>
        <w:rPr>
          <w:rFonts w:ascii="宋体" w:hAnsi="宋体" w:cs="宋体"/>
          <w:sz w:val="28"/>
          <w:szCs w:val="28"/>
        </w:rPr>
      </w:pPr>
      <w:r>
        <w:rPr>
          <w:rFonts w:ascii="宋体" w:hAnsi="宋体" w:cs="宋体" w:hint="eastAsia"/>
          <w:sz w:val="28"/>
          <w:szCs w:val="28"/>
        </w:rPr>
        <w:t>3</w:t>
      </w:r>
      <w:r>
        <w:rPr>
          <w:rFonts w:ascii="宋体" w:hAnsi="宋体" w:cs="宋体" w:hint="eastAsia"/>
          <w:sz w:val="28"/>
          <w:szCs w:val="28"/>
        </w:rPr>
        <w:t>、于</w:t>
      </w:r>
      <w:r>
        <w:rPr>
          <w:rFonts w:ascii="宋体" w:hAnsi="宋体" w:cs="宋体" w:hint="eastAsia"/>
          <w:sz w:val="28"/>
          <w:szCs w:val="28"/>
        </w:rPr>
        <w:t>2019</w:t>
      </w:r>
      <w:r>
        <w:rPr>
          <w:rFonts w:ascii="宋体" w:hAnsi="宋体" w:cs="宋体" w:hint="eastAsia"/>
          <w:sz w:val="28"/>
          <w:szCs w:val="28"/>
        </w:rPr>
        <w:t>年</w:t>
      </w:r>
      <w:r>
        <w:rPr>
          <w:rFonts w:ascii="宋体" w:hAnsi="宋体" w:cs="宋体" w:hint="eastAsia"/>
          <w:sz w:val="28"/>
          <w:szCs w:val="28"/>
        </w:rPr>
        <w:t>8</w:t>
      </w:r>
      <w:r>
        <w:rPr>
          <w:rFonts w:ascii="宋体" w:hAnsi="宋体" w:cs="宋体" w:hint="eastAsia"/>
          <w:sz w:val="28"/>
          <w:szCs w:val="28"/>
        </w:rPr>
        <w:t>月完成设备招投标，</w:t>
      </w:r>
      <w:r>
        <w:rPr>
          <w:rFonts w:ascii="宋体" w:hAnsi="宋体" w:cs="宋体" w:hint="eastAsia"/>
          <w:sz w:val="28"/>
          <w:szCs w:val="28"/>
        </w:rPr>
        <w:t>2019</w:t>
      </w:r>
      <w:r>
        <w:rPr>
          <w:rFonts w:ascii="宋体" w:hAnsi="宋体" w:cs="宋体" w:hint="eastAsia"/>
          <w:sz w:val="28"/>
          <w:szCs w:val="28"/>
        </w:rPr>
        <w:t>年</w:t>
      </w:r>
      <w:r>
        <w:rPr>
          <w:rFonts w:ascii="宋体" w:hAnsi="宋体" w:cs="宋体" w:hint="eastAsia"/>
          <w:sz w:val="28"/>
          <w:szCs w:val="28"/>
        </w:rPr>
        <w:t>10</w:t>
      </w:r>
      <w:r>
        <w:rPr>
          <w:rFonts w:ascii="宋体" w:hAnsi="宋体" w:cs="宋体" w:hint="eastAsia"/>
          <w:sz w:val="28"/>
          <w:szCs w:val="28"/>
        </w:rPr>
        <w:t>月完成工程建设并投入试运行。</w:t>
      </w:r>
    </w:p>
    <w:p w:rsidR="002C66AD" w:rsidRDefault="00F9476D">
      <w:pPr>
        <w:pStyle w:val="a4"/>
        <w:ind w:firstLineChars="200" w:firstLine="560"/>
        <w:rPr>
          <w:rFonts w:ascii="宋体" w:hAnsi="宋体" w:cs="宋体"/>
          <w:sz w:val="28"/>
          <w:szCs w:val="28"/>
        </w:rPr>
      </w:pPr>
      <w:r>
        <w:rPr>
          <w:rFonts w:ascii="宋体" w:hAnsi="宋体" w:cs="宋体" w:hint="eastAsia"/>
          <w:sz w:val="28"/>
          <w:szCs w:val="28"/>
        </w:rPr>
        <w:t>4</w:t>
      </w:r>
      <w:r>
        <w:rPr>
          <w:rFonts w:ascii="宋体" w:hAnsi="宋体" w:cs="宋体" w:hint="eastAsia"/>
          <w:sz w:val="28"/>
          <w:szCs w:val="28"/>
        </w:rPr>
        <w:t>、于</w:t>
      </w:r>
      <w:r>
        <w:rPr>
          <w:rFonts w:ascii="宋体" w:hAnsi="宋体" w:cs="宋体" w:hint="eastAsia"/>
          <w:sz w:val="28"/>
          <w:szCs w:val="28"/>
        </w:rPr>
        <w:t>2020</w:t>
      </w:r>
      <w:r>
        <w:rPr>
          <w:rFonts w:ascii="宋体" w:hAnsi="宋体" w:cs="宋体" w:hint="eastAsia"/>
          <w:sz w:val="28"/>
          <w:szCs w:val="28"/>
        </w:rPr>
        <w:t>年</w:t>
      </w:r>
      <w:r>
        <w:rPr>
          <w:rFonts w:ascii="宋体" w:hAnsi="宋体" w:cs="宋体" w:hint="eastAsia"/>
          <w:sz w:val="28"/>
          <w:szCs w:val="28"/>
        </w:rPr>
        <w:t>6</w:t>
      </w:r>
      <w:r>
        <w:rPr>
          <w:rFonts w:ascii="宋体" w:hAnsi="宋体" w:cs="宋体" w:hint="eastAsia"/>
          <w:sz w:val="28"/>
          <w:szCs w:val="28"/>
        </w:rPr>
        <w:t>月至</w:t>
      </w:r>
      <w:r>
        <w:rPr>
          <w:rFonts w:ascii="宋体" w:hAnsi="宋体" w:cs="宋体" w:hint="eastAsia"/>
          <w:sz w:val="28"/>
          <w:szCs w:val="28"/>
        </w:rPr>
        <w:t>2020</w:t>
      </w:r>
      <w:r>
        <w:rPr>
          <w:rFonts w:ascii="宋体" w:hAnsi="宋体" w:cs="宋体" w:hint="eastAsia"/>
          <w:sz w:val="28"/>
          <w:szCs w:val="28"/>
        </w:rPr>
        <w:t>年</w:t>
      </w:r>
      <w:r>
        <w:rPr>
          <w:rFonts w:ascii="宋体" w:hAnsi="宋体" w:cs="宋体" w:hint="eastAsia"/>
          <w:sz w:val="28"/>
          <w:szCs w:val="28"/>
        </w:rPr>
        <w:t>10</w:t>
      </w:r>
      <w:r>
        <w:rPr>
          <w:rFonts w:ascii="宋体" w:hAnsi="宋体" w:cs="宋体" w:hint="eastAsia"/>
          <w:sz w:val="28"/>
          <w:szCs w:val="28"/>
        </w:rPr>
        <w:t>月完成提标改造工程。</w:t>
      </w:r>
    </w:p>
    <w:p w:rsidR="002C66AD" w:rsidRDefault="00F9476D">
      <w:pPr>
        <w:pStyle w:val="2"/>
        <w:adjustRightInd w:val="0"/>
        <w:snapToGrid w:val="0"/>
        <w:spacing w:before="0" w:after="0" w:line="360" w:lineRule="auto"/>
        <w:ind w:firstLineChars="200" w:firstLine="560"/>
        <w:rPr>
          <w:rFonts w:ascii="宋体" w:eastAsia="宋体" w:hAnsi="宋体" w:cstheme="majorEastAsia"/>
          <w:b w:val="0"/>
          <w:bCs w:val="0"/>
          <w:sz w:val="28"/>
        </w:rPr>
      </w:pPr>
      <w:bookmarkStart w:id="55" w:name="_Toc11135"/>
      <w:bookmarkStart w:id="56" w:name="_Toc13845"/>
      <w:r>
        <w:rPr>
          <w:rFonts w:ascii="宋体" w:eastAsia="宋体" w:hAnsi="宋体" w:cstheme="majorEastAsia" w:hint="eastAsia"/>
          <w:b w:val="0"/>
          <w:bCs w:val="0"/>
          <w:sz w:val="28"/>
        </w:rPr>
        <w:t>（三）项目资金来源及使用情况</w:t>
      </w:r>
      <w:bookmarkEnd w:id="50"/>
      <w:bookmarkEnd w:id="51"/>
      <w:bookmarkEnd w:id="52"/>
      <w:bookmarkEnd w:id="53"/>
      <w:bookmarkEnd w:id="54"/>
      <w:bookmarkEnd w:id="55"/>
      <w:bookmarkEnd w:id="56"/>
    </w:p>
    <w:p w:rsidR="002C66AD" w:rsidRDefault="00F9476D">
      <w:pPr>
        <w:pStyle w:val="a4"/>
        <w:adjustRightInd w:val="0"/>
        <w:snapToGrid w:val="0"/>
        <w:spacing w:line="360" w:lineRule="auto"/>
        <w:ind w:firstLineChars="200" w:firstLine="560"/>
        <w:rPr>
          <w:rFonts w:ascii="宋体" w:eastAsia="宋体" w:hAnsi="宋体" w:cstheme="majorEastAsia"/>
          <w:sz w:val="28"/>
        </w:rPr>
      </w:pPr>
      <w:r>
        <w:rPr>
          <w:rFonts w:ascii="宋体" w:eastAsia="宋体" w:hAnsi="宋体" w:cstheme="majorEastAsia" w:hint="eastAsia"/>
          <w:sz w:val="28"/>
        </w:rPr>
        <w:t>1</w:t>
      </w:r>
      <w:r>
        <w:rPr>
          <w:rFonts w:ascii="宋体" w:eastAsia="宋体" w:hAnsi="宋体" w:cstheme="majorEastAsia" w:hint="eastAsia"/>
          <w:sz w:val="28"/>
        </w:rPr>
        <w:t>、项目投资完成情况</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黎城县环卫中心湿垃圾处理中心项目实际完成的投资额为</w:t>
      </w:r>
      <w:r>
        <w:rPr>
          <w:rFonts w:ascii="宋体" w:eastAsia="宋体" w:hAnsi="宋体" w:cs="宋体" w:hint="eastAsia"/>
          <w:kern w:val="0"/>
          <w:sz w:val="28"/>
          <w:szCs w:val="28"/>
        </w:rPr>
        <w:t>10020636.40</w:t>
      </w:r>
      <w:r>
        <w:rPr>
          <w:rFonts w:ascii="宋体" w:eastAsia="宋体" w:hAnsi="宋体" w:cs="宋体" w:hint="eastAsia"/>
          <w:kern w:val="0"/>
          <w:sz w:val="28"/>
          <w:szCs w:val="28"/>
        </w:rPr>
        <w:t>元，其中：</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w:t>
      </w:r>
      <w:r>
        <w:rPr>
          <w:rFonts w:ascii="宋体" w:eastAsia="宋体" w:hAnsi="宋体" w:cs="宋体" w:hint="eastAsia"/>
          <w:kern w:val="0"/>
          <w:sz w:val="28"/>
          <w:szCs w:val="28"/>
        </w:rPr>
        <w:t>1</w:t>
      </w:r>
      <w:r>
        <w:rPr>
          <w:rFonts w:ascii="宋体" w:eastAsia="宋体" w:hAnsi="宋体" w:cs="宋体" w:hint="eastAsia"/>
          <w:kern w:val="0"/>
          <w:sz w:val="28"/>
          <w:szCs w:val="28"/>
        </w:rPr>
        <w:t>）工程投资</w:t>
      </w:r>
      <w:r>
        <w:rPr>
          <w:rFonts w:ascii="宋体" w:eastAsia="宋体" w:hAnsi="宋体" w:cs="宋体" w:hint="eastAsia"/>
          <w:kern w:val="0"/>
          <w:sz w:val="28"/>
          <w:szCs w:val="28"/>
        </w:rPr>
        <w:t>2730301.00</w:t>
      </w:r>
      <w:r>
        <w:rPr>
          <w:rFonts w:ascii="宋体" w:eastAsia="宋体" w:hAnsi="宋体" w:cs="宋体" w:hint="eastAsia"/>
          <w:kern w:val="0"/>
          <w:sz w:val="28"/>
          <w:szCs w:val="28"/>
        </w:rPr>
        <w:t>元；</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w:t>
      </w:r>
      <w:r>
        <w:rPr>
          <w:rFonts w:ascii="宋体" w:eastAsia="宋体" w:hAnsi="宋体" w:cs="宋体" w:hint="eastAsia"/>
          <w:kern w:val="0"/>
          <w:sz w:val="28"/>
          <w:szCs w:val="28"/>
        </w:rPr>
        <w:t>2</w:t>
      </w:r>
      <w:r>
        <w:rPr>
          <w:rFonts w:ascii="宋体" w:eastAsia="宋体" w:hAnsi="宋体" w:cs="宋体" w:hint="eastAsia"/>
          <w:kern w:val="0"/>
          <w:sz w:val="28"/>
          <w:szCs w:val="28"/>
        </w:rPr>
        <w:t>）设备投资</w:t>
      </w:r>
      <w:r>
        <w:rPr>
          <w:rFonts w:ascii="宋体" w:eastAsia="宋体" w:hAnsi="宋体" w:cs="宋体" w:hint="eastAsia"/>
          <w:kern w:val="0"/>
          <w:sz w:val="28"/>
          <w:szCs w:val="28"/>
        </w:rPr>
        <w:t>4399800.00</w:t>
      </w:r>
      <w:r>
        <w:rPr>
          <w:rFonts w:ascii="宋体" w:eastAsia="宋体" w:hAnsi="宋体" w:cs="宋体" w:hint="eastAsia"/>
          <w:kern w:val="0"/>
          <w:sz w:val="28"/>
          <w:szCs w:val="28"/>
        </w:rPr>
        <w:t>元；</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w:t>
      </w:r>
      <w:r>
        <w:rPr>
          <w:rFonts w:ascii="宋体" w:eastAsia="宋体" w:hAnsi="宋体" w:cs="宋体" w:hint="eastAsia"/>
          <w:kern w:val="0"/>
          <w:sz w:val="28"/>
          <w:szCs w:val="28"/>
        </w:rPr>
        <w:t>3</w:t>
      </w:r>
      <w:r>
        <w:rPr>
          <w:rFonts w:ascii="宋体" w:eastAsia="宋体" w:hAnsi="宋体" w:cs="宋体" w:hint="eastAsia"/>
          <w:kern w:val="0"/>
          <w:sz w:val="28"/>
          <w:szCs w:val="28"/>
        </w:rPr>
        <w:t>）待摊投资</w:t>
      </w:r>
      <w:r>
        <w:rPr>
          <w:rFonts w:ascii="宋体" w:eastAsia="宋体" w:hAnsi="宋体" w:cs="宋体" w:hint="eastAsia"/>
          <w:kern w:val="0"/>
          <w:sz w:val="28"/>
          <w:szCs w:val="28"/>
        </w:rPr>
        <w:t>309787.40</w:t>
      </w:r>
      <w:r>
        <w:rPr>
          <w:rFonts w:ascii="宋体" w:eastAsia="宋体" w:hAnsi="宋体" w:cs="宋体" w:hint="eastAsia"/>
          <w:kern w:val="0"/>
          <w:sz w:val="28"/>
          <w:szCs w:val="28"/>
        </w:rPr>
        <w:t>元；</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w:t>
      </w:r>
      <w:r>
        <w:rPr>
          <w:rFonts w:ascii="宋体" w:eastAsia="宋体" w:hAnsi="宋体" w:cs="宋体" w:hint="eastAsia"/>
          <w:kern w:val="0"/>
          <w:sz w:val="28"/>
          <w:szCs w:val="28"/>
        </w:rPr>
        <w:t>4</w:t>
      </w:r>
      <w:r>
        <w:rPr>
          <w:rFonts w:ascii="宋体" w:eastAsia="宋体" w:hAnsi="宋体" w:cs="宋体" w:hint="eastAsia"/>
          <w:kern w:val="0"/>
          <w:sz w:val="28"/>
          <w:szCs w:val="28"/>
        </w:rPr>
        <w:t>）提标改造工程设备投资</w:t>
      </w:r>
      <w:r>
        <w:rPr>
          <w:rFonts w:ascii="宋体" w:eastAsia="宋体" w:hAnsi="宋体" w:cs="宋体" w:hint="eastAsia"/>
          <w:kern w:val="0"/>
          <w:sz w:val="28"/>
          <w:szCs w:val="28"/>
        </w:rPr>
        <w:t>2072480.00</w:t>
      </w:r>
      <w:r>
        <w:rPr>
          <w:rFonts w:ascii="宋体" w:eastAsia="宋体" w:hAnsi="宋体" w:cs="宋体" w:hint="eastAsia"/>
          <w:kern w:val="0"/>
          <w:sz w:val="28"/>
          <w:szCs w:val="28"/>
        </w:rPr>
        <w:t>元；</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lastRenderedPageBreak/>
        <w:t>（</w:t>
      </w:r>
      <w:r>
        <w:rPr>
          <w:rFonts w:ascii="宋体" w:eastAsia="宋体" w:hAnsi="宋体" w:cs="宋体" w:hint="eastAsia"/>
          <w:kern w:val="0"/>
          <w:sz w:val="28"/>
          <w:szCs w:val="28"/>
        </w:rPr>
        <w:t>5</w:t>
      </w:r>
      <w:r>
        <w:rPr>
          <w:rFonts w:ascii="宋体" w:eastAsia="宋体" w:hAnsi="宋体" w:cs="宋体" w:hint="eastAsia"/>
          <w:kern w:val="0"/>
          <w:sz w:val="28"/>
          <w:szCs w:val="28"/>
        </w:rPr>
        <w:t>）提标改造工程土建投资</w:t>
      </w:r>
      <w:r>
        <w:rPr>
          <w:rFonts w:ascii="宋体" w:eastAsia="宋体" w:hAnsi="宋体" w:cs="宋体" w:hint="eastAsia"/>
          <w:kern w:val="0"/>
          <w:sz w:val="28"/>
          <w:szCs w:val="28"/>
        </w:rPr>
        <w:t>508268.00</w:t>
      </w:r>
      <w:r>
        <w:rPr>
          <w:rFonts w:ascii="宋体" w:eastAsia="宋体" w:hAnsi="宋体" w:cs="宋体" w:hint="eastAsia"/>
          <w:kern w:val="0"/>
          <w:sz w:val="28"/>
          <w:szCs w:val="28"/>
        </w:rPr>
        <w:t>元。</w:t>
      </w:r>
    </w:p>
    <w:p w:rsidR="002C66AD" w:rsidRDefault="00F9476D">
      <w:pPr>
        <w:pStyle w:val="a4"/>
        <w:adjustRightInd w:val="0"/>
        <w:snapToGrid w:val="0"/>
        <w:spacing w:line="360" w:lineRule="auto"/>
        <w:ind w:firstLineChars="200" w:firstLine="560"/>
        <w:rPr>
          <w:rFonts w:ascii="宋体" w:eastAsia="宋体" w:hAnsi="宋体" w:cstheme="majorEastAsia"/>
          <w:sz w:val="28"/>
        </w:rPr>
      </w:pPr>
      <w:r>
        <w:rPr>
          <w:rFonts w:ascii="宋体" w:eastAsia="宋体" w:hAnsi="宋体" w:cstheme="majorEastAsia" w:hint="eastAsia"/>
          <w:sz w:val="28"/>
        </w:rPr>
        <w:t>2</w:t>
      </w:r>
      <w:r>
        <w:rPr>
          <w:rFonts w:ascii="宋体" w:eastAsia="宋体" w:hAnsi="宋体" w:cstheme="majorEastAsia" w:hint="eastAsia"/>
          <w:sz w:val="28"/>
        </w:rPr>
        <w:t>、概算执行情况</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黎城县发展和改革局文件</w:t>
      </w:r>
      <w:r>
        <w:rPr>
          <w:rFonts w:ascii="宋体" w:eastAsia="宋体" w:hAnsi="宋体" w:cs="宋体"/>
          <w:kern w:val="0"/>
          <w:sz w:val="28"/>
          <w:szCs w:val="28"/>
        </w:rPr>
        <w:t>《关于黎城县湿垃圾处理中心项目初步设计的批复》该项目投资估算金额</w:t>
      </w:r>
      <w:r>
        <w:rPr>
          <w:rFonts w:ascii="宋体" w:eastAsia="宋体" w:hAnsi="宋体" w:cs="宋体"/>
          <w:kern w:val="0"/>
          <w:sz w:val="28"/>
          <w:szCs w:val="28"/>
        </w:rPr>
        <w:t>7390300.00</w:t>
      </w:r>
      <w:r>
        <w:rPr>
          <w:rFonts w:ascii="宋体" w:eastAsia="宋体" w:hAnsi="宋体" w:cs="宋体"/>
          <w:kern w:val="0"/>
          <w:sz w:val="28"/>
          <w:szCs w:val="28"/>
        </w:rPr>
        <w:t>元，概算范围内实际投资金额</w:t>
      </w:r>
      <w:r>
        <w:rPr>
          <w:rFonts w:ascii="宋体" w:eastAsia="宋体" w:hAnsi="宋体" w:cs="宋体"/>
          <w:kern w:val="0"/>
          <w:sz w:val="28"/>
          <w:szCs w:val="28"/>
        </w:rPr>
        <w:t>7439888.40</w:t>
      </w:r>
      <w:r>
        <w:rPr>
          <w:rFonts w:ascii="宋体" w:eastAsia="宋体" w:hAnsi="宋体" w:cs="宋体"/>
          <w:kern w:val="0"/>
          <w:sz w:val="28"/>
          <w:szCs w:val="28"/>
        </w:rPr>
        <w:t>元，总体超过概算</w:t>
      </w:r>
      <w:r>
        <w:rPr>
          <w:rFonts w:ascii="宋体" w:eastAsia="宋体" w:hAnsi="宋体" w:cs="宋体"/>
          <w:kern w:val="0"/>
          <w:sz w:val="28"/>
          <w:szCs w:val="28"/>
        </w:rPr>
        <w:t>49588.40</w:t>
      </w:r>
      <w:r>
        <w:rPr>
          <w:rFonts w:ascii="宋体" w:eastAsia="宋体" w:hAnsi="宋体" w:cs="宋体"/>
          <w:kern w:val="0"/>
          <w:sz w:val="28"/>
          <w:szCs w:val="28"/>
        </w:rPr>
        <w:t>元。</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提标改造工程设备投资</w:t>
      </w:r>
      <w:r>
        <w:rPr>
          <w:rFonts w:ascii="宋体" w:eastAsia="宋体" w:hAnsi="宋体" w:cs="宋体" w:hint="eastAsia"/>
          <w:kern w:val="0"/>
          <w:sz w:val="28"/>
          <w:szCs w:val="28"/>
        </w:rPr>
        <w:t>2072480.00</w:t>
      </w:r>
      <w:r>
        <w:rPr>
          <w:rFonts w:ascii="宋体" w:eastAsia="宋体" w:hAnsi="宋体" w:cs="宋体" w:hint="eastAsia"/>
          <w:kern w:val="0"/>
          <w:sz w:val="28"/>
          <w:szCs w:val="28"/>
        </w:rPr>
        <w:t>元，提标改造工程土建投资</w:t>
      </w:r>
      <w:r>
        <w:rPr>
          <w:rFonts w:ascii="宋体" w:eastAsia="宋体" w:hAnsi="宋体" w:cs="宋体" w:hint="eastAsia"/>
          <w:kern w:val="0"/>
          <w:sz w:val="28"/>
          <w:szCs w:val="28"/>
        </w:rPr>
        <w:t>508268.00</w:t>
      </w:r>
      <w:r>
        <w:rPr>
          <w:rFonts w:ascii="宋体" w:eastAsia="宋体" w:hAnsi="宋体" w:cs="宋体" w:hint="eastAsia"/>
          <w:kern w:val="0"/>
          <w:sz w:val="28"/>
          <w:szCs w:val="28"/>
        </w:rPr>
        <w:t>元，合计</w:t>
      </w:r>
      <w:r>
        <w:rPr>
          <w:rFonts w:ascii="宋体" w:eastAsia="宋体" w:hAnsi="宋体" w:cs="宋体" w:hint="eastAsia"/>
          <w:kern w:val="0"/>
          <w:sz w:val="28"/>
          <w:szCs w:val="28"/>
        </w:rPr>
        <w:t>2580748.00</w:t>
      </w:r>
      <w:r>
        <w:rPr>
          <w:rFonts w:ascii="宋体" w:eastAsia="宋体" w:hAnsi="宋体" w:cs="宋体" w:hint="eastAsia"/>
          <w:kern w:val="0"/>
          <w:sz w:val="28"/>
          <w:szCs w:val="28"/>
        </w:rPr>
        <w:t>元，不在概算范围内。</w:t>
      </w:r>
    </w:p>
    <w:p w:rsidR="002C66AD" w:rsidRDefault="00F9476D">
      <w:pPr>
        <w:pStyle w:val="a4"/>
        <w:adjustRightInd w:val="0"/>
        <w:snapToGrid w:val="0"/>
        <w:spacing w:line="360" w:lineRule="auto"/>
        <w:ind w:firstLineChars="200" w:firstLine="560"/>
        <w:rPr>
          <w:rFonts w:ascii="宋体" w:eastAsia="宋体" w:hAnsi="宋体" w:cs="宋体"/>
          <w:kern w:val="0"/>
          <w:sz w:val="28"/>
          <w:szCs w:val="28"/>
        </w:rPr>
      </w:pPr>
      <w:r>
        <w:rPr>
          <w:rFonts w:ascii="宋体" w:eastAsia="宋体" w:hAnsi="宋体" w:cs="宋体" w:hint="eastAsia"/>
          <w:kern w:val="0"/>
          <w:sz w:val="28"/>
          <w:szCs w:val="28"/>
        </w:rPr>
        <w:t>3</w:t>
      </w:r>
      <w:r>
        <w:rPr>
          <w:rFonts w:ascii="宋体" w:eastAsia="宋体" w:hAnsi="宋体" w:cs="宋体" w:hint="eastAsia"/>
          <w:kern w:val="0"/>
          <w:sz w:val="28"/>
          <w:szCs w:val="28"/>
        </w:rPr>
        <w:t>、资金到位、使用及结余情况</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bookmarkStart w:id="57" w:name="_Toc10012"/>
      <w:bookmarkStart w:id="58" w:name="_Toc26130"/>
      <w:bookmarkStart w:id="59" w:name="_Toc15004"/>
      <w:bookmarkStart w:id="60" w:name="_Toc30849"/>
      <w:bookmarkStart w:id="61" w:name="_Toc20886"/>
      <w:r>
        <w:rPr>
          <w:rFonts w:ascii="宋体" w:eastAsia="宋体" w:hAnsi="宋体" w:cs="宋体" w:hint="eastAsia"/>
          <w:kern w:val="0"/>
          <w:sz w:val="28"/>
          <w:szCs w:val="28"/>
        </w:rPr>
        <w:t>资金到位情况：</w:t>
      </w:r>
      <w:r>
        <w:rPr>
          <w:rFonts w:ascii="宋体" w:eastAsia="宋体" w:hAnsi="宋体" w:cs="宋体" w:hint="eastAsia"/>
          <w:kern w:val="0"/>
          <w:sz w:val="28"/>
          <w:szCs w:val="28"/>
        </w:rPr>
        <w:t>截止审计日</w:t>
      </w:r>
      <w:r>
        <w:rPr>
          <w:rFonts w:ascii="宋体" w:eastAsia="宋体" w:hAnsi="宋体" w:cs="宋体" w:hint="eastAsia"/>
          <w:kern w:val="0"/>
          <w:sz w:val="28"/>
          <w:szCs w:val="28"/>
        </w:rPr>
        <w:t>，该项目应到位资金</w:t>
      </w:r>
      <w:r>
        <w:rPr>
          <w:rFonts w:ascii="宋体" w:eastAsia="宋体" w:hAnsi="宋体" w:cs="宋体" w:hint="eastAsia"/>
          <w:kern w:val="0"/>
          <w:sz w:val="28"/>
          <w:szCs w:val="28"/>
        </w:rPr>
        <w:t>10020636.00</w:t>
      </w:r>
      <w:r>
        <w:rPr>
          <w:rFonts w:ascii="宋体" w:eastAsia="宋体" w:hAnsi="宋体" w:cs="宋体" w:hint="eastAsia"/>
          <w:kern w:val="0"/>
          <w:sz w:val="28"/>
          <w:szCs w:val="28"/>
        </w:rPr>
        <w:t>元，实际到位资金总额为</w:t>
      </w:r>
      <w:r>
        <w:rPr>
          <w:rFonts w:ascii="宋体" w:eastAsia="宋体" w:hAnsi="宋体" w:cs="宋体" w:hint="eastAsia"/>
          <w:kern w:val="0"/>
          <w:sz w:val="28"/>
          <w:szCs w:val="28"/>
        </w:rPr>
        <w:t>9507291.00</w:t>
      </w:r>
      <w:r>
        <w:rPr>
          <w:rFonts w:ascii="宋体" w:eastAsia="宋体" w:hAnsi="宋体" w:cs="宋体" w:hint="eastAsia"/>
          <w:kern w:val="0"/>
          <w:sz w:val="28"/>
          <w:szCs w:val="28"/>
        </w:rPr>
        <w:t>元，其中：申请省级人居环境奖补助奖金</w:t>
      </w:r>
      <w:r>
        <w:rPr>
          <w:rFonts w:ascii="宋体" w:eastAsia="宋体" w:hAnsi="宋体" w:cs="宋体" w:hint="eastAsia"/>
          <w:kern w:val="0"/>
          <w:sz w:val="28"/>
          <w:szCs w:val="28"/>
        </w:rPr>
        <w:t>1200000.00</w:t>
      </w:r>
      <w:r>
        <w:rPr>
          <w:rFonts w:ascii="宋体" w:eastAsia="宋体" w:hAnsi="宋体" w:cs="宋体" w:hint="eastAsia"/>
          <w:kern w:val="0"/>
          <w:sz w:val="28"/>
          <w:szCs w:val="28"/>
        </w:rPr>
        <w:t>元，其余为地方配套资金。</w:t>
      </w:r>
    </w:p>
    <w:p w:rsidR="002C66AD" w:rsidRDefault="00F9476D">
      <w:pPr>
        <w:adjustRightInd w:val="0"/>
        <w:snapToGrid w:val="0"/>
        <w:spacing w:line="360" w:lineRule="auto"/>
        <w:ind w:firstLineChars="200" w:firstLine="560"/>
        <w:jc w:val="left"/>
        <w:rPr>
          <w:rFonts w:ascii="宋体" w:eastAsia="宋体" w:hAnsi="宋体" w:cstheme="majorEastAsia"/>
          <w:sz w:val="28"/>
        </w:rPr>
      </w:pPr>
      <w:r>
        <w:rPr>
          <w:rFonts w:ascii="宋体" w:eastAsia="宋体" w:hAnsi="宋体" w:cstheme="majorEastAsia" w:hint="eastAsia"/>
          <w:sz w:val="28"/>
        </w:rPr>
        <w:t>项目资金使用情况：</w:t>
      </w:r>
      <w:r>
        <w:rPr>
          <w:rFonts w:ascii="宋体" w:eastAsia="宋体" w:hAnsi="宋体" w:cs="宋体" w:hint="eastAsia"/>
          <w:kern w:val="0"/>
          <w:sz w:val="28"/>
          <w:szCs w:val="28"/>
        </w:rPr>
        <w:t>截止审计日</w:t>
      </w:r>
      <w:r>
        <w:rPr>
          <w:rFonts w:ascii="宋体" w:eastAsia="宋体" w:hAnsi="宋体" w:cstheme="majorEastAsia" w:hint="eastAsia"/>
          <w:sz w:val="28"/>
        </w:rPr>
        <w:t>，资金总支出</w:t>
      </w:r>
      <w:r>
        <w:rPr>
          <w:rFonts w:ascii="宋体" w:eastAsia="宋体" w:hAnsi="宋体" w:cstheme="majorEastAsia" w:hint="eastAsia"/>
          <w:sz w:val="28"/>
        </w:rPr>
        <w:t>9507291.00</w:t>
      </w:r>
      <w:r>
        <w:rPr>
          <w:rFonts w:ascii="宋体" w:eastAsia="宋体" w:hAnsi="宋体" w:cstheme="majorEastAsia" w:hint="eastAsia"/>
          <w:sz w:val="28"/>
        </w:rPr>
        <w:t>元，其中：</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w:t>
      </w:r>
      <w:r>
        <w:rPr>
          <w:rFonts w:ascii="宋体" w:eastAsia="宋体" w:hAnsi="宋体" w:cs="宋体" w:hint="eastAsia"/>
          <w:kern w:val="0"/>
          <w:sz w:val="28"/>
          <w:szCs w:val="28"/>
        </w:rPr>
        <w:t>1</w:t>
      </w:r>
      <w:r>
        <w:rPr>
          <w:rFonts w:ascii="宋体" w:eastAsia="宋体" w:hAnsi="宋体" w:cs="宋体" w:hint="eastAsia"/>
          <w:kern w:val="0"/>
          <w:sz w:val="28"/>
          <w:szCs w:val="28"/>
        </w:rPr>
        <w:t>）工程款：</w:t>
      </w:r>
      <w:r>
        <w:rPr>
          <w:rFonts w:ascii="宋体" w:eastAsia="宋体" w:hAnsi="宋体" w:cs="宋体" w:hint="eastAsia"/>
          <w:kern w:val="0"/>
          <w:sz w:val="28"/>
          <w:szCs w:val="28"/>
        </w:rPr>
        <w:t>3238569.00</w:t>
      </w:r>
      <w:r>
        <w:rPr>
          <w:rFonts w:ascii="宋体" w:eastAsia="宋体" w:hAnsi="宋体" w:cs="宋体" w:hint="eastAsia"/>
          <w:kern w:val="0"/>
          <w:sz w:val="28"/>
          <w:szCs w:val="28"/>
        </w:rPr>
        <w:t>元；</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w:t>
      </w:r>
      <w:r>
        <w:rPr>
          <w:rFonts w:ascii="宋体" w:eastAsia="宋体" w:hAnsi="宋体" w:cs="宋体" w:hint="eastAsia"/>
          <w:kern w:val="0"/>
          <w:sz w:val="28"/>
          <w:szCs w:val="28"/>
        </w:rPr>
        <w:t>2</w:t>
      </w:r>
      <w:r>
        <w:rPr>
          <w:rFonts w:ascii="宋体" w:eastAsia="宋体" w:hAnsi="宋体" w:cs="宋体" w:hint="eastAsia"/>
          <w:kern w:val="0"/>
          <w:sz w:val="28"/>
          <w:szCs w:val="28"/>
        </w:rPr>
        <w:t>）设备款：</w:t>
      </w:r>
      <w:r>
        <w:rPr>
          <w:rFonts w:ascii="宋体" w:eastAsia="宋体" w:hAnsi="宋体" w:cs="宋体" w:hint="eastAsia"/>
          <w:kern w:val="0"/>
          <w:sz w:val="28"/>
          <w:szCs w:val="28"/>
        </w:rPr>
        <w:t>5958934.60</w:t>
      </w:r>
      <w:r>
        <w:rPr>
          <w:rFonts w:ascii="宋体" w:eastAsia="宋体" w:hAnsi="宋体" w:cs="宋体" w:hint="eastAsia"/>
          <w:kern w:val="0"/>
          <w:sz w:val="28"/>
          <w:szCs w:val="28"/>
        </w:rPr>
        <w:t>元；</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w:t>
      </w:r>
      <w:r>
        <w:rPr>
          <w:rFonts w:ascii="宋体" w:eastAsia="宋体" w:hAnsi="宋体" w:cs="宋体" w:hint="eastAsia"/>
          <w:kern w:val="0"/>
          <w:sz w:val="28"/>
          <w:szCs w:val="28"/>
        </w:rPr>
        <w:t>3</w:t>
      </w:r>
      <w:r>
        <w:rPr>
          <w:rFonts w:ascii="宋体" w:eastAsia="宋体" w:hAnsi="宋体" w:cs="宋体" w:hint="eastAsia"/>
          <w:kern w:val="0"/>
          <w:sz w:val="28"/>
          <w:szCs w:val="28"/>
        </w:rPr>
        <w:t>）待摊</w:t>
      </w:r>
      <w:r>
        <w:rPr>
          <w:rFonts w:ascii="宋体" w:eastAsia="宋体" w:hAnsi="宋体" w:cs="宋体" w:hint="eastAsia"/>
          <w:kern w:val="0"/>
          <w:sz w:val="28"/>
          <w:szCs w:val="28"/>
        </w:rPr>
        <w:t>投资：</w:t>
      </w:r>
      <w:r>
        <w:rPr>
          <w:rFonts w:ascii="宋体" w:eastAsia="宋体" w:hAnsi="宋体" w:cs="宋体" w:hint="eastAsia"/>
          <w:kern w:val="0"/>
          <w:sz w:val="28"/>
          <w:szCs w:val="28"/>
        </w:rPr>
        <w:t>309787.40</w:t>
      </w:r>
      <w:r>
        <w:rPr>
          <w:rFonts w:ascii="宋体" w:eastAsia="宋体" w:hAnsi="宋体" w:cs="宋体" w:hint="eastAsia"/>
          <w:kern w:val="0"/>
          <w:sz w:val="28"/>
          <w:szCs w:val="28"/>
        </w:rPr>
        <w:t>元；</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截止审计日</w:t>
      </w:r>
      <w:r>
        <w:rPr>
          <w:rFonts w:ascii="宋体" w:eastAsia="宋体" w:hAnsi="宋体" w:cs="宋体" w:hint="eastAsia"/>
          <w:kern w:val="0"/>
          <w:sz w:val="28"/>
          <w:szCs w:val="28"/>
        </w:rPr>
        <w:t>，该项目银行存款余额为</w:t>
      </w:r>
      <w:r>
        <w:rPr>
          <w:rFonts w:ascii="宋体" w:eastAsia="宋体" w:hAnsi="宋体" w:cs="宋体" w:hint="eastAsia"/>
          <w:kern w:val="0"/>
          <w:sz w:val="28"/>
          <w:szCs w:val="28"/>
        </w:rPr>
        <w:t>0.00</w:t>
      </w:r>
      <w:r>
        <w:rPr>
          <w:rFonts w:ascii="宋体" w:eastAsia="宋体" w:hAnsi="宋体" w:cs="宋体" w:hint="eastAsia"/>
          <w:kern w:val="0"/>
          <w:sz w:val="28"/>
          <w:szCs w:val="28"/>
        </w:rPr>
        <w:t>元，应付账款</w:t>
      </w:r>
      <w:r>
        <w:rPr>
          <w:rFonts w:ascii="宋体" w:eastAsia="宋体" w:hAnsi="宋体" w:cs="宋体" w:hint="eastAsia"/>
          <w:kern w:val="0"/>
          <w:sz w:val="28"/>
          <w:szCs w:val="28"/>
        </w:rPr>
        <w:t>513345.00</w:t>
      </w:r>
      <w:r>
        <w:rPr>
          <w:rFonts w:ascii="宋体" w:eastAsia="宋体" w:hAnsi="宋体" w:cs="宋体" w:hint="eastAsia"/>
          <w:kern w:val="0"/>
          <w:sz w:val="28"/>
          <w:szCs w:val="28"/>
        </w:rPr>
        <w:t>元，</w:t>
      </w:r>
      <w:r>
        <w:rPr>
          <w:rFonts w:ascii="宋体" w:eastAsia="宋体" w:hAnsi="宋体" w:cs="宋体" w:hint="eastAsia"/>
          <w:kern w:val="0"/>
          <w:sz w:val="28"/>
          <w:szCs w:val="28"/>
        </w:rPr>
        <w:t>全部为应付设备款，其中，应付北京安瑞森环保科技有限公司设备款</w:t>
      </w:r>
      <w:r>
        <w:rPr>
          <w:rFonts w:ascii="宋体" w:eastAsia="宋体" w:hAnsi="宋体" w:cs="宋体" w:hint="eastAsia"/>
          <w:kern w:val="0"/>
          <w:sz w:val="28"/>
          <w:szCs w:val="28"/>
        </w:rPr>
        <w:t>9100.00</w:t>
      </w:r>
      <w:r>
        <w:rPr>
          <w:rFonts w:ascii="宋体" w:eastAsia="宋体" w:hAnsi="宋体" w:cs="宋体" w:hint="eastAsia"/>
          <w:kern w:val="0"/>
          <w:sz w:val="28"/>
          <w:szCs w:val="28"/>
        </w:rPr>
        <w:t>元；应付山西复振环保科技有限公司设备款</w:t>
      </w:r>
      <w:r>
        <w:rPr>
          <w:rFonts w:ascii="宋体" w:eastAsia="宋体" w:hAnsi="宋体" w:cs="宋体" w:hint="eastAsia"/>
          <w:kern w:val="0"/>
          <w:sz w:val="28"/>
          <w:szCs w:val="28"/>
        </w:rPr>
        <w:t>454245.00</w:t>
      </w:r>
      <w:r>
        <w:rPr>
          <w:rFonts w:ascii="宋体" w:eastAsia="宋体" w:hAnsi="宋体" w:cs="宋体" w:hint="eastAsia"/>
          <w:kern w:val="0"/>
          <w:sz w:val="28"/>
          <w:szCs w:val="28"/>
        </w:rPr>
        <w:t>元；应付山西富民创新环保工程有限公司设备款</w:t>
      </w:r>
      <w:r>
        <w:rPr>
          <w:rFonts w:ascii="宋体" w:eastAsia="宋体" w:hAnsi="宋体" w:cs="宋体" w:hint="eastAsia"/>
          <w:kern w:val="0"/>
          <w:sz w:val="28"/>
          <w:szCs w:val="28"/>
        </w:rPr>
        <w:t>50000.00</w:t>
      </w:r>
      <w:r>
        <w:rPr>
          <w:rFonts w:ascii="宋体" w:eastAsia="宋体" w:hAnsi="宋体" w:cs="宋体" w:hint="eastAsia"/>
          <w:kern w:val="0"/>
          <w:sz w:val="28"/>
          <w:szCs w:val="28"/>
        </w:rPr>
        <w:t>元，</w:t>
      </w:r>
      <w:r>
        <w:rPr>
          <w:rFonts w:ascii="宋体" w:eastAsia="宋体" w:hAnsi="宋体" w:cs="宋体" w:hint="eastAsia"/>
          <w:kern w:val="0"/>
          <w:sz w:val="28"/>
          <w:szCs w:val="28"/>
        </w:rPr>
        <w:t>项目结余</w:t>
      </w:r>
      <w:r>
        <w:rPr>
          <w:rFonts w:ascii="宋体" w:eastAsia="宋体" w:hAnsi="宋体" w:cs="宋体" w:hint="eastAsia"/>
          <w:kern w:val="0"/>
          <w:sz w:val="28"/>
          <w:szCs w:val="28"/>
        </w:rPr>
        <w:t>0.00</w:t>
      </w:r>
      <w:r>
        <w:rPr>
          <w:rFonts w:ascii="宋体" w:eastAsia="宋体" w:hAnsi="宋体" w:cs="宋体" w:hint="eastAsia"/>
          <w:kern w:val="0"/>
          <w:sz w:val="28"/>
          <w:szCs w:val="28"/>
        </w:rPr>
        <w:t>元。</w:t>
      </w:r>
    </w:p>
    <w:p w:rsidR="002C66AD" w:rsidRDefault="00F9476D">
      <w:pPr>
        <w:pStyle w:val="a4"/>
        <w:numPr>
          <w:ilvl w:val="0"/>
          <w:numId w:val="1"/>
        </w:numPr>
        <w:adjustRightInd w:val="0"/>
        <w:snapToGrid w:val="0"/>
        <w:spacing w:line="360" w:lineRule="auto"/>
        <w:ind w:firstLineChars="200" w:firstLine="560"/>
        <w:rPr>
          <w:rFonts w:ascii="宋体" w:eastAsia="宋体" w:hAnsi="宋体" w:cs="宋体"/>
          <w:kern w:val="0"/>
          <w:sz w:val="28"/>
          <w:szCs w:val="28"/>
        </w:rPr>
      </w:pPr>
      <w:r>
        <w:rPr>
          <w:rFonts w:ascii="宋体" w:eastAsia="宋体" w:hAnsi="宋体" w:cs="宋体" w:hint="eastAsia"/>
          <w:kern w:val="0"/>
          <w:sz w:val="28"/>
          <w:szCs w:val="28"/>
        </w:rPr>
        <w:t>《关于下达</w:t>
      </w:r>
      <w:r>
        <w:rPr>
          <w:rFonts w:ascii="宋体" w:eastAsia="宋体" w:hAnsi="宋体" w:cs="宋体" w:hint="eastAsia"/>
          <w:kern w:val="0"/>
          <w:sz w:val="28"/>
          <w:szCs w:val="28"/>
        </w:rPr>
        <w:t>2020</w:t>
      </w:r>
      <w:r>
        <w:rPr>
          <w:rFonts w:ascii="宋体" w:eastAsia="宋体" w:hAnsi="宋体" w:cs="宋体" w:hint="eastAsia"/>
          <w:kern w:val="0"/>
          <w:sz w:val="28"/>
          <w:szCs w:val="28"/>
        </w:rPr>
        <w:t>年预算资金的通知》黎财预</w:t>
      </w:r>
      <w:r>
        <w:rPr>
          <w:rFonts w:ascii="宋体" w:eastAsia="宋体" w:hAnsi="宋体" w:cs="宋体" w:hint="eastAsia"/>
          <w:kern w:val="0"/>
          <w:sz w:val="28"/>
          <w:szCs w:val="28"/>
        </w:rPr>
        <w:t>[2020]4</w:t>
      </w:r>
      <w:r>
        <w:rPr>
          <w:rFonts w:ascii="宋体" w:eastAsia="宋体" w:hAnsi="宋体" w:cs="宋体" w:hint="eastAsia"/>
          <w:kern w:val="0"/>
          <w:sz w:val="28"/>
          <w:szCs w:val="28"/>
        </w:rPr>
        <w:t>号资金拨付及使用情况</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2020</w:t>
      </w:r>
      <w:r>
        <w:rPr>
          <w:rFonts w:ascii="宋体" w:eastAsia="宋体" w:hAnsi="宋体" w:cs="宋体" w:hint="eastAsia"/>
          <w:kern w:val="0"/>
          <w:sz w:val="28"/>
          <w:szCs w:val="28"/>
        </w:rPr>
        <w:t>年</w:t>
      </w:r>
      <w:r>
        <w:rPr>
          <w:rFonts w:ascii="宋体" w:eastAsia="宋体" w:hAnsi="宋体" w:cs="宋体" w:hint="eastAsia"/>
          <w:kern w:val="0"/>
          <w:sz w:val="28"/>
          <w:szCs w:val="28"/>
        </w:rPr>
        <w:t>1</w:t>
      </w:r>
      <w:r>
        <w:rPr>
          <w:rFonts w:ascii="宋体" w:eastAsia="宋体" w:hAnsi="宋体" w:cs="宋体" w:hint="eastAsia"/>
          <w:kern w:val="0"/>
          <w:sz w:val="28"/>
          <w:szCs w:val="28"/>
        </w:rPr>
        <w:t>月</w:t>
      </w:r>
      <w:r>
        <w:rPr>
          <w:rFonts w:ascii="宋体" w:eastAsia="宋体" w:hAnsi="宋体" w:cs="宋体" w:hint="eastAsia"/>
          <w:kern w:val="0"/>
          <w:sz w:val="28"/>
          <w:szCs w:val="28"/>
        </w:rPr>
        <w:t>19</w:t>
      </w:r>
      <w:r>
        <w:rPr>
          <w:rFonts w:ascii="宋体" w:eastAsia="宋体" w:hAnsi="宋体" w:cs="宋体" w:hint="eastAsia"/>
          <w:kern w:val="0"/>
          <w:sz w:val="28"/>
          <w:szCs w:val="28"/>
        </w:rPr>
        <w:t>日，黎城县财政局发函至黎城县环卫中心，“根据预算安排，现下达湿垃圾处理项目资金</w:t>
      </w:r>
      <w:r>
        <w:rPr>
          <w:rFonts w:ascii="宋体" w:eastAsia="宋体" w:hAnsi="宋体" w:cs="宋体" w:hint="eastAsia"/>
          <w:kern w:val="0"/>
          <w:sz w:val="28"/>
          <w:szCs w:val="28"/>
        </w:rPr>
        <w:t>290</w:t>
      </w:r>
      <w:r>
        <w:rPr>
          <w:rFonts w:ascii="宋体" w:eastAsia="宋体" w:hAnsi="宋体" w:cs="宋体" w:hint="eastAsia"/>
          <w:kern w:val="0"/>
          <w:sz w:val="28"/>
          <w:szCs w:val="28"/>
        </w:rPr>
        <w:t>万元。此项资金</w:t>
      </w:r>
      <w:r>
        <w:rPr>
          <w:rFonts w:ascii="宋体" w:eastAsia="宋体" w:hAnsi="宋体" w:cs="宋体" w:hint="eastAsia"/>
          <w:kern w:val="0"/>
          <w:sz w:val="28"/>
          <w:szCs w:val="28"/>
        </w:rPr>
        <w:t>列入</w:t>
      </w:r>
      <w:r>
        <w:rPr>
          <w:rFonts w:ascii="宋体" w:eastAsia="宋体" w:hAnsi="宋体" w:cs="宋体" w:hint="eastAsia"/>
          <w:kern w:val="0"/>
          <w:sz w:val="28"/>
          <w:szCs w:val="28"/>
        </w:rPr>
        <w:lastRenderedPageBreak/>
        <w:t>2020</w:t>
      </w:r>
      <w:r>
        <w:rPr>
          <w:rFonts w:ascii="宋体" w:eastAsia="宋体" w:hAnsi="宋体" w:cs="宋体" w:hint="eastAsia"/>
          <w:kern w:val="0"/>
          <w:sz w:val="28"/>
          <w:szCs w:val="28"/>
        </w:rPr>
        <w:t>年政府收支分类科目‘</w:t>
      </w:r>
      <w:r>
        <w:rPr>
          <w:rFonts w:ascii="宋体" w:eastAsia="宋体" w:hAnsi="宋体" w:cs="宋体" w:hint="eastAsia"/>
          <w:kern w:val="0"/>
          <w:sz w:val="28"/>
          <w:szCs w:val="28"/>
        </w:rPr>
        <w:t>2120501</w:t>
      </w:r>
      <w:r>
        <w:rPr>
          <w:rFonts w:ascii="宋体" w:eastAsia="宋体" w:hAnsi="宋体" w:cs="宋体" w:hint="eastAsia"/>
          <w:kern w:val="0"/>
          <w:sz w:val="28"/>
          <w:szCs w:val="28"/>
        </w:rPr>
        <w:t>城乡社区环境卫生’”。</w:t>
      </w:r>
      <w:r>
        <w:rPr>
          <w:rFonts w:ascii="宋体" w:eastAsia="宋体" w:hAnsi="宋体" w:cs="宋体" w:hint="eastAsia"/>
          <w:kern w:val="0"/>
          <w:sz w:val="28"/>
          <w:szCs w:val="28"/>
        </w:rPr>
        <w:t>该资金属于项目概算内投资。</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通过查看涉及的记账凭证“</w:t>
      </w:r>
      <w:r>
        <w:rPr>
          <w:rFonts w:ascii="宋体" w:eastAsia="宋体" w:hAnsi="宋体" w:cs="宋体" w:hint="eastAsia"/>
          <w:kern w:val="0"/>
          <w:sz w:val="28"/>
          <w:szCs w:val="28"/>
        </w:rPr>
        <w:t>2020</w:t>
      </w:r>
      <w:r>
        <w:rPr>
          <w:rFonts w:ascii="宋体" w:eastAsia="宋体" w:hAnsi="宋体" w:cs="宋体" w:hint="eastAsia"/>
          <w:kern w:val="0"/>
          <w:sz w:val="28"/>
          <w:szCs w:val="28"/>
        </w:rPr>
        <w:t>年</w:t>
      </w:r>
      <w:r>
        <w:rPr>
          <w:rFonts w:ascii="宋体" w:eastAsia="宋体" w:hAnsi="宋体" w:cs="宋体" w:hint="eastAsia"/>
          <w:kern w:val="0"/>
          <w:sz w:val="28"/>
          <w:szCs w:val="28"/>
        </w:rPr>
        <w:t>01</w:t>
      </w:r>
      <w:r>
        <w:rPr>
          <w:rFonts w:ascii="宋体" w:eastAsia="宋体" w:hAnsi="宋体" w:cs="宋体" w:hint="eastAsia"/>
          <w:kern w:val="0"/>
          <w:sz w:val="28"/>
          <w:szCs w:val="28"/>
        </w:rPr>
        <w:t>月</w:t>
      </w:r>
      <w:r>
        <w:rPr>
          <w:rFonts w:ascii="宋体" w:eastAsia="宋体" w:hAnsi="宋体" w:cs="宋体" w:hint="eastAsia"/>
          <w:kern w:val="0"/>
          <w:sz w:val="28"/>
          <w:szCs w:val="28"/>
        </w:rPr>
        <w:t>31</w:t>
      </w:r>
      <w:r>
        <w:rPr>
          <w:rFonts w:ascii="宋体" w:eastAsia="宋体" w:hAnsi="宋体" w:cs="宋体" w:hint="eastAsia"/>
          <w:kern w:val="0"/>
          <w:sz w:val="28"/>
          <w:szCs w:val="28"/>
        </w:rPr>
        <w:t>日第</w:t>
      </w:r>
      <w:r>
        <w:rPr>
          <w:rFonts w:ascii="宋体" w:eastAsia="宋体" w:hAnsi="宋体" w:cs="宋体" w:hint="eastAsia"/>
          <w:kern w:val="0"/>
          <w:sz w:val="28"/>
          <w:szCs w:val="28"/>
        </w:rPr>
        <w:t>0007</w:t>
      </w:r>
      <w:r>
        <w:rPr>
          <w:rFonts w:ascii="宋体" w:eastAsia="宋体" w:hAnsi="宋体" w:cs="宋体" w:hint="eastAsia"/>
          <w:kern w:val="0"/>
          <w:sz w:val="28"/>
          <w:szCs w:val="28"/>
        </w:rPr>
        <w:t>号、第</w:t>
      </w:r>
      <w:r>
        <w:rPr>
          <w:rFonts w:ascii="宋体" w:eastAsia="宋体" w:hAnsi="宋体" w:cs="宋体" w:hint="eastAsia"/>
          <w:kern w:val="0"/>
          <w:sz w:val="28"/>
          <w:szCs w:val="28"/>
        </w:rPr>
        <w:t>0008</w:t>
      </w:r>
      <w:r>
        <w:rPr>
          <w:rFonts w:ascii="宋体" w:eastAsia="宋体" w:hAnsi="宋体" w:cs="宋体" w:hint="eastAsia"/>
          <w:kern w:val="0"/>
          <w:sz w:val="28"/>
          <w:szCs w:val="28"/>
        </w:rPr>
        <w:t>号”、财政直接支付凭证，结合项目支出明细表可知，其中</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w:t>
      </w:r>
      <w:r>
        <w:rPr>
          <w:rFonts w:ascii="宋体" w:eastAsia="宋体" w:hAnsi="宋体" w:cs="宋体" w:hint="eastAsia"/>
          <w:kern w:val="0"/>
          <w:sz w:val="28"/>
          <w:szCs w:val="28"/>
        </w:rPr>
        <w:t>1</w:t>
      </w:r>
      <w:r>
        <w:rPr>
          <w:rFonts w:ascii="宋体" w:eastAsia="宋体" w:hAnsi="宋体" w:cs="宋体" w:hint="eastAsia"/>
          <w:kern w:val="0"/>
          <w:sz w:val="28"/>
          <w:szCs w:val="28"/>
        </w:rPr>
        <w:t>）</w:t>
      </w:r>
      <w:r>
        <w:rPr>
          <w:rFonts w:ascii="宋体" w:eastAsia="宋体" w:hAnsi="宋体" w:cs="宋体" w:hint="eastAsia"/>
          <w:kern w:val="0"/>
          <w:sz w:val="28"/>
          <w:szCs w:val="28"/>
        </w:rPr>
        <w:t>190</w:t>
      </w:r>
      <w:r>
        <w:rPr>
          <w:rFonts w:ascii="宋体" w:eastAsia="宋体" w:hAnsi="宋体" w:cs="宋体" w:hint="eastAsia"/>
          <w:kern w:val="0"/>
          <w:sz w:val="28"/>
          <w:szCs w:val="28"/>
        </w:rPr>
        <w:t>万元于</w:t>
      </w:r>
      <w:r>
        <w:rPr>
          <w:rFonts w:ascii="宋体" w:eastAsia="宋体" w:hAnsi="宋体" w:cs="宋体" w:hint="eastAsia"/>
          <w:kern w:val="0"/>
          <w:sz w:val="28"/>
          <w:szCs w:val="28"/>
        </w:rPr>
        <w:t>2020</w:t>
      </w:r>
      <w:r>
        <w:rPr>
          <w:rFonts w:ascii="宋体" w:eastAsia="宋体" w:hAnsi="宋体" w:cs="宋体" w:hint="eastAsia"/>
          <w:kern w:val="0"/>
          <w:sz w:val="28"/>
          <w:szCs w:val="28"/>
        </w:rPr>
        <w:t>年</w:t>
      </w:r>
      <w:r>
        <w:rPr>
          <w:rFonts w:ascii="宋体" w:eastAsia="宋体" w:hAnsi="宋体" w:cs="宋体" w:hint="eastAsia"/>
          <w:kern w:val="0"/>
          <w:sz w:val="28"/>
          <w:szCs w:val="28"/>
        </w:rPr>
        <w:t>01</w:t>
      </w:r>
      <w:r>
        <w:rPr>
          <w:rFonts w:ascii="宋体" w:eastAsia="宋体" w:hAnsi="宋体" w:cs="宋体" w:hint="eastAsia"/>
          <w:kern w:val="0"/>
          <w:sz w:val="28"/>
          <w:szCs w:val="28"/>
        </w:rPr>
        <w:t>月</w:t>
      </w:r>
      <w:r>
        <w:rPr>
          <w:rFonts w:ascii="宋体" w:eastAsia="宋体" w:hAnsi="宋体" w:cs="宋体" w:hint="eastAsia"/>
          <w:kern w:val="0"/>
          <w:sz w:val="28"/>
          <w:szCs w:val="28"/>
        </w:rPr>
        <w:t>21</w:t>
      </w:r>
      <w:r>
        <w:rPr>
          <w:rFonts w:ascii="宋体" w:eastAsia="宋体" w:hAnsi="宋体" w:cs="宋体" w:hint="eastAsia"/>
          <w:kern w:val="0"/>
          <w:sz w:val="28"/>
          <w:szCs w:val="28"/>
        </w:rPr>
        <w:t>日用于支付山西复振科技有限公司日化专用设备</w:t>
      </w:r>
      <w:r>
        <w:rPr>
          <w:rFonts w:ascii="宋体" w:eastAsia="宋体" w:hAnsi="宋体" w:cs="宋体" w:hint="eastAsia"/>
          <w:kern w:val="0"/>
          <w:sz w:val="28"/>
          <w:szCs w:val="28"/>
        </w:rPr>
        <w:t>*</w:t>
      </w:r>
      <w:r>
        <w:rPr>
          <w:rFonts w:ascii="宋体" w:eastAsia="宋体" w:hAnsi="宋体" w:cs="宋体" w:hint="eastAsia"/>
          <w:kern w:val="0"/>
          <w:sz w:val="28"/>
          <w:szCs w:val="28"/>
        </w:rPr>
        <w:t>化水设备款。</w:t>
      </w:r>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w:t>
      </w:r>
      <w:r>
        <w:rPr>
          <w:rFonts w:ascii="宋体" w:eastAsia="宋体" w:hAnsi="宋体" w:cs="宋体" w:hint="eastAsia"/>
          <w:kern w:val="0"/>
          <w:sz w:val="28"/>
          <w:szCs w:val="28"/>
        </w:rPr>
        <w:t>2</w:t>
      </w:r>
      <w:r>
        <w:rPr>
          <w:rFonts w:ascii="宋体" w:eastAsia="宋体" w:hAnsi="宋体" w:cs="宋体" w:hint="eastAsia"/>
          <w:kern w:val="0"/>
          <w:sz w:val="28"/>
          <w:szCs w:val="28"/>
        </w:rPr>
        <w:t>）</w:t>
      </w:r>
      <w:r>
        <w:rPr>
          <w:rFonts w:ascii="宋体" w:eastAsia="宋体" w:hAnsi="宋体" w:cs="宋体" w:hint="eastAsia"/>
          <w:kern w:val="0"/>
          <w:sz w:val="28"/>
          <w:szCs w:val="28"/>
        </w:rPr>
        <w:t>100</w:t>
      </w:r>
      <w:r>
        <w:rPr>
          <w:rFonts w:ascii="宋体" w:eastAsia="宋体" w:hAnsi="宋体" w:cs="宋体" w:hint="eastAsia"/>
          <w:kern w:val="0"/>
          <w:sz w:val="28"/>
          <w:szCs w:val="28"/>
        </w:rPr>
        <w:t>万元于</w:t>
      </w:r>
      <w:r>
        <w:rPr>
          <w:rFonts w:ascii="宋体" w:eastAsia="宋体" w:hAnsi="宋体" w:cs="宋体" w:hint="eastAsia"/>
          <w:kern w:val="0"/>
          <w:sz w:val="28"/>
          <w:szCs w:val="28"/>
        </w:rPr>
        <w:t>2020</w:t>
      </w:r>
      <w:r>
        <w:rPr>
          <w:rFonts w:ascii="宋体" w:eastAsia="宋体" w:hAnsi="宋体" w:cs="宋体" w:hint="eastAsia"/>
          <w:kern w:val="0"/>
          <w:sz w:val="28"/>
          <w:szCs w:val="28"/>
        </w:rPr>
        <w:t>年</w:t>
      </w:r>
      <w:r>
        <w:rPr>
          <w:rFonts w:ascii="宋体" w:eastAsia="宋体" w:hAnsi="宋体" w:cs="宋体" w:hint="eastAsia"/>
          <w:kern w:val="0"/>
          <w:sz w:val="28"/>
          <w:szCs w:val="28"/>
        </w:rPr>
        <w:t>01</w:t>
      </w:r>
      <w:r>
        <w:rPr>
          <w:rFonts w:ascii="宋体" w:eastAsia="宋体" w:hAnsi="宋体" w:cs="宋体" w:hint="eastAsia"/>
          <w:kern w:val="0"/>
          <w:sz w:val="28"/>
          <w:szCs w:val="28"/>
        </w:rPr>
        <w:t>月</w:t>
      </w:r>
      <w:r>
        <w:rPr>
          <w:rFonts w:ascii="宋体" w:eastAsia="宋体" w:hAnsi="宋体" w:cs="宋体" w:hint="eastAsia"/>
          <w:kern w:val="0"/>
          <w:sz w:val="28"/>
          <w:szCs w:val="28"/>
        </w:rPr>
        <w:t>21</w:t>
      </w:r>
      <w:r>
        <w:rPr>
          <w:rFonts w:ascii="宋体" w:eastAsia="宋体" w:hAnsi="宋体" w:cs="宋体" w:hint="eastAsia"/>
          <w:kern w:val="0"/>
          <w:sz w:val="28"/>
          <w:szCs w:val="28"/>
        </w:rPr>
        <w:t>日用于支付黎城县景礼建筑工程有限公司黎城县湿垃圾处理中心室外附属及其他零星配套工程款。</w:t>
      </w:r>
    </w:p>
    <w:p w:rsidR="002C66AD" w:rsidRDefault="002C66AD"/>
    <w:p w:rsidR="002C66AD" w:rsidRDefault="002C66AD"/>
    <w:p w:rsidR="002C66AD" w:rsidRDefault="002C66AD"/>
    <w:p w:rsidR="002C66AD" w:rsidRDefault="002C66AD">
      <w:pPr>
        <w:sectPr w:rsidR="002C66AD">
          <w:footerReference w:type="default" r:id="rId15"/>
          <w:pgSz w:w="11906" w:h="16838"/>
          <w:pgMar w:top="1440" w:right="1800" w:bottom="1440" w:left="1800" w:header="964" w:footer="992" w:gutter="0"/>
          <w:pgNumType w:fmt="numberInDash"/>
          <w:cols w:space="425"/>
          <w:docGrid w:type="lines" w:linePitch="312"/>
        </w:sectPr>
      </w:pPr>
    </w:p>
    <w:p w:rsidR="002C66AD" w:rsidRDefault="00F9476D">
      <w:pPr>
        <w:adjustRightInd w:val="0"/>
        <w:snapToGrid w:val="0"/>
        <w:spacing w:line="360" w:lineRule="auto"/>
        <w:ind w:firstLineChars="200" w:firstLine="560"/>
        <w:jc w:val="left"/>
        <w:rPr>
          <w:rFonts w:ascii="宋体" w:eastAsia="宋体" w:hAnsi="宋体" w:cstheme="majorEastAsia"/>
          <w:sz w:val="28"/>
        </w:rPr>
      </w:pPr>
      <w:r>
        <w:rPr>
          <w:rFonts w:ascii="宋体" w:eastAsia="宋体" w:hAnsi="宋体" w:cstheme="majorEastAsia" w:hint="eastAsia"/>
          <w:sz w:val="28"/>
        </w:rPr>
        <w:lastRenderedPageBreak/>
        <w:t>湿垃圾处理中心项目支出明细表：</w:t>
      </w:r>
    </w:p>
    <w:tbl>
      <w:tblPr>
        <w:tblStyle w:val="ab"/>
        <w:tblW w:w="14849" w:type="dxa"/>
        <w:jc w:val="center"/>
        <w:tblLayout w:type="fixed"/>
        <w:tblLook w:val="04A0"/>
      </w:tblPr>
      <w:tblGrid>
        <w:gridCol w:w="533"/>
        <w:gridCol w:w="4109"/>
        <w:gridCol w:w="1433"/>
        <w:gridCol w:w="1250"/>
        <w:gridCol w:w="2184"/>
        <w:gridCol w:w="3750"/>
        <w:gridCol w:w="1590"/>
      </w:tblGrid>
      <w:tr w:rsidR="002C66AD">
        <w:trPr>
          <w:jc w:val="center"/>
        </w:trPr>
        <w:tc>
          <w:tcPr>
            <w:tcW w:w="533" w:type="dxa"/>
            <w:shd w:val="clear" w:color="auto" w:fill="BDD6EE" w:themeFill="accent1" w:themeFillTint="66"/>
            <w:vAlign w:val="center"/>
          </w:tcPr>
          <w:p w:rsidR="002C66AD" w:rsidRDefault="00F9476D">
            <w:pPr>
              <w:jc w:val="center"/>
              <w:rPr>
                <w:rFonts w:ascii="宋体" w:eastAsia="宋体" w:hAnsi="宋体" w:cs="宋体"/>
                <w:sz w:val="24"/>
              </w:rPr>
            </w:pPr>
            <w:r>
              <w:rPr>
                <w:rFonts w:ascii="宋体" w:eastAsia="宋体" w:hAnsi="宋体" w:cs="宋体" w:hint="eastAsia"/>
                <w:sz w:val="24"/>
              </w:rPr>
              <w:t>序号</w:t>
            </w:r>
          </w:p>
        </w:tc>
        <w:tc>
          <w:tcPr>
            <w:tcW w:w="4109" w:type="dxa"/>
            <w:shd w:val="clear" w:color="auto" w:fill="BDD6EE" w:themeFill="accent1" w:themeFillTint="66"/>
            <w:vAlign w:val="center"/>
          </w:tcPr>
          <w:p w:rsidR="002C66AD" w:rsidRDefault="00F9476D">
            <w:pPr>
              <w:jc w:val="center"/>
              <w:rPr>
                <w:rFonts w:ascii="宋体" w:eastAsia="宋体" w:hAnsi="宋体" w:cs="宋体"/>
                <w:sz w:val="24"/>
              </w:rPr>
            </w:pPr>
            <w:r>
              <w:rPr>
                <w:rFonts w:ascii="宋体" w:eastAsia="宋体" w:hAnsi="宋体" w:cs="宋体" w:hint="eastAsia"/>
                <w:sz w:val="24"/>
              </w:rPr>
              <w:t>摘要</w:t>
            </w:r>
          </w:p>
        </w:tc>
        <w:tc>
          <w:tcPr>
            <w:tcW w:w="1433" w:type="dxa"/>
            <w:shd w:val="clear" w:color="auto" w:fill="BDD6EE" w:themeFill="accent1" w:themeFillTint="66"/>
            <w:vAlign w:val="center"/>
          </w:tcPr>
          <w:p w:rsidR="002C66AD" w:rsidRDefault="00F9476D">
            <w:pPr>
              <w:jc w:val="center"/>
              <w:rPr>
                <w:rFonts w:ascii="宋体" w:eastAsia="宋体" w:hAnsi="宋体" w:cs="宋体"/>
                <w:sz w:val="24"/>
              </w:rPr>
            </w:pPr>
            <w:r>
              <w:rPr>
                <w:rFonts w:ascii="宋体" w:eastAsia="宋体" w:hAnsi="宋体" w:cs="宋体" w:hint="eastAsia"/>
                <w:sz w:val="24"/>
              </w:rPr>
              <w:t>支付日期</w:t>
            </w:r>
          </w:p>
        </w:tc>
        <w:tc>
          <w:tcPr>
            <w:tcW w:w="1250" w:type="dxa"/>
            <w:shd w:val="clear" w:color="auto" w:fill="BDD6EE" w:themeFill="accent1" w:themeFillTint="66"/>
            <w:vAlign w:val="center"/>
          </w:tcPr>
          <w:p w:rsidR="002C66AD" w:rsidRDefault="00F9476D">
            <w:pPr>
              <w:jc w:val="center"/>
              <w:rPr>
                <w:rFonts w:ascii="宋体" w:eastAsia="宋体" w:hAnsi="宋体" w:cs="宋体"/>
                <w:sz w:val="24"/>
              </w:rPr>
            </w:pPr>
            <w:r>
              <w:rPr>
                <w:rFonts w:ascii="宋体" w:eastAsia="宋体" w:hAnsi="宋体" w:cs="宋体" w:hint="eastAsia"/>
                <w:sz w:val="24"/>
              </w:rPr>
              <w:t>付款金额</w:t>
            </w:r>
          </w:p>
        </w:tc>
        <w:tc>
          <w:tcPr>
            <w:tcW w:w="2184" w:type="dxa"/>
            <w:shd w:val="clear" w:color="auto" w:fill="BDD6EE" w:themeFill="accent1" w:themeFillTint="66"/>
            <w:vAlign w:val="center"/>
          </w:tcPr>
          <w:p w:rsidR="002C66AD" w:rsidRDefault="00F9476D">
            <w:pPr>
              <w:jc w:val="center"/>
              <w:rPr>
                <w:rFonts w:ascii="宋体" w:eastAsia="宋体" w:hAnsi="宋体" w:cs="宋体"/>
                <w:sz w:val="24"/>
              </w:rPr>
            </w:pPr>
            <w:r>
              <w:rPr>
                <w:rFonts w:ascii="宋体" w:eastAsia="宋体" w:hAnsi="宋体" w:cs="宋体" w:hint="eastAsia"/>
                <w:sz w:val="24"/>
              </w:rPr>
              <w:t>发票金额</w:t>
            </w:r>
          </w:p>
        </w:tc>
        <w:tc>
          <w:tcPr>
            <w:tcW w:w="3750" w:type="dxa"/>
            <w:shd w:val="clear" w:color="auto" w:fill="BDD6EE" w:themeFill="accent1" w:themeFillTint="66"/>
            <w:vAlign w:val="center"/>
          </w:tcPr>
          <w:p w:rsidR="002C66AD" w:rsidRDefault="00F9476D">
            <w:pPr>
              <w:jc w:val="center"/>
              <w:rPr>
                <w:rFonts w:ascii="宋体" w:eastAsia="宋体" w:hAnsi="宋体" w:cs="宋体"/>
                <w:sz w:val="24"/>
              </w:rPr>
            </w:pPr>
            <w:r>
              <w:rPr>
                <w:rFonts w:ascii="宋体" w:eastAsia="宋体" w:hAnsi="宋体" w:cs="宋体" w:hint="eastAsia"/>
                <w:sz w:val="24"/>
              </w:rPr>
              <w:t>销售单位</w:t>
            </w:r>
          </w:p>
        </w:tc>
        <w:tc>
          <w:tcPr>
            <w:tcW w:w="1590" w:type="dxa"/>
            <w:shd w:val="clear" w:color="auto" w:fill="BDD6EE" w:themeFill="accent1" w:themeFillTint="66"/>
            <w:vAlign w:val="center"/>
          </w:tcPr>
          <w:p w:rsidR="002C66AD" w:rsidRDefault="00F9476D">
            <w:pPr>
              <w:jc w:val="center"/>
              <w:rPr>
                <w:rFonts w:ascii="宋体" w:eastAsia="宋体" w:hAnsi="宋体" w:cs="宋体"/>
                <w:sz w:val="24"/>
              </w:rPr>
            </w:pPr>
            <w:r>
              <w:rPr>
                <w:rFonts w:ascii="宋体" w:eastAsia="宋体" w:hAnsi="宋体" w:cs="宋体" w:hint="eastAsia"/>
                <w:sz w:val="24"/>
              </w:rPr>
              <w:t>备注</w:t>
            </w:r>
          </w:p>
        </w:tc>
      </w:tr>
      <w:tr w:rsidR="002C66AD">
        <w:trPr>
          <w:trHeight w:val="90"/>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1</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密闭式桶装垃圾车</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2018.12.11</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276000.00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138000.00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山西雷歌环卫工程有限公司</w:t>
            </w:r>
          </w:p>
        </w:tc>
        <w:tc>
          <w:tcPr>
            <w:tcW w:w="1590" w:type="dxa"/>
            <w:vMerge w:val="restart"/>
            <w:vAlign w:val="center"/>
          </w:tcPr>
          <w:p w:rsidR="002C66AD" w:rsidRDefault="002C66AD">
            <w:pPr>
              <w:jc w:val="center"/>
              <w:rPr>
                <w:rFonts w:ascii="宋体" w:eastAsia="宋体" w:hAnsi="宋体" w:cs="宋体"/>
                <w:sz w:val="24"/>
              </w:rPr>
            </w:pPr>
          </w:p>
        </w:tc>
      </w:tr>
      <w:tr w:rsidR="002C66AD">
        <w:trPr>
          <w:trHeight w:val="51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2018.12.11</w:t>
            </w: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138000.00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日化专用设备</w:t>
            </w:r>
            <w:r>
              <w:rPr>
                <w:rFonts w:ascii="宋体" w:eastAsia="宋体" w:hAnsi="宋体" w:cs="宋体" w:hint="eastAsia"/>
                <w:sz w:val="24"/>
              </w:rPr>
              <w:t>*</w:t>
            </w:r>
            <w:r>
              <w:rPr>
                <w:rFonts w:ascii="宋体" w:eastAsia="宋体" w:hAnsi="宋体" w:cs="宋体" w:hint="eastAsia"/>
                <w:sz w:val="24"/>
              </w:rPr>
              <w:t>分拣设备</w:t>
            </w:r>
          </w:p>
        </w:tc>
        <w:tc>
          <w:tcPr>
            <w:tcW w:w="14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2019.9.12</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1200000.00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624500.00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山西复振科技有限公司</w:t>
            </w:r>
          </w:p>
        </w:tc>
        <w:tc>
          <w:tcPr>
            <w:tcW w:w="1590" w:type="dxa"/>
            <w:vMerge w:val="restart"/>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624500.00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7"/>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2020.11.26</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49000.00</w:t>
            </w:r>
          </w:p>
        </w:tc>
        <w:tc>
          <w:tcPr>
            <w:tcW w:w="2184" w:type="dxa"/>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3</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b/>
                <w:bCs/>
                <w:sz w:val="24"/>
              </w:rPr>
              <w:t>日化专用设备</w:t>
            </w:r>
            <w:r>
              <w:rPr>
                <w:rFonts w:ascii="宋体" w:eastAsia="宋体" w:hAnsi="宋体" w:cs="宋体" w:hint="eastAsia"/>
                <w:b/>
                <w:bCs/>
                <w:sz w:val="24"/>
              </w:rPr>
              <w:t>*</w:t>
            </w:r>
            <w:r>
              <w:rPr>
                <w:rFonts w:ascii="宋体" w:eastAsia="宋体" w:hAnsi="宋体" w:cs="宋体" w:hint="eastAsia"/>
                <w:b/>
                <w:bCs/>
                <w:sz w:val="24"/>
              </w:rPr>
              <w:t>化水设备</w:t>
            </w:r>
          </w:p>
        </w:tc>
        <w:tc>
          <w:tcPr>
            <w:tcW w:w="1433" w:type="dxa"/>
            <w:vMerge w:val="restart"/>
            <w:vAlign w:val="center"/>
          </w:tcPr>
          <w:p w:rsidR="002C66AD" w:rsidRDefault="00F9476D">
            <w:pPr>
              <w:jc w:val="center"/>
              <w:rPr>
                <w:rFonts w:ascii="宋体" w:eastAsia="宋体" w:hAnsi="宋体" w:cs="宋体"/>
                <w:b/>
                <w:bCs/>
                <w:sz w:val="24"/>
              </w:rPr>
            </w:pPr>
            <w:r>
              <w:rPr>
                <w:rFonts w:ascii="宋体" w:eastAsia="宋体" w:hAnsi="宋体" w:cs="宋体" w:hint="eastAsia"/>
                <w:b/>
                <w:bCs/>
                <w:sz w:val="24"/>
              </w:rPr>
              <w:t>2020.1.21</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b/>
                <w:bCs/>
                <w:sz w:val="24"/>
              </w:rPr>
              <w:t>1900000.00</w:t>
            </w:r>
          </w:p>
        </w:tc>
        <w:tc>
          <w:tcPr>
            <w:tcW w:w="2184" w:type="dxa"/>
            <w:vAlign w:val="center"/>
          </w:tcPr>
          <w:p w:rsidR="002C66AD" w:rsidRDefault="00F9476D">
            <w:pPr>
              <w:jc w:val="center"/>
              <w:rPr>
                <w:rFonts w:ascii="宋体" w:eastAsia="宋体" w:hAnsi="宋体" w:cs="宋体"/>
                <w:b/>
                <w:bCs/>
                <w:sz w:val="24"/>
              </w:rPr>
            </w:pPr>
            <w:r>
              <w:rPr>
                <w:rFonts w:ascii="宋体" w:eastAsia="宋体" w:hAnsi="宋体" w:cs="宋体" w:hint="eastAsia"/>
                <w:b/>
                <w:bCs/>
                <w:sz w:val="24"/>
              </w:rPr>
              <w:t>1008000.00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b/>
                <w:bCs/>
                <w:sz w:val="24"/>
              </w:rPr>
              <w:t>山西复振科技有限公司</w:t>
            </w:r>
          </w:p>
        </w:tc>
        <w:tc>
          <w:tcPr>
            <w:tcW w:w="1590" w:type="dxa"/>
            <w:vMerge w:val="restart"/>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b/>
                <w:bCs/>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b/>
                <w:bCs/>
                <w:sz w:val="24"/>
              </w:rPr>
            </w:pPr>
            <w:r>
              <w:rPr>
                <w:rFonts w:ascii="宋体" w:eastAsia="宋体" w:hAnsi="宋体" w:cs="宋体" w:hint="eastAsia"/>
                <w:b/>
                <w:bCs/>
                <w:sz w:val="24"/>
              </w:rPr>
              <w:t>1008000.00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153"/>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b/>
                <w:bCs/>
                <w:sz w:val="24"/>
              </w:rPr>
            </w:pPr>
            <w:r>
              <w:rPr>
                <w:rFonts w:ascii="宋体" w:eastAsia="宋体" w:hAnsi="宋体" w:cs="宋体" w:hint="eastAsia"/>
                <w:b/>
                <w:bCs/>
                <w:sz w:val="24"/>
              </w:rPr>
              <w:t>2020.9.29</w:t>
            </w: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b/>
                <w:bCs/>
                <w:sz w:val="24"/>
              </w:rPr>
            </w:pPr>
            <w:r>
              <w:rPr>
                <w:rFonts w:ascii="宋体" w:eastAsia="宋体" w:hAnsi="宋体" w:cs="宋体" w:hint="eastAsia"/>
                <w:b/>
                <w:bCs/>
                <w:sz w:val="24"/>
              </w:rPr>
              <w:t>384000.00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153"/>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2020.11.10</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200000.00</w:t>
            </w:r>
          </w:p>
        </w:tc>
        <w:tc>
          <w:tcPr>
            <w:tcW w:w="2184" w:type="dxa"/>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Align w:val="center"/>
          </w:tcPr>
          <w:p w:rsidR="002C66AD" w:rsidRDefault="002C66AD">
            <w:pPr>
              <w:jc w:val="center"/>
              <w:rPr>
                <w:rFonts w:ascii="宋体" w:eastAsia="宋体" w:hAnsi="宋体" w:cs="宋体"/>
                <w:sz w:val="24"/>
              </w:rPr>
            </w:pPr>
          </w:p>
        </w:tc>
      </w:tr>
      <w:tr w:rsidR="002C66AD">
        <w:trPr>
          <w:trHeight w:val="153"/>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2020.11.27</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300000.00</w:t>
            </w:r>
          </w:p>
        </w:tc>
        <w:tc>
          <w:tcPr>
            <w:tcW w:w="2184" w:type="dxa"/>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4</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机械设备</w:t>
            </w:r>
            <w:r>
              <w:rPr>
                <w:rFonts w:ascii="宋体" w:eastAsia="宋体" w:hAnsi="宋体" w:cs="宋体" w:hint="eastAsia"/>
                <w:sz w:val="24"/>
              </w:rPr>
              <w:t>*</w:t>
            </w:r>
            <w:r>
              <w:rPr>
                <w:rFonts w:ascii="宋体" w:eastAsia="宋体" w:hAnsi="宋体" w:cs="宋体" w:hint="eastAsia"/>
                <w:sz w:val="24"/>
              </w:rPr>
              <w:t>高压除臭成套设备</w:t>
            </w:r>
          </w:p>
        </w:tc>
        <w:tc>
          <w:tcPr>
            <w:tcW w:w="14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2020.10.28</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172900.00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73100.00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北京安瑞森环保科技有限公司</w:t>
            </w:r>
          </w:p>
        </w:tc>
        <w:tc>
          <w:tcPr>
            <w:tcW w:w="159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应付</w:t>
            </w:r>
            <w:r>
              <w:rPr>
                <w:rFonts w:ascii="宋体" w:eastAsia="宋体" w:hAnsi="宋体" w:cs="宋体" w:hint="eastAsia"/>
                <w:sz w:val="24"/>
              </w:rPr>
              <w:t>9100.00</w:t>
            </w:r>
          </w:p>
        </w:tc>
      </w:tr>
      <w:tr w:rsidR="002C66AD">
        <w:trPr>
          <w:trHeight w:val="151"/>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73100.00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5</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机械设备</w:t>
            </w:r>
            <w:r>
              <w:rPr>
                <w:rFonts w:ascii="宋体" w:eastAsia="宋体" w:hAnsi="宋体" w:cs="宋体" w:hint="eastAsia"/>
                <w:sz w:val="24"/>
              </w:rPr>
              <w:t>*</w:t>
            </w:r>
            <w:r>
              <w:rPr>
                <w:rFonts w:ascii="宋体" w:eastAsia="宋体" w:hAnsi="宋体" w:cs="宋体" w:hint="eastAsia"/>
                <w:sz w:val="24"/>
              </w:rPr>
              <w:t>高压喷雾除臭设备</w:t>
            </w: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35800.00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6</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日化专用设备</w:t>
            </w:r>
            <w:r>
              <w:rPr>
                <w:rFonts w:ascii="宋体" w:eastAsia="宋体" w:hAnsi="宋体" w:cs="宋体" w:hint="eastAsia"/>
                <w:sz w:val="24"/>
              </w:rPr>
              <w:t>*</w:t>
            </w:r>
            <w:r>
              <w:rPr>
                <w:rFonts w:ascii="宋体" w:eastAsia="宋体" w:hAnsi="宋体" w:cs="宋体" w:hint="eastAsia"/>
                <w:sz w:val="24"/>
              </w:rPr>
              <w:t>接料装置</w:t>
            </w:r>
          </w:p>
        </w:tc>
        <w:tc>
          <w:tcPr>
            <w:tcW w:w="14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2020.11.21</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750800.00</w:t>
            </w:r>
          </w:p>
        </w:tc>
        <w:tc>
          <w:tcPr>
            <w:tcW w:w="2184"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750800.00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山西复振科技有限公司</w:t>
            </w:r>
          </w:p>
        </w:tc>
        <w:tc>
          <w:tcPr>
            <w:tcW w:w="1590" w:type="dxa"/>
            <w:vMerge w:val="restart"/>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7</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日化专用设备</w:t>
            </w:r>
            <w:r>
              <w:rPr>
                <w:rFonts w:ascii="宋体" w:eastAsia="宋体" w:hAnsi="宋体" w:cs="宋体" w:hint="eastAsia"/>
                <w:sz w:val="24"/>
              </w:rPr>
              <w:t>*</w:t>
            </w:r>
            <w:r>
              <w:rPr>
                <w:rFonts w:ascii="宋体" w:eastAsia="宋体" w:hAnsi="宋体" w:cs="宋体" w:hint="eastAsia"/>
                <w:sz w:val="24"/>
              </w:rPr>
              <w:t>螺旋进料输送机</w:t>
            </w: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Merge/>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8</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日化专用设备</w:t>
            </w:r>
            <w:r>
              <w:rPr>
                <w:rFonts w:ascii="宋体" w:eastAsia="宋体" w:hAnsi="宋体" w:cs="宋体" w:hint="eastAsia"/>
                <w:sz w:val="24"/>
              </w:rPr>
              <w:t>*</w:t>
            </w:r>
            <w:r>
              <w:rPr>
                <w:rFonts w:ascii="宋体" w:eastAsia="宋体" w:hAnsi="宋体" w:cs="宋体" w:hint="eastAsia"/>
                <w:sz w:val="24"/>
              </w:rPr>
              <w:t>出渣无轴旋转输送机</w:t>
            </w: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Merge/>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日化专用设备</w:t>
            </w:r>
            <w:r>
              <w:rPr>
                <w:rFonts w:ascii="宋体" w:eastAsia="宋体" w:hAnsi="宋体" w:cs="宋体" w:hint="eastAsia"/>
                <w:sz w:val="24"/>
              </w:rPr>
              <w:t>*</w:t>
            </w:r>
            <w:r>
              <w:rPr>
                <w:rFonts w:ascii="宋体" w:eastAsia="宋体" w:hAnsi="宋体" w:cs="宋体" w:hint="eastAsia"/>
                <w:sz w:val="24"/>
              </w:rPr>
              <w:t>出料无轴螺旋输送机</w:t>
            </w: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Merge/>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日化专用设备</w:t>
            </w:r>
            <w:r>
              <w:rPr>
                <w:rFonts w:ascii="宋体" w:eastAsia="宋体" w:hAnsi="宋体" w:cs="宋体" w:hint="eastAsia"/>
                <w:sz w:val="24"/>
              </w:rPr>
              <w:t>*</w:t>
            </w:r>
            <w:r>
              <w:rPr>
                <w:rFonts w:ascii="宋体" w:eastAsia="宋体" w:hAnsi="宋体" w:cs="宋体" w:hint="eastAsia"/>
                <w:sz w:val="24"/>
              </w:rPr>
              <w:t>油水分离设备</w:t>
            </w: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Merge/>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100"/>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11</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污染防治设备</w:t>
            </w:r>
            <w:r>
              <w:rPr>
                <w:rFonts w:ascii="宋体" w:eastAsia="宋体" w:hAnsi="宋体" w:cs="宋体" w:hint="eastAsia"/>
                <w:sz w:val="24"/>
              </w:rPr>
              <w:t>*</w:t>
            </w:r>
            <w:r>
              <w:rPr>
                <w:rFonts w:ascii="宋体" w:eastAsia="宋体" w:hAnsi="宋体" w:cs="宋体" w:hint="eastAsia"/>
                <w:sz w:val="24"/>
              </w:rPr>
              <w:t>污水处理设备</w:t>
            </w:r>
          </w:p>
        </w:tc>
        <w:tc>
          <w:tcPr>
            <w:tcW w:w="14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2020.11.20</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236634.6</w:t>
            </w:r>
            <w:r>
              <w:rPr>
                <w:rFonts w:ascii="宋体" w:eastAsia="宋体" w:hAnsi="宋体" w:cs="宋体" w:hint="eastAsia"/>
                <w:sz w:val="24"/>
              </w:rPr>
              <w:lastRenderedPageBreak/>
              <w:t>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lastRenderedPageBreak/>
              <w:t>94654.00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山西富民创新环保工程有限公司</w:t>
            </w:r>
          </w:p>
        </w:tc>
        <w:tc>
          <w:tcPr>
            <w:tcW w:w="159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0.40</w:t>
            </w:r>
          </w:p>
        </w:tc>
      </w:tr>
      <w:tr w:rsidR="002C66AD">
        <w:trPr>
          <w:trHeight w:val="10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94654.00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10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47327.00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12</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日化专用设备</w:t>
            </w:r>
            <w:r>
              <w:rPr>
                <w:rFonts w:ascii="宋体" w:eastAsia="宋体" w:hAnsi="宋体" w:cs="宋体" w:hint="eastAsia"/>
                <w:sz w:val="24"/>
              </w:rPr>
              <w:t>*</w:t>
            </w:r>
            <w:r>
              <w:rPr>
                <w:rFonts w:ascii="宋体" w:eastAsia="宋体" w:hAnsi="宋体" w:cs="宋体" w:hint="eastAsia"/>
                <w:sz w:val="24"/>
              </w:rPr>
              <w:t>湿垃圾生化处理机</w:t>
            </w:r>
          </w:p>
        </w:tc>
        <w:tc>
          <w:tcPr>
            <w:tcW w:w="14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2020.12.18</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467435.00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山西复振环保科技有限公司</w:t>
            </w:r>
          </w:p>
        </w:tc>
        <w:tc>
          <w:tcPr>
            <w:tcW w:w="159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应付</w:t>
            </w:r>
            <w:r>
              <w:rPr>
                <w:rFonts w:ascii="宋体" w:eastAsia="宋体" w:hAnsi="宋体" w:cs="宋体" w:hint="eastAsia"/>
                <w:sz w:val="24"/>
              </w:rPr>
              <w:t>454245.00</w:t>
            </w:r>
          </w:p>
        </w:tc>
      </w:tr>
      <w:tr w:rsidR="002C66AD">
        <w:trPr>
          <w:trHeight w:val="3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92168.00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13</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湿垃圾处理中心</w:t>
            </w:r>
            <w:r>
              <w:rPr>
                <w:rFonts w:ascii="宋体" w:eastAsia="宋体" w:hAnsi="宋体" w:cs="宋体" w:hint="eastAsia"/>
                <w:sz w:val="24"/>
              </w:rPr>
              <w:t>*</w:t>
            </w:r>
            <w:r>
              <w:rPr>
                <w:rFonts w:ascii="宋体" w:eastAsia="宋体" w:hAnsi="宋体" w:cs="宋体" w:hint="eastAsia"/>
                <w:sz w:val="24"/>
              </w:rPr>
              <w:t>电子汽车修理监控设备款</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2020.8.24</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14800.00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14800.00</w:t>
            </w:r>
          </w:p>
        </w:tc>
        <w:tc>
          <w:tcPr>
            <w:tcW w:w="37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长治市城区博安视电子产品经销部</w:t>
            </w:r>
          </w:p>
        </w:tc>
        <w:tc>
          <w:tcPr>
            <w:tcW w:w="1590" w:type="dxa"/>
            <w:vAlign w:val="center"/>
          </w:tcPr>
          <w:p w:rsidR="002C66AD" w:rsidRDefault="002C66AD">
            <w:pPr>
              <w:jc w:val="center"/>
              <w:rPr>
                <w:rFonts w:ascii="宋体" w:eastAsia="宋体" w:hAnsi="宋体" w:cs="宋体"/>
                <w:sz w:val="24"/>
              </w:rPr>
            </w:pPr>
          </w:p>
        </w:tc>
      </w:tr>
      <w:tr w:rsidR="002C66AD">
        <w:trPr>
          <w:trHeight w:val="60"/>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14</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污染防治设备</w:t>
            </w:r>
            <w:r>
              <w:rPr>
                <w:rFonts w:ascii="宋体" w:eastAsia="宋体" w:hAnsi="宋体" w:cs="宋体" w:hint="eastAsia"/>
                <w:sz w:val="24"/>
              </w:rPr>
              <w:t>*</w:t>
            </w:r>
            <w:r>
              <w:rPr>
                <w:rFonts w:ascii="宋体" w:eastAsia="宋体" w:hAnsi="宋体" w:cs="宋体" w:hint="eastAsia"/>
                <w:sz w:val="24"/>
              </w:rPr>
              <w:t>厌氧罐、气浮机等</w:t>
            </w:r>
          </w:p>
        </w:tc>
        <w:tc>
          <w:tcPr>
            <w:tcW w:w="14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2020.12.15</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391365.00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88273.00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山西富民创新环保工程有限公司</w:t>
            </w:r>
          </w:p>
        </w:tc>
        <w:tc>
          <w:tcPr>
            <w:tcW w:w="159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应付</w:t>
            </w:r>
            <w:r>
              <w:rPr>
                <w:rFonts w:ascii="宋体" w:eastAsia="宋体" w:hAnsi="宋体" w:cs="宋体" w:hint="eastAsia"/>
                <w:sz w:val="24"/>
              </w:rPr>
              <w:t>50000.00</w:t>
            </w:r>
          </w:p>
        </w:tc>
      </w:tr>
      <w:tr w:rsidR="002C66AD">
        <w:trPr>
          <w:trHeight w:val="6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88273.00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6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88273.00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6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88273.00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山西富民创新环保工程有限公司</w:t>
            </w:r>
          </w:p>
        </w:tc>
        <w:tc>
          <w:tcPr>
            <w:tcW w:w="1590" w:type="dxa"/>
            <w:vMerge/>
            <w:vAlign w:val="center"/>
          </w:tcPr>
          <w:p w:rsidR="002C66AD" w:rsidRDefault="002C66AD">
            <w:pPr>
              <w:jc w:val="center"/>
              <w:rPr>
                <w:rFonts w:ascii="宋体" w:eastAsia="宋体" w:hAnsi="宋体" w:cs="宋体"/>
                <w:sz w:val="24"/>
              </w:rPr>
            </w:pPr>
          </w:p>
        </w:tc>
      </w:tr>
      <w:tr w:rsidR="002C66AD">
        <w:trPr>
          <w:trHeight w:val="60"/>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88273.00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15</w:t>
            </w:r>
          </w:p>
        </w:tc>
        <w:tc>
          <w:tcPr>
            <w:tcW w:w="4109" w:type="dxa"/>
            <w:vAlign w:val="center"/>
          </w:tcPr>
          <w:p w:rsidR="002C66AD" w:rsidRDefault="00F9476D">
            <w:pPr>
              <w:jc w:val="center"/>
              <w:rPr>
                <w:rFonts w:ascii="宋体" w:eastAsia="宋体" w:hAnsi="宋体" w:cs="宋体"/>
                <w:b/>
                <w:bCs/>
                <w:sz w:val="24"/>
              </w:rPr>
            </w:pPr>
            <w:r>
              <w:rPr>
                <w:rFonts w:ascii="宋体" w:eastAsia="宋体" w:hAnsi="宋体" w:cs="宋体" w:hint="eastAsia"/>
                <w:b/>
                <w:bCs/>
                <w:sz w:val="24"/>
              </w:rPr>
              <w:t>建筑服务</w:t>
            </w:r>
            <w:r>
              <w:rPr>
                <w:rFonts w:ascii="宋体" w:eastAsia="宋体" w:hAnsi="宋体" w:cs="宋体" w:hint="eastAsia"/>
                <w:b/>
                <w:bCs/>
                <w:sz w:val="24"/>
              </w:rPr>
              <w:t>*</w:t>
            </w:r>
            <w:r>
              <w:rPr>
                <w:rFonts w:ascii="宋体" w:eastAsia="宋体" w:hAnsi="宋体" w:cs="宋体" w:hint="eastAsia"/>
                <w:b/>
                <w:bCs/>
                <w:sz w:val="24"/>
              </w:rPr>
              <w:t>黎城县湿垃圾处理中心室外附属及其他零星配套工程</w:t>
            </w:r>
          </w:p>
        </w:tc>
        <w:tc>
          <w:tcPr>
            <w:tcW w:w="1433" w:type="dxa"/>
            <w:vAlign w:val="center"/>
          </w:tcPr>
          <w:p w:rsidR="002C66AD" w:rsidRDefault="00F9476D">
            <w:pPr>
              <w:jc w:val="center"/>
              <w:rPr>
                <w:rFonts w:ascii="宋体" w:eastAsia="宋体" w:hAnsi="宋体" w:cs="宋体"/>
                <w:b/>
                <w:bCs/>
                <w:sz w:val="24"/>
              </w:rPr>
            </w:pPr>
            <w:r>
              <w:rPr>
                <w:rFonts w:ascii="宋体" w:eastAsia="宋体" w:hAnsi="宋体" w:cs="宋体" w:hint="eastAsia"/>
                <w:b/>
                <w:bCs/>
                <w:sz w:val="24"/>
              </w:rPr>
              <w:t>2020.1.21</w:t>
            </w:r>
          </w:p>
        </w:tc>
        <w:tc>
          <w:tcPr>
            <w:tcW w:w="1250" w:type="dxa"/>
            <w:vAlign w:val="center"/>
          </w:tcPr>
          <w:p w:rsidR="002C66AD" w:rsidRDefault="00F9476D">
            <w:pPr>
              <w:jc w:val="center"/>
              <w:rPr>
                <w:rFonts w:ascii="宋体" w:eastAsia="宋体" w:hAnsi="宋体" w:cs="宋体"/>
                <w:b/>
                <w:bCs/>
                <w:sz w:val="24"/>
              </w:rPr>
            </w:pPr>
            <w:r>
              <w:rPr>
                <w:rFonts w:ascii="宋体" w:eastAsia="宋体" w:hAnsi="宋体" w:cs="宋体" w:hint="eastAsia"/>
                <w:b/>
                <w:bCs/>
                <w:sz w:val="24"/>
              </w:rPr>
              <w:t>1000000.00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b/>
                <w:bCs/>
                <w:sz w:val="24"/>
              </w:rPr>
              <w:t>1000000.00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b/>
                <w:bCs/>
                <w:sz w:val="24"/>
              </w:rPr>
              <w:t>黎城县景礼建筑工程有限公司</w:t>
            </w:r>
          </w:p>
        </w:tc>
        <w:tc>
          <w:tcPr>
            <w:tcW w:w="1590" w:type="dxa"/>
            <w:vMerge w:val="restart"/>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16</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湿垃圾处理中心零星配套工程（车棚暖气及部分硬化）</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2019.10.23</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300000.00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300000.00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17</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黎城县湿垃圾处理中心室外附属及其他零星配套工程</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2020.9.15</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130000.00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130000.00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lastRenderedPageBreak/>
              <w:t>18</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黎城县湿垃圾处理中心室外附属及其他零星配套工程</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2019.12.12</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122101.00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122101.00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19</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湿垃圾处理中心厂房</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2019.1.28</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500000.00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500000.00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湿垃圾处理中心</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2019.6.26</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400000.00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400000.00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21</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湿垃圾处理中心厂房</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2020.9.15</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278200.00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278200.00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22</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砌石排水渠、田间便道等</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2019.8.20</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180000.00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186200.00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23</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湿垃圾排水渠、田间便道等质保金</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2020.12.11</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6200.00</w:t>
            </w:r>
          </w:p>
        </w:tc>
        <w:tc>
          <w:tcPr>
            <w:tcW w:w="2184" w:type="dxa"/>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24</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湿垃圾自动分拣设备坑</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2020.9.15</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74602.60</w:t>
            </w:r>
          </w:p>
        </w:tc>
        <w:tc>
          <w:tcPr>
            <w:tcW w:w="2184"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88700.00</w:t>
            </w:r>
          </w:p>
        </w:tc>
        <w:tc>
          <w:tcPr>
            <w:tcW w:w="3750" w:type="dxa"/>
            <w:vMerge/>
            <w:vAlign w:val="center"/>
          </w:tcPr>
          <w:p w:rsidR="002C66AD" w:rsidRDefault="002C66AD">
            <w:pPr>
              <w:jc w:val="center"/>
              <w:rPr>
                <w:rFonts w:ascii="宋体" w:eastAsia="宋体" w:hAnsi="宋体" w:cs="宋体"/>
                <w:sz w:val="24"/>
              </w:rPr>
            </w:pPr>
          </w:p>
        </w:tc>
        <w:tc>
          <w:tcPr>
            <w:tcW w:w="1590" w:type="dxa"/>
            <w:vMerge w:val="restart"/>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2020.9.15</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14097.40</w:t>
            </w:r>
          </w:p>
        </w:tc>
        <w:tc>
          <w:tcPr>
            <w:tcW w:w="2184" w:type="dxa"/>
            <w:vMerge/>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25</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（备注：转运站湿垃圾中心共用）湿垃圾雨水收集池和洗车台</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2020.12.11</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35200.00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35200.00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26</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湿垃圾电子衡基础</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2020.9.15</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35100.00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35100.00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trHeight w:val="307"/>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27</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建筑服务</w:t>
            </w:r>
            <w:r>
              <w:rPr>
                <w:rFonts w:ascii="宋体" w:eastAsia="宋体" w:hAnsi="宋体" w:cs="宋体" w:hint="eastAsia"/>
                <w:sz w:val="24"/>
              </w:rPr>
              <w:t>*</w:t>
            </w:r>
            <w:r>
              <w:rPr>
                <w:rFonts w:ascii="宋体" w:eastAsia="宋体" w:hAnsi="宋体" w:cs="宋体" w:hint="eastAsia"/>
                <w:sz w:val="24"/>
              </w:rPr>
              <w:t>湿垃圾处理中心水处理系统土建及部分管道安装工程</w:t>
            </w:r>
          </w:p>
        </w:tc>
        <w:tc>
          <w:tcPr>
            <w:tcW w:w="14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2020.11.17</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163068.00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100000.00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长治市宏厦建筑工程有限公司黎城项目部</w:t>
            </w:r>
          </w:p>
        </w:tc>
        <w:tc>
          <w:tcPr>
            <w:tcW w:w="1590" w:type="dxa"/>
            <w:vMerge w:val="restart"/>
            <w:vAlign w:val="center"/>
          </w:tcPr>
          <w:p w:rsidR="002C66AD" w:rsidRDefault="002C66AD">
            <w:pPr>
              <w:jc w:val="center"/>
              <w:rPr>
                <w:rFonts w:ascii="宋体" w:eastAsia="宋体" w:hAnsi="宋体" w:cs="宋体"/>
                <w:sz w:val="24"/>
              </w:rPr>
            </w:pPr>
          </w:p>
        </w:tc>
      </w:tr>
      <w:tr w:rsidR="002C66AD">
        <w:trPr>
          <w:trHeight w:val="307"/>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63068.00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28</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总平面图设计费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2018.11.27</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5000.00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5000.00</w:t>
            </w:r>
          </w:p>
        </w:tc>
        <w:tc>
          <w:tcPr>
            <w:tcW w:w="37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长治市启辰规划技术咨询有限公司</w:t>
            </w:r>
          </w:p>
        </w:tc>
        <w:tc>
          <w:tcPr>
            <w:tcW w:w="1590" w:type="dxa"/>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29</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审图费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2018.12.19</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4000.00</w:t>
            </w:r>
          </w:p>
        </w:tc>
        <w:tc>
          <w:tcPr>
            <w:tcW w:w="37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山西永安建筑施工图审查有限公司</w:t>
            </w:r>
          </w:p>
        </w:tc>
        <w:tc>
          <w:tcPr>
            <w:tcW w:w="1590" w:type="dxa"/>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30</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设计费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2018.11.27</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42100.00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42100.00</w:t>
            </w:r>
          </w:p>
        </w:tc>
        <w:tc>
          <w:tcPr>
            <w:tcW w:w="37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山西省第二建筑设计院</w:t>
            </w:r>
          </w:p>
        </w:tc>
        <w:tc>
          <w:tcPr>
            <w:tcW w:w="1590" w:type="dxa"/>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31</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勘察费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2018.11.27</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12000.00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12000.00</w:t>
            </w:r>
          </w:p>
        </w:tc>
        <w:tc>
          <w:tcPr>
            <w:tcW w:w="37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中冶地集团西北岩土工程有限公司晋城分公司</w:t>
            </w:r>
          </w:p>
        </w:tc>
        <w:tc>
          <w:tcPr>
            <w:tcW w:w="1590" w:type="dxa"/>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32</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咨询服务费（可研报告）</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2018.11.27</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27000.00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27000.00</w:t>
            </w:r>
          </w:p>
        </w:tc>
        <w:tc>
          <w:tcPr>
            <w:tcW w:w="37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安徽环球工程咨询有限公司长治</w:t>
            </w:r>
            <w:r>
              <w:rPr>
                <w:rFonts w:ascii="宋体" w:eastAsia="宋体" w:hAnsi="宋体" w:cs="宋体" w:hint="eastAsia"/>
                <w:sz w:val="24"/>
              </w:rPr>
              <w:lastRenderedPageBreak/>
              <w:t>分公司</w:t>
            </w: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lastRenderedPageBreak/>
              <w:t>33</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工程造价咨询服务费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2018.12.19</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6053.07</w:t>
            </w:r>
          </w:p>
        </w:tc>
        <w:tc>
          <w:tcPr>
            <w:tcW w:w="2184"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6491.00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山西永德兴工程项目管理有限公司</w:t>
            </w:r>
          </w:p>
        </w:tc>
        <w:tc>
          <w:tcPr>
            <w:tcW w:w="1590" w:type="dxa"/>
            <w:vMerge w:val="restart"/>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2018.12.26</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437.93</w:t>
            </w:r>
          </w:p>
        </w:tc>
        <w:tc>
          <w:tcPr>
            <w:tcW w:w="2184" w:type="dxa"/>
            <w:vMerge/>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34</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水土保持补偿款</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2020.6.16</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597.40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597.40</w:t>
            </w:r>
          </w:p>
        </w:tc>
        <w:tc>
          <w:tcPr>
            <w:tcW w:w="37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黎城县水利局</w:t>
            </w: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35</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监理费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2019.11.25</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60000.00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长治市华宇建设项目管理有限公司</w:t>
            </w: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ign w:val="center"/>
          </w:tcPr>
          <w:p w:rsidR="002C66AD" w:rsidRDefault="002C66AD">
            <w:pPr>
              <w:jc w:val="center"/>
              <w:rPr>
                <w:rFonts w:ascii="宋体" w:eastAsia="宋体" w:hAnsi="宋体" w:cs="宋体"/>
                <w:sz w:val="24"/>
                <w:highlight w:val="blue"/>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2020.8.24</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20000.00</w:t>
            </w:r>
          </w:p>
        </w:tc>
        <w:tc>
          <w:tcPr>
            <w:tcW w:w="2184" w:type="dxa"/>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36</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设计费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2018.12.18</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10000.00</w:t>
            </w:r>
          </w:p>
        </w:tc>
        <w:tc>
          <w:tcPr>
            <w:tcW w:w="37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山西省第二建筑设计院</w:t>
            </w: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37</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环评技术服务费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2019.12.12</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60000.00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100000.00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北京绿方舟科技有限责任公司</w:t>
            </w: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2020.6.16</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40000.00</w:t>
            </w:r>
          </w:p>
        </w:tc>
        <w:tc>
          <w:tcPr>
            <w:tcW w:w="2184" w:type="dxa"/>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38</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测绘费</w:t>
            </w:r>
          </w:p>
        </w:tc>
        <w:tc>
          <w:tcPr>
            <w:tcW w:w="14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2020.8.24</w:t>
            </w:r>
          </w:p>
        </w:tc>
        <w:tc>
          <w:tcPr>
            <w:tcW w:w="12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20000.00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10000.00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长治市精图测绘有限公司</w:t>
            </w:r>
          </w:p>
        </w:tc>
        <w:tc>
          <w:tcPr>
            <w:tcW w:w="1590" w:type="dxa"/>
            <w:vMerge w:val="restart"/>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Merge/>
            <w:vAlign w:val="center"/>
          </w:tcPr>
          <w:p w:rsidR="002C66AD" w:rsidRDefault="002C66AD">
            <w:pPr>
              <w:jc w:val="center"/>
              <w:rPr>
                <w:rFonts w:ascii="宋体" w:eastAsia="宋体" w:hAnsi="宋体" w:cs="宋体"/>
                <w:sz w:val="24"/>
              </w:rPr>
            </w:pPr>
          </w:p>
        </w:tc>
        <w:tc>
          <w:tcPr>
            <w:tcW w:w="1250" w:type="dxa"/>
            <w:vMerge/>
            <w:vAlign w:val="center"/>
          </w:tcPr>
          <w:p w:rsidR="002C66AD" w:rsidRDefault="002C66AD">
            <w:pPr>
              <w:jc w:val="center"/>
              <w:rPr>
                <w:rFonts w:ascii="宋体" w:eastAsia="宋体" w:hAnsi="宋体" w:cs="宋体"/>
                <w:sz w:val="24"/>
              </w:rPr>
            </w:pP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10000.00</w:t>
            </w:r>
          </w:p>
        </w:tc>
        <w:tc>
          <w:tcPr>
            <w:tcW w:w="3750" w:type="dxa"/>
            <w:vMerge/>
            <w:vAlign w:val="center"/>
          </w:tcPr>
          <w:p w:rsidR="002C66AD" w:rsidRDefault="002C66AD">
            <w:pPr>
              <w:jc w:val="center"/>
              <w:rPr>
                <w:rFonts w:ascii="宋体" w:eastAsia="宋体" w:hAnsi="宋体" w:cs="宋体"/>
                <w:sz w:val="24"/>
              </w:rPr>
            </w:pPr>
          </w:p>
        </w:tc>
        <w:tc>
          <w:tcPr>
            <w:tcW w:w="1590" w:type="dxa"/>
            <w:vMerge/>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39</w:t>
            </w: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工程审核费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2019.8.14</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2599.00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2599.00</w:t>
            </w:r>
          </w:p>
        </w:tc>
        <w:tc>
          <w:tcPr>
            <w:tcW w:w="37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德圣工程有限公司</w:t>
            </w: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40</w:t>
            </w:r>
          </w:p>
        </w:tc>
        <w:tc>
          <w:tcPr>
            <w:tcW w:w="4109"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工程设计费</w:t>
            </w: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2019.8.14</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10000.00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20000.00</w:t>
            </w:r>
          </w:p>
        </w:tc>
        <w:tc>
          <w:tcPr>
            <w:tcW w:w="3750" w:type="dxa"/>
            <w:vMerge w:val="restart"/>
            <w:vAlign w:val="center"/>
          </w:tcPr>
          <w:p w:rsidR="002C66AD" w:rsidRDefault="00F9476D">
            <w:pPr>
              <w:jc w:val="center"/>
              <w:rPr>
                <w:rFonts w:ascii="宋体" w:eastAsia="宋体" w:hAnsi="宋体" w:cs="宋体"/>
                <w:sz w:val="24"/>
              </w:rPr>
            </w:pPr>
            <w:r>
              <w:rPr>
                <w:rFonts w:ascii="宋体" w:eastAsia="宋体" w:hAnsi="宋体" w:cs="宋体" w:hint="eastAsia"/>
                <w:sz w:val="24"/>
              </w:rPr>
              <w:t>黎城县建筑设计室</w:t>
            </w:r>
          </w:p>
        </w:tc>
        <w:tc>
          <w:tcPr>
            <w:tcW w:w="1590" w:type="dxa"/>
            <w:vAlign w:val="center"/>
          </w:tcPr>
          <w:p w:rsidR="002C66AD" w:rsidRDefault="002C66AD">
            <w:pPr>
              <w:jc w:val="center"/>
              <w:rPr>
                <w:rFonts w:ascii="宋体" w:eastAsia="宋体" w:hAnsi="宋体" w:cs="宋体"/>
                <w:sz w:val="24"/>
              </w:rPr>
            </w:pPr>
          </w:p>
        </w:tc>
      </w:tr>
      <w:tr w:rsidR="002C66AD">
        <w:trPr>
          <w:trHeight w:val="151"/>
          <w:jc w:val="center"/>
        </w:trPr>
        <w:tc>
          <w:tcPr>
            <w:tcW w:w="533" w:type="dxa"/>
            <w:vMerge/>
            <w:vAlign w:val="center"/>
          </w:tcPr>
          <w:p w:rsidR="002C66AD" w:rsidRDefault="002C66AD">
            <w:pPr>
              <w:jc w:val="center"/>
              <w:rPr>
                <w:rFonts w:ascii="宋体" w:eastAsia="宋体" w:hAnsi="宋体" w:cs="宋体"/>
                <w:sz w:val="24"/>
              </w:rPr>
            </w:pPr>
          </w:p>
        </w:tc>
        <w:tc>
          <w:tcPr>
            <w:tcW w:w="4109" w:type="dxa"/>
            <w:vMerge/>
            <w:vAlign w:val="center"/>
          </w:tcPr>
          <w:p w:rsidR="002C66AD" w:rsidRDefault="002C66AD">
            <w:pPr>
              <w:jc w:val="center"/>
              <w:rPr>
                <w:rFonts w:ascii="宋体" w:eastAsia="宋体" w:hAnsi="宋体" w:cs="宋体"/>
                <w:sz w:val="24"/>
              </w:rPr>
            </w:pPr>
          </w:p>
        </w:tc>
        <w:tc>
          <w:tcPr>
            <w:tcW w:w="1433"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2019.11.14</w:t>
            </w: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10000.00</w:t>
            </w:r>
          </w:p>
        </w:tc>
        <w:tc>
          <w:tcPr>
            <w:tcW w:w="2184" w:type="dxa"/>
            <w:vAlign w:val="center"/>
          </w:tcPr>
          <w:p w:rsidR="002C66AD" w:rsidRDefault="002C66AD">
            <w:pPr>
              <w:jc w:val="center"/>
              <w:rPr>
                <w:rFonts w:ascii="宋体" w:eastAsia="宋体" w:hAnsi="宋体" w:cs="宋体"/>
                <w:sz w:val="24"/>
              </w:rPr>
            </w:pPr>
          </w:p>
        </w:tc>
        <w:tc>
          <w:tcPr>
            <w:tcW w:w="3750" w:type="dxa"/>
            <w:vMerge/>
            <w:vAlign w:val="center"/>
          </w:tcPr>
          <w:p w:rsidR="002C66AD" w:rsidRDefault="002C66AD">
            <w:pPr>
              <w:jc w:val="center"/>
              <w:rPr>
                <w:rFonts w:ascii="宋体" w:eastAsia="宋体" w:hAnsi="宋体" w:cs="宋体"/>
                <w:sz w:val="24"/>
              </w:rPr>
            </w:pPr>
          </w:p>
        </w:tc>
        <w:tc>
          <w:tcPr>
            <w:tcW w:w="1590" w:type="dxa"/>
            <w:vAlign w:val="center"/>
          </w:tcPr>
          <w:p w:rsidR="002C66AD" w:rsidRDefault="002C66AD">
            <w:pPr>
              <w:jc w:val="center"/>
              <w:rPr>
                <w:rFonts w:ascii="宋体" w:eastAsia="宋体" w:hAnsi="宋体" w:cs="宋体"/>
                <w:sz w:val="24"/>
              </w:rPr>
            </w:pPr>
          </w:p>
        </w:tc>
      </w:tr>
      <w:tr w:rsidR="002C66AD">
        <w:trPr>
          <w:jc w:val="center"/>
        </w:trPr>
        <w:tc>
          <w:tcPr>
            <w:tcW w:w="533" w:type="dxa"/>
            <w:vAlign w:val="center"/>
          </w:tcPr>
          <w:p w:rsidR="002C66AD" w:rsidRDefault="002C66AD">
            <w:pPr>
              <w:jc w:val="center"/>
              <w:rPr>
                <w:rFonts w:ascii="宋体" w:eastAsia="宋体" w:hAnsi="宋体" w:cs="宋体"/>
                <w:sz w:val="24"/>
              </w:rPr>
            </w:pPr>
          </w:p>
        </w:tc>
        <w:tc>
          <w:tcPr>
            <w:tcW w:w="4109"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合计</w:t>
            </w:r>
          </w:p>
        </w:tc>
        <w:tc>
          <w:tcPr>
            <w:tcW w:w="1433" w:type="dxa"/>
            <w:vAlign w:val="center"/>
          </w:tcPr>
          <w:p w:rsidR="002C66AD" w:rsidRDefault="002C66AD">
            <w:pPr>
              <w:jc w:val="center"/>
              <w:rPr>
                <w:rFonts w:ascii="宋体" w:eastAsia="宋体" w:hAnsi="宋体" w:cs="宋体"/>
                <w:sz w:val="24"/>
              </w:rPr>
            </w:pPr>
          </w:p>
        </w:tc>
        <w:tc>
          <w:tcPr>
            <w:tcW w:w="1250"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9507291.00</w:t>
            </w:r>
          </w:p>
        </w:tc>
        <w:tc>
          <w:tcPr>
            <w:tcW w:w="2184" w:type="dxa"/>
            <w:vAlign w:val="center"/>
          </w:tcPr>
          <w:p w:rsidR="002C66AD" w:rsidRDefault="00F9476D">
            <w:pPr>
              <w:jc w:val="center"/>
              <w:rPr>
                <w:rFonts w:ascii="宋体" w:eastAsia="宋体" w:hAnsi="宋体" w:cs="宋体"/>
                <w:sz w:val="24"/>
              </w:rPr>
            </w:pPr>
            <w:r>
              <w:rPr>
                <w:rFonts w:ascii="宋体" w:eastAsia="宋体" w:hAnsi="宋体" w:cs="宋体" w:hint="eastAsia"/>
                <w:sz w:val="24"/>
              </w:rPr>
              <w:t>10020636.00</w:t>
            </w:r>
          </w:p>
        </w:tc>
        <w:tc>
          <w:tcPr>
            <w:tcW w:w="3750" w:type="dxa"/>
            <w:vAlign w:val="center"/>
          </w:tcPr>
          <w:p w:rsidR="002C66AD" w:rsidRDefault="002C66AD">
            <w:pPr>
              <w:jc w:val="center"/>
              <w:rPr>
                <w:rFonts w:ascii="宋体" w:eastAsia="宋体" w:hAnsi="宋体" w:cs="宋体"/>
                <w:sz w:val="24"/>
              </w:rPr>
            </w:pPr>
          </w:p>
        </w:tc>
        <w:tc>
          <w:tcPr>
            <w:tcW w:w="1590" w:type="dxa"/>
            <w:vAlign w:val="center"/>
          </w:tcPr>
          <w:p w:rsidR="002C66AD" w:rsidRDefault="002C66AD">
            <w:pPr>
              <w:jc w:val="center"/>
              <w:rPr>
                <w:rFonts w:ascii="宋体" w:eastAsia="宋体" w:hAnsi="宋体" w:cs="宋体"/>
                <w:sz w:val="24"/>
              </w:rPr>
            </w:pPr>
          </w:p>
        </w:tc>
      </w:tr>
    </w:tbl>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Pr>
        <w:sectPr w:rsidR="002C66AD">
          <w:headerReference w:type="default" r:id="rId16"/>
          <w:pgSz w:w="16838" w:h="11906" w:orient="landscape"/>
          <w:pgMar w:top="1800" w:right="1440" w:bottom="1800" w:left="1440" w:header="964" w:footer="992" w:gutter="0"/>
          <w:pgNumType w:fmt="numberInDash"/>
          <w:cols w:space="425"/>
          <w:docGrid w:type="lines" w:linePitch="312"/>
        </w:sectPr>
      </w:pPr>
    </w:p>
    <w:p w:rsidR="002C66AD" w:rsidRDefault="00F9476D">
      <w:pPr>
        <w:pStyle w:val="2"/>
        <w:adjustRightInd w:val="0"/>
        <w:snapToGrid w:val="0"/>
        <w:spacing w:before="0" w:after="0" w:line="360" w:lineRule="auto"/>
        <w:ind w:firstLineChars="200" w:firstLine="560"/>
        <w:rPr>
          <w:rFonts w:ascii="宋体" w:eastAsia="宋体" w:hAnsi="宋体" w:cstheme="majorEastAsia"/>
          <w:b w:val="0"/>
          <w:bCs w:val="0"/>
          <w:sz w:val="28"/>
        </w:rPr>
      </w:pPr>
      <w:bookmarkStart w:id="62" w:name="_Toc24114"/>
      <w:bookmarkStart w:id="63" w:name="_Toc26387"/>
      <w:r>
        <w:rPr>
          <w:rFonts w:ascii="宋体" w:eastAsia="宋体" w:hAnsi="宋体" w:cstheme="majorEastAsia" w:hint="eastAsia"/>
          <w:b w:val="0"/>
          <w:bCs w:val="0"/>
          <w:sz w:val="28"/>
        </w:rPr>
        <w:lastRenderedPageBreak/>
        <w:t>（四）</w:t>
      </w:r>
      <w:r>
        <w:rPr>
          <w:rFonts w:ascii="宋体" w:eastAsia="宋体" w:hAnsi="宋体" w:cstheme="majorEastAsia" w:hint="eastAsia"/>
          <w:b w:val="0"/>
          <w:bCs w:val="0"/>
          <w:sz w:val="28"/>
        </w:rPr>
        <w:t>项目实施情况</w:t>
      </w:r>
      <w:bookmarkEnd w:id="57"/>
      <w:bookmarkEnd w:id="58"/>
      <w:bookmarkEnd w:id="59"/>
      <w:bookmarkEnd w:id="60"/>
      <w:bookmarkEnd w:id="62"/>
      <w:bookmarkEnd w:id="63"/>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bookmarkStart w:id="64" w:name="_Toc22914"/>
      <w:bookmarkStart w:id="65" w:name="_Toc6739"/>
      <w:bookmarkStart w:id="66" w:name="_Toc10780"/>
      <w:r>
        <w:rPr>
          <w:rFonts w:ascii="宋体" w:eastAsia="宋体" w:hAnsi="宋体" w:cs="宋体" w:hint="eastAsia"/>
          <w:kern w:val="0"/>
          <w:sz w:val="28"/>
          <w:szCs w:val="28"/>
        </w:rPr>
        <w:t>项目</w:t>
      </w:r>
      <w:r>
        <w:rPr>
          <w:rFonts w:ascii="宋体" w:eastAsia="宋体" w:hAnsi="宋体" w:cs="宋体" w:hint="eastAsia"/>
          <w:kern w:val="0"/>
          <w:sz w:val="28"/>
          <w:szCs w:val="28"/>
        </w:rPr>
        <w:t>于</w:t>
      </w:r>
      <w:r>
        <w:rPr>
          <w:rFonts w:ascii="宋体" w:eastAsia="宋体" w:hAnsi="宋体" w:cs="宋体" w:hint="eastAsia"/>
          <w:kern w:val="0"/>
          <w:sz w:val="28"/>
          <w:szCs w:val="28"/>
        </w:rPr>
        <w:t>2018</w:t>
      </w:r>
      <w:r>
        <w:rPr>
          <w:rFonts w:ascii="宋体" w:eastAsia="宋体" w:hAnsi="宋体" w:cs="宋体" w:hint="eastAsia"/>
          <w:kern w:val="0"/>
          <w:sz w:val="28"/>
          <w:szCs w:val="28"/>
        </w:rPr>
        <w:t>年完成前期工作，</w:t>
      </w:r>
      <w:r>
        <w:rPr>
          <w:rFonts w:ascii="宋体" w:eastAsia="宋体" w:hAnsi="宋体" w:cs="宋体" w:hint="eastAsia"/>
          <w:kern w:val="0"/>
          <w:sz w:val="28"/>
          <w:szCs w:val="28"/>
        </w:rPr>
        <w:t>于</w:t>
      </w:r>
      <w:r>
        <w:rPr>
          <w:rFonts w:ascii="宋体" w:eastAsia="宋体" w:hAnsi="宋体" w:cs="宋体" w:hint="eastAsia"/>
          <w:kern w:val="0"/>
          <w:sz w:val="28"/>
          <w:szCs w:val="28"/>
        </w:rPr>
        <w:t>2019</w:t>
      </w:r>
      <w:r>
        <w:rPr>
          <w:rFonts w:ascii="宋体" w:eastAsia="宋体" w:hAnsi="宋体" w:cs="宋体" w:hint="eastAsia"/>
          <w:kern w:val="0"/>
          <w:sz w:val="28"/>
          <w:szCs w:val="28"/>
        </w:rPr>
        <w:t>年</w:t>
      </w:r>
      <w:r>
        <w:rPr>
          <w:rFonts w:ascii="宋体" w:eastAsia="宋体" w:hAnsi="宋体" w:cs="宋体" w:hint="eastAsia"/>
          <w:kern w:val="0"/>
          <w:sz w:val="28"/>
          <w:szCs w:val="28"/>
        </w:rPr>
        <w:t>1</w:t>
      </w:r>
      <w:r>
        <w:rPr>
          <w:rFonts w:ascii="宋体" w:eastAsia="宋体" w:hAnsi="宋体" w:cs="宋体" w:hint="eastAsia"/>
          <w:kern w:val="0"/>
          <w:sz w:val="28"/>
          <w:szCs w:val="28"/>
        </w:rPr>
        <w:t>月</w:t>
      </w:r>
      <w:r>
        <w:rPr>
          <w:rFonts w:ascii="宋体" w:eastAsia="宋体" w:hAnsi="宋体" w:cs="宋体" w:hint="eastAsia"/>
          <w:kern w:val="0"/>
          <w:sz w:val="28"/>
          <w:szCs w:val="28"/>
        </w:rPr>
        <w:t>25</w:t>
      </w:r>
      <w:r>
        <w:rPr>
          <w:rFonts w:ascii="宋体" w:eastAsia="宋体" w:hAnsi="宋体" w:cs="宋体" w:hint="eastAsia"/>
          <w:kern w:val="0"/>
          <w:sz w:val="28"/>
          <w:szCs w:val="28"/>
        </w:rPr>
        <w:t>日完成土建招投标，</w:t>
      </w:r>
      <w:r>
        <w:rPr>
          <w:rFonts w:ascii="宋体" w:eastAsia="宋体" w:hAnsi="宋体" w:cs="宋体" w:hint="eastAsia"/>
          <w:kern w:val="0"/>
          <w:sz w:val="28"/>
          <w:szCs w:val="28"/>
        </w:rPr>
        <w:t>2019</w:t>
      </w:r>
      <w:r>
        <w:rPr>
          <w:rFonts w:ascii="宋体" w:eastAsia="宋体" w:hAnsi="宋体" w:cs="宋体" w:hint="eastAsia"/>
          <w:kern w:val="0"/>
          <w:sz w:val="28"/>
          <w:szCs w:val="28"/>
        </w:rPr>
        <w:t>年</w:t>
      </w:r>
      <w:r>
        <w:rPr>
          <w:rFonts w:ascii="宋体" w:eastAsia="宋体" w:hAnsi="宋体" w:cs="宋体" w:hint="eastAsia"/>
          <w:kern w:val="0"/>
          <w:sz w:val="28"/>
          <w:szCs w:val="28"/>
        </w:rPr>
        <w:t>3</w:t>
      </w:r>
      <w:r>
        <w:rPr>
          <w:rFonts w:ascii="宋体" w:eastAsia="宋体" w:hAnsi="宋体" w:cs="宋体" w:hint="eastAsia"/>
          <w:kern w:val="0"/>
          <w:sz w:val="28"/>
          <w:szCs w:val="28"/>
        </w:rPr>
        <w:t>月开工建设；于</w:t>
      </w:r>
      <w:r>
        <w:rPr>
          <w:rFonts w:ascii="宋体" w:eastAsia="宋体" w:hAnsi="宋体" w:cs="宋体" w:hint="eastAsia"/>
          <w:kern w:val="0"/>
          <w:sz w:val="28"/>
          <w:szCs w:val="28"/>
        </w:rPr>
        <w:t>2019</w:t>
      </w:r>
      <w:r>
        <w:rPr>
          <w:rFonts w:ascii="宋体" w:eastAsia="宋体" w:hAnsi="宋体" w:cs="宋体" w:hint="eastAsia"/>
          <w:kern w:val="0"/>
          <w:sz w:val="28"/>
          <w:szCs w:val="28"/>
        </w:rPr>
        <w:t>年</w:t>
      </w:r>
      <w:r>
        <w:rPr>
          <w:rFonts w:ascii="宋体" w:eastAsia="宋体" w:hAnsi="宋体" w:cs="宋体" w:hint="eastAsia"/>
          <w:kern w:val="0"/>
          <w:sz w:val="28"/>
          <w:szCs w:val="28"/>
        </w:rPr>
        <w:t>8</w:t>
      </w:r>
      <w:r>
        <w:rPr>
          <w:rFonts w:ascii="宋体" w:eastAsia="宋体" w:hAnsi="宋体" w:cs="宋体" w:hint="eastAsia"/>
          <w:kern w:val="0"/>
          <w:sz w:val="28"/>
          <w:szCs w:val="28"/>
        </w:rPr>
        <w:t>月完成设备招投标，</w:t>
      </w:r>
      <w:r>
        <w:rPr>
          <w:rFonts w:ascii="宋体" w:eastAsia="宋体" w:hAnsi="宋体" w:cs="宋体" w:hint="eastAsia"/>
          <w:kern w:val="0"/>
          <w:sz w:val="28"/>
          <w:szCs w:val="28"/>
        </w:rPr>
        <w:t>2019</w:t>
      </w:r>
      <w:r>
        <w:rPr>
          <w:rFonts w:ascii="宋体" w:eastAsia="宋体" w:hAnsi="宋体" w:cs="宋体" w:hint="eastAsia"/>
          <w:kern w:val="0"/>
          <w:sz w:val="28"/>
          <w:szCs w:val="28"/>
        </w:rPr>
        <w:t>年</w:t>
      </w:r>
      <w:r>
        <w:rPr>
          <w:rFonts w:ascii="宋体" w:eastAsia="宋体" w:hAnsi="宋体" w:cs="宋体" w:hint="eastAsia"/>
          <w:kern w:val="0"/>
          <w:sz w:val="28"/>
          <w:szCs w:val="28"/>
        </w:rPr>
        <w:t>10</w:t>
      </w:r>
      <w:r>
        <w:rPr>
          <w:rFonts w:ascii="宋体" w:eastAsia="宋体" w:hAnsi="宋体" w:cs="宋体" w:hint="eastAsia"/>
          <w:kern w:val="0"/>
          <w:sz w:val="28"/>
          <w:szCs w:val="28"/>
        </w:rPr>
        <w:t>月完成工程建设并投入试运行。根据中共黎城县委办公室、黎城县人民政府办公室关于印发《黎城县</w:t>
      </w:r>
      <w:r>
        <w:rPr>
          <w:rFonts w:ascii="宋体" w:eastAsia="宋体" w:hAnsi="宋体" w:cs="宋体" w:hint="eastAsia"/>
          <w:kern w:val="0"/>
          <w:sz w:val="28"/>
          <w:szCs w:val="28"/>
        </w:rPr>
        <w:t>2020</w:t>
      </w:r>
      <w:r>
        <w:rPr>
          <w:rFonts w:ascii="宋体" w:eastAsia="宋体" w:hAnsi="宋体" w:cs="宋体" w:hint="eastAsia"/>
          <w:kern w:val="0"/>
          <w:sz w:val="28"/>
          <w:szCs w:val="28"/>
        </w:rPr>
        <w:t>年生活垃圾分类处理与循环利用工作方案》的通知，于</w:t>
      </w:r>
      <w:r>
        <w:rPr>
          <w:rFonts w:ascii="宋体" w:eastAsia="宋体" w:hAnsi="宋体" w:cs="宋体" w:hint="eastAsia"/>
          <w:kern w:val="0"/>
          <w:sz w:val="28"/>
          <w:szCs w:val="28"/>
        </w:rPr>
        <w:t>2020</w:t>
      </w:r>
      <w:r>
        <w:rPr>
          <w:rFonts w:ascii="宋体" w:eastAsia="宋体" w:hAnsi="宋体" w:cs="宋体" w:hint="eastAsia"/>
          <w:kern w:val="0"/>
          <w:sz w:val="28"/>
          <w:szCs w:val="28"/>
        </w:rPr>
        <w:t>年</w:t>
      </w:r>
      <w:r>
        <w:rPr>
          <w:rFonts w:ascii="宋体" w:eastAsia="宋体" w:hAnsi="宋体" w:cs="宋体" w:hint="eastAsia"/>
          <w:kern w:val="0"/>
          <w:sz w:val="28"/>
          <w:szCs w:val="28"/>
        </w:rPr>
        <w:t>6</w:t>
      </w:r>
      <w:r>
        <w:rPr>
          <w:rFonts w:ascii="宋体" w:eastAsia="宋体" w:hAnsi="宋体" w:cs="宋体" w:hint="eastAsia"/>
          <w:kern w:val="0"/>
          <w:sz w:val="28"/>
          <w:szCs w:val="28"/>
        </w:rPr>
        <w:t>月至</w:t>
      </w:r>
      <w:r>
        <w:rPr>
          <w:rFonts w:ascii="宋体" w:eastAsia="宋体" w:hAnsi="宋体" w:cs="宋体" w:hint="eastAsia"/>
          <w:kern w:val="0"/>
          <w:sz w:val="28"/>
          <w:szCs w:val="28"/>
        </w:rPr>
        <w:t>2020</w:t>
      </w:r>
      <w:r>
        <w:rPr>
          <w:rFonts w:ascii="宋体" w:eastAsia="宋体" w:hAnsi="宋体" w:cs="宋体" w:hint="eastAsia"/>
          <w:kern w:val="0"/>
          <w:sz w:val="28"/>
          <w:szCs w:val="28"/>
        </w:rPr>
        <w:t>年</w:t>
      </w:r>
      <w:r>
        <w:rPr>
          <w:rFonts w:ascii="宋体" w:eastAsia="宋体" w:hAnsi="宋体" w:cs="宋体" w:hint="eastAsia"/>
          <w:kern w:val="0"/>
          <w:sz w:val="28"/>
          <w:szCs w:val="28"/>
        </w:rPr>
        <w:t>10</w:t>
      </w:r>
      <w:r>
        <w:rPr>
          <w:rFonts w:ascii="宋体" w:eastAsia="宋体" w:hAnsi="宋体" w:cs="宋体" w:hint="eastAsia"/>
          <w:kern w:val="0"/>
          <w:sz w:val="28"/>
          <w:szCs w:val="28"/>
        </w:rPr>
        <w:t>月采用分散采购方式进行提标改造，完善垃圾分类终端处置体系，在湿垃圾处理中心建设负压抽风排气体系，改善分拣车间工作环境，进一步提升湿垃圾终端处理体系能力。</w:t>
      </w:r>
      <w:r>
        <w:rPr>
          <w:rFonts w:ascii="宋体" w:eastAsia="宋体" w:hAnsi="宋体" w:cs="宋体" w:hint="eastAsia"/>
          <w:kern w:val="0"/>
          <w:sz w:val="28"/>
          <w:szCs w:val="28"/>
        </w:rPr>
        <w:t>截止目前，黎城县湿垃圾处理中心运行正常，有效推进了生活垃圾分类进程。</w:t>
      </w:r>
    </w:p>
    <w:p w:rsidR="002C66AD" w:rsidRDefault="00F9476D">
      <w:pPr>
        <w:pStyle w:val="1"/>
        <w:ind w:firstLine="562"/>
        <w:rPr>
          <w:rFonts w:ascii="宋体" w:eastAsia="宋体" w:hAnsi="宋体" w:cstheme="majorEastAsia"/>
          <w:bCs/>
          <w:szCs w:val="28"/>
        </w:rPr>
      </w:pPr>
      <w:bookmarkStart w:id="67" w:name="_Toc13146"/>
      <w:bookmarkStart w:id="68" w:name="_Toc16457"/>
      <w:bookmarkStart w:id="69" w:name="_Toc19733"/>
      <w:r>
        <w:rPr>
          <w:rFonts w:ascii="宋体" w:eastAsia="宋体" w:hAnsi="宋体" w:cstheme="majorEastAsia" w:hint="eastAsia"/>
          <w:bCs/>
          <w:szCs w:val="28"/>
        </w:rPr>
        <w:t>二、评价结</w:t>
      </w:r>
      <w:r>
        <w:rPr>
          <w:rFonts w:ascii="宋体" w:eastAsia="宋体" w:hAnsi="宋体" w:cstheme="majorEastAsia" w:hint="eastAsia"/>
          <w:bCs/>
          <w:szCs w:val="28"/>
        </w:rPr>
        <w:t>论</w:t>
      </w:r>
      <w:bookmarkEnd w:id="61"/>
      <w:bookmarkEnd w:id="64"/>
      <w:bookmarkEnd w:id="65"/>
      <w:bookmarkEnd w:id="66"/>
      <w:bookmarkEnd w:id="67"/>
      <w:bookmarkEnd w:id="68"/>
      <w:bookmarkEnd w:id="69"/>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运用经过评审组设计的评价指标体系及评分标准，通过数据采集、实地调研、问卷调查及访谈，对</w:t>
      </w:r>
      <w:r>
        <w:rPr>
          <w:rFonts w:ascii="宋体" w:eastAsia="宋体" w:hAnsi="宋体" w:cs="宋体" w:hint="eastAsia"/>
          <w:kern w:val="0"/>
          <w:sz w:val="28"/>
          <w:szCs w:val="28"/>
        </w:rPr>
        <w:t>黎城县湿垃圾处理</w:t>
      </w:r>
      <w:r>
        <w:rPr>
          <w:rFonts w:ascii="宋体" w:eastAsia="宋体" w:hAnsi="宋体" w:cs="宋体" w:hint="eastAsia"/>
          <w:kern w:val="0"/>
          <w:sz w:val="28"/>
          <w:szCs w:val="28"/>
        </w:rPr>
        <w:t>项目</w:t>
      </w:r>
      <w:r>
        <w:rPr>
          <w:rFonts w:ascii="宋体" w:eastAsia="宋体" w:hAnsi="宋体" w:cs="宋体" w:hint="eastAsia"/>
          <w:kern w:val="0"/>
          <w:sz w:val="28"/>
          <w:szCs w:val="28"/>
        </w:rPr>
        <w:t>资金</w:t>
      </w:r>
      <w:r>
        <w:rPr>
          <w:rFonts w:ascii="宋体" w:eastAsia="宋体" w:hAnsi="宋体" w:cs="宋体" w:hint="eastAsia"/>
          <w:kern w:val="0"/>
          <w:sz w:val="28"/>
          <w:szCs w:val="28"/>
        </w:rPr>
        <w:t>绩效进行客观评价，最终评价结果得分为</w:t>
      </w:r>
      <w:r>
        <w:rPr>
          <w:rFonts w:ascii="宋体" w:eastAsia="宋体" w:hAnsi="宋体" w:cs="宋体" w:hint="eastAsia"/>
          <w:kern w:val="0"/>
          <w:sz w:val="28"/>
          <w:szCs w:val="28"/>
        </w:rPr>
        <w:t>87.20</w:t>
      </w:r>
      <w:r>
        <w:rPr>
          <w:rFonts w:ascii="宋体" w:eastAsia="宋体" w:hAnsi="宋体" w:cs="宋体" w:hint="eastAsia"/>
          <w:kern w:val="0"/>
          <w:sz w:val="28"/>
          <w:szCs w:val="28"/>
        </w:rPr>
        <w:t>分，按照财政部绩效评价结果等级划分标准，属于“良”。各部分权重和绩效分值如下表所示：</w:t>
      </w:r>
    </w:p>
    <w:tbl>
      <w:tblPr>
        <w:tblW w:w="5000" w:type="pct"/>
        <w:tblCellMar>
          <w:left w:w="0" w:type="dxa"/>
          <w:right w:w="0" w:type="dxa"/>
        </w:tblCellMar>
        <w:tblLook w:val="04A0"/>
      </w:tblPr>
      <w:tblGrid>
        <w:gridCol w:w="1346"/>
        <w:gridCol w:w="1569"/>
        <w:gridCol w:w="1354"/>
        <w:gridCol w:w="1354"/>
        <w:gridCol w:w="1354"/>
        <w:gridCol w:w="1359"/>
      </w:tblGrid>
      <w:tr w:rsidR="002C66AD">
        <w:trPr>
          <w:trHeight w:val="800"/>
        </w:trPr>
        <w:tc>
          <w:tcPr>
            <w:tcW w:w="5000" w:type="pct"/>
            <w:gridSpan w:val="6"/>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b/>
                <w:color w:val="FFFFFF"/>
                <w:sz w:val="24"/>
              </w:rPr>
            </w:pPr>
            <w:bookmarkStart w:id="70" w:name="_Toc6783"/>
            <w:bookmarkStart w:id="71" w:name="_Toc7751"/>
            <w:bookmarkStart w:id="72" w:name="_Toc22554"/>
            <w:bookmarkStart w:id="73" w:name="_Toc17653"/>
            <w:bookmarkStart w:id="74" w:name="_Toc14218"/>
            <w:bookmarkStart w:id="75" w:name="_Toc4394"/>
            <w:r>
              <w:rPr>
                <w:rFonts w:ascii="宋体" w:eastAsia="宋体" w:hAnsi="宋体" w:cs="宋体" w:hint="eastAsia"/>
                <w:b/>
                <w:color w:val="FFFFFF"/>
                <w:kern w:val="0"/>
                <w:sz w:val="24"/>
                <w:lang/>
              </w:rPr>
              <w:t>绩效评价得分情况表</w:t>
            </w:r>
          </w:p>
        </w:tc>
      </w:tr>
      <w:tr w:rsidR="002C66AD">
        <w:trPr>
          <w:trHeight w:val="800"/>
        </w:trPr>
        <w:tc>
          <w:tcPr>
            <w:tcW w:w="808"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指</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标</w:t>
            </w:r>
          </w:p>
        </w:tc>
        <w:tc>
          <w:tcPr>
            <w:tcW w:w="941"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决</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策</w:t>
            </w:r>
          </w:p>
        </w:tc>
        <w:tc>
          <w:tcPr>
            <w:tcW w:w="812"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过</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程</w:t>
            </w:r>
          </w:p>
        </w:tc>
        <w:tc>
          <w:tcPr>
            <w:tcW w:w="812"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产</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出</w:t>
            </w:r>
          </w:p>
        </w:tc>
        <w:tc>
          <w:tcPr>
            <w:tcW w:w="812"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效</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益</w:t>
            </w:r>
          </w:p>
        </w:tc>
        <w:tc>
          <w:tcPr>
            <w:tcW w:w="813"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合</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计</w:t>
            </w:r>
          </w:p>
        </w:tc>
      </w:tr>
      <w:tr w:rsidR="002C66AD">
        <w:trPr>
          <w:trHeight w:val="800"/>
        </w:trPr>
        <w:tc>
          <w:tcPr>
            <w:tcW w:w="808"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权</w:t>
            </w:r>
            <w:r>
              <w:rPr>
                <w:rFonts w:ascii="宋体" w:eastAsia="宋体" w:hAnsi="宋体" w:cs="宋体" w:hint="eastAsia"/>
                <w:color w:val="000000"/>
                <w:kern w:val="0"/>
                <w:sz w:val="24"/>
                <w:lang/>
              </w:rPr>
              <w:t xml:space="preserve"> </w:t>
            </w:r>
            <w:r>
              <w:rPr>
                <w:rFonts w:ascii="宋体" w:eastAsia="宋体" w:hAnsi="宋体" w:cs="宋体" w:hint="eastAsia"/>
                <w:color w:val="000000"/>
                <w:kern w:val="0"/>
                <w:sz w:val="24"/>
                <w:lang/>
              </w:rPr>
              <w:t>重</w:t>
            </w:r>
          </w:p>
        </w:tc>
        <w:tc>
          <w:tcPr>
            <w:tcW w:w="941"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20.00</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20.00</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30.00</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30.00</w:t>
            </w:r>
          </w:p>
        </w:tc>
        <w:tc>
          <w:tcPr>
            <w:tcW w:w="813"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100.00</w:t>
            </w:r>
          </w:p>
        </w:tc>
      </w:tr>
      <w:tr w:rsidR="002C66AD">
        <w:trPr>
          <w:trHeight w:val="800"/>
        </w:trPr>
        <w:tc>
          <w:tcPr>
            <w:tcW w:w="808"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得</w:t>
            </w:r>
            <w:r>
              <w:rPr>
                <w:rFonts w:ascii="宋体" w:eastAsia="宋体" w:hAnsi="宋体" w:cs="宋体" w:hint="eastAsia"/>
                <w:color w:val="000000"/>
                <w:kern w:val="0"/>
                <w:sz w:val="24"/>
                <w:lang/>
              </w:rPr>
              <w:t xml:space="preserve"> </w:t>
            </w:r>
            <w:r>
              <w:rPr>
                <w:rFonts w:ascii="宋体" w:eastAsia="宋体" w:hAnsi="宋体" w:cs="宋体" w:hint="eastAsia"/>
                <w:color w:val="000000"/>
                <w:kern w:val="0"/>
                <w:sz w:val="24"/>
                <w:lang/>
              </w:rPr>
              <w:t>分</w:t>
            </w:r>
          </w:p>
        </w:tc>
        <w:tc>
          <w:tcPr>
            <w:tcW w:w="941"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20</w:t>
            </w:r>
            <w:r>
              <w:rPr>
                <w:rFonts w:ascii="宋体" w:eastAsia="宋体" w:hAnsi="宋体" w:cs="宋体" w:hint="eastAsia"/>
                <w:color w:val="000000"/>
                <w:kern w:val="0"/>
                <w:sz w:val="24"/>
                <w:lang/>
              </w:rPr>
              <w:t>.00</w:t>
            </w:r>
          </w:p>
        </w:tc>
        <w:tc>
          <w:tcPr>
            <w:tcW w:w="81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15.40</w:t>
            </w:r>
          </w:p>
        </w:tc>
        <w:tc>
          <w:tcPr>
            <w:tcW w:w="81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25.80</w:t>
            </w:r>
          </w:p>
        </w:tc>
        <w:tc>
          <w:tcPr>
            <w:tcW w:w="81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26</w:t>
            </w:r>
            <w:r>
              <w:rPr>
                <w:rFonts w:ascii="宋体" w:eastAsia="宋体" w:hAnsi="宋体" w:cs="宋体" w:hint="eastAsia"/>
                <w:color w:val="000000"/>
                <w:kern w:val="0"/>
                <w:sz w:val="24"/>
                <w:lang/>
              </w:rPr>
              <w:t>.00</w:t>
            </w:r>
          </w:p>
        </w:tc>
        <w:tc>
          <w:tcPr>
            <w:tcW w:w="813"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87.20</w:t>
            </w:r>
          </w:p>
        </w:tc>
      </w:tr>
      <w:tr w:rsidR="002C66AD">
        <w:trPr>
          <w:trHeight w:val="800"/>
        </w:trPr>
        <w:tc>
          <w:tcPr>
            <w:tcW w:w="808"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得分率</w:t>
            </w:r>
          </w:p>
        </w:tc>
        <w:tc>
          <w:tcPr>
            <w:tcW w:w="941"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10</w:t>
            </w:r>
            <w:r>
              <w:rPr>
                <w:rFonts w:ascii="宋体" w:eastAsia="宋体" w:hAnsi="宋体" w:cs="宋体" w:hint="eastAsia"/>
                <w:b/>
                <w:color w:val="000000"/>
                <w:kern w:val="0"/>
                <w:sz w:val="24"/>
                <w:lang/>
              </w:rPr>
              <w:t>0.00%</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77.00</w:t>
            </w:r>
            <w:r>
              <w:rPr>
                <w:rFonts w:ascii="宋体" w:eastAsia="宋体" w:hAnsi="宋体" w:cs="宋体" w:hint="eastAsia"/>
                <w:b/>
                <w:color w:val="000000"/>
                <w:kern w:val="0"/>
                <w:sz w:val="24"/>
                <w:lang/>
              </w:rPr>
              <w:t>%</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86.00</w:t>
            </w:r>
            <w:r>
              <w:rPr>
                <w:rFonts w:ascii="宋体" w:eastAsia="宋体" w:hAnsi="宋体" w:cs="宋体" w:hint="eastAsia"/>
                <w:b/>
                <w:color w:val="000000"/>
                <w:kern w:val="0"/>
                <w:sz w:val="24"/>
                <w:lang/>
              </w:rPr>
              <w:t>%</w:t>
            </w:r>
          </w:p>
        </w:tc>
        <w:tc>
          <w:tcPr>
            <w:tcW w:w="81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8</w:t>
            </w:r>
            <w:r>
              <w:rPr>
                <w:rFonts w:ascii="宋体" w:eastAsia="宋体" w:hAnsi="宋体" w:cs="宋体" w:hint="eastAsia"/>
                <w:b/>
                <w:color w:val="000000"/>
                <w:kern w:val="0"/>
                <w:sz w:val="24"/>
                <w:lang/>
              </w:rPr>
              <w:t>6.67%</w:t>
            </w:r>
          </w:p>
        </w:tc>
        <w:tc>
          <w:tcPr>
            <w:tcW w:w="813"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87.20</w:t>
            </w:r>
            <w:r>
              <w:rPr>
                <w:rFonts w:ascii="宋体" w:eastAsia="宋体" w:hAnsi="宋体" w:cs="宋体" w:hint="eastAsia"/>
                <w:b/>
                <w:color w:val="000000"/>
                <w:kern w:val="0"/>
                <w:sz w:val="24"/>
                <w:lang/>
              </w:rPr>
              <w:t>%</w:t>
            </w:r>
          </w:p>
        </w:tc>
      </w:tr>
    </w:tbl>
    <w:p w:rsidR="002C66AD" w:rsidRDefault="002C66AD">
      <w:pPr>
        <w:rPr>
          <w:rFonts w:ascii="宋体" w:eastAsia="宋体" w:hAnsi="宋体"/>
        </w:rPr>
      </w:pPr>
    </w:p>
    <w:p w:rsidR="002C66AD" w:rsidRDefault="00F9476D">
      <w:pPr>
        <w:pStyle w:val="1"/>
        <w:ind w:firstLine="562"/>
        <w:rPr>
          <w:rFonts w:ascii="宋体" w:eastAsia="宋体" w:hAnsi="宋体" w:cstheme="majorEastAsia"/>
          <w:bCs/>
          <w:szCs w:val="28"/>
        </w:rPr>
      </w:pPr>
      <w:bookmarkStart w:id="76" w:name="_Toc8878"/>
      <w:bookmarkStart w:id="77" w:name="_Toc16425"/>
      <w:r>
        <w:rPr>
          <w:rFonts w:ascii="宋体" w:eastAsia="宋体" w:hAnsi="宋体" w:cstheme="majorEastAsia" w:hint="eastAsia"/>
          <w:bCs/>
          <w:szCs w:val="28"/>
        </w:rPr>
        <w:t>三、绩效分析</w:t>
      </w:r>
      <w:bookmarkEnd w:id="70"/>
      <w:bookmarkEnd w:id="71"/>
      <w:bookmarkEnd w:id="72"/>
      <w:bookmarkEnd w:id="73"/>
      <w:bookmarkEnd w:id="74"/>
      <w:bookmarkEnd w:id="75"/>
      <w:bookmarkEnd w:id="76"/>
      <w:bookmarkEnd w:id="77"/>
    </w:p>
    <w:p w:rsidR="002C66AD" w:rsidRDefault="00F9476D">
      <w:pPr>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1</w:t>
      </w:r>
      <w:r>
        <w:rPr>
          <w:rFonts w:ascii="宋体" w:eastAsia="宋体" w:hAnsi="宋体" w:cstheme="minorEastAsia" w:hint="eastAsia"/>
          <w:b/>
          <w:bCs/>
          <w:sz w:val="28"/>
          <w:szCs w:val="28"/>
        </w:rPr>
        <w:t>、决策</w:t>
      </w:r>
    </w:p>
    <w:p w:rsidR="002C66AD" w:rsidRDefault="00F9476D">
      <w:pPr>
        <w:snapToGrid w:val="0"/>
        <w:spacing w:line="360" w:lineRule="auto"/>
        <w:ind w:leftChars="67" w:left="141" w:firstLineChars="200" w:firstLine="560"/>
        <w:rPr>
          <w:rFonts w:ascii="宋体" w:eastAsia="宋体" w:hAnsi="宋体" w:cstheme="minorEastAsia"/>
          <w:color w:val="C00000"/>
          <w:sz w:val="28"/>
          <w:szCs w:val="28"/>
        </w:rPr>
      </w:pPr>
      <w:r>
        <w:rPr>
          <w:rFonts w:ascii="宋体" w:eastAsia="宋体" w:hAnsi="宋体" w:cstheme="minorEastAsia" w:hint="eastAsia"/>
          <w:sz w:val="28"/>
          <w:szCs w:val="28"/>
        </w:rPr>
        <w:lastRenderedPageBreak/>
        <w:t>决策类指标从立项依据充分性、立项程序规范性、绩效目标合理性、绩效指标明确性四个方面对项目的决策目标达成情况进行考核，项目决策类指标分值</w:t>
      </w:r>
      <w:r>
        <w:rPr>
          <w:rFonts w:ascii="宋体" w:eastAsia="宋体" w:hAnsi="宋体" w:cstheme="minorEastAsia" w:hint="eastAsia"/>
          <w:sz w:val="28"/>
          <w:szCs w:val="28"/>
        </w:rPr>
        <w:t>20.00</w:t>
      </w:r>
      <w:r>
        <w:rPr>
          <w:rFonts w:ascii="宋体" w:eastAsia="宋体" w:hAnsi="宋体" w:cstheme="minorEastAsia" w:hint="eastAsia"/>
          <w:sz w:val="28"/>
          <w:szCs w:val="28"/>
        </w:rPr>
        <w:t>分，实际得分</w:t>
      </w:r>
      <w:r>
        <w:rPr>
          <w:rFonts w:ascii="宋体" w:eastAsia="宋体" w:hAnsi="宋体" w:cstheme="minorEastAsia" w:hint="eastAsia"/>
          <w:sz w:val="28"/>
          <w:szCs w:val="28"/>
        </w:rPr>
        <w:t>20</w:t>
      </w:r>
      <w:r>
        <w:rPr>
          <w:rFonts w:ascii="宋体" w:eastAsia="宋体" w:hAnsi="宋体" w:cstheme="minorEastAsia" w:hint="eastAsia"/>
          <w:sz w:val="28"/>
          <w:szCs w:val="28"/>
        </w:rPr>
        <w:t>.00</w:t>
      </w:r>
      <w:r>
        <w:rPr>
          <w:rFonts w:ascii="宋体" w:eastAsia="宋体" w:hAnsi="宋体" w:cstheme="minorEastAsia" w:hint="eastAsia"/>
          <w:sz w:val="28"/>
          <w:szCs w:val="28"/>
        </w:rPr>
        <w:t>分。</w:t>
      </w:r>
    </w:p>
    <w:p w:rsidR="002C66AD" w:rsidRDefault="00F9476D">
      <w:pPr>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指标的得分情况如下表所示：</w:t>
      </w:r>
    </w:p>
    <w:tbl>
      <w:tblPr>
        <w:tblW w:w="4997" w:type="pct"/>
        <w:tblCellMar>
          <w:left w:w="0" w:type="dxa"/>
          <w:right w:w="0" w:type="dxa"/>
        </w:tblCellMar>
        <w:tblLook w:val="04A0"/>
      </w:tblPr>
      <w:tblGrid>
        <w:gridCol w:w="1522"/>
        <w:gridCol w:w="2512"/>
        <w:gridCol w:w="745"/>
        <w:gridCol w:w="886"/>
        <w:gridCol w:w="886"/>
        <w:gridCol w:w="745"/>
        <w:gridCol w:w="1035"/>
      </w:tblGrid>
      <w:tr w:rsidR="002C66AD">
        <w:trPr>
          <w:trHeight w:val="600"/>
        </w:trPr>
        <w:tc>
          <w:tcPr>
            <w:tcW w:w="913"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二级指标</w:t>
            </w:r>
          </w:p>
        </w:tc>
        <w:tc>
          <w:tcPr>
            <w:tcW w:w="1506"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三级指标</w:t>
            </w:r>
          </w:p>
        </w:tc>
        <w:tc>
          <w:tcPr>
            <w:tcW w:w="447"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权</w:t>
            </w:r>
            <w:r>
              <w:rPr>
                <w:rFonts w:ascii="宋体" w:eastAsia="宋体" w:hAnsi="宋体" w:cs="宋体" w:hint="eastAsia"/>
                <w:color w:val="FFFFFF"/>
                <w:kern w:val="0"/>
                <w:sz w:val="24"/>
                <w:lang/>
              </w:rPr>
              <w:t xml:space="preserve"> </w:t>
            </w:r>
            <w:r>
              <w:rPr>
                <w:rFonts w:ascii="宋体" w:eastAsia="宋体" w:hAnsi="宋体" w:cs="宋体" w:hint="eastAsia"/>
                <w:color w:val="FFFFFF"/>
                <w:kern w:val="0"/>
                <w:sz w:val="24"/>
                <w:lang/>
              </w:rPr>
              <w:t>重</w:t>
            </w:r>
          </w:p>
        </w:tc>
        <w:tc>
          <w:tcPr>
            <w:tcW w:w="532"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目标值</w:t>
            </w:r>
          </w:p>
        </w:tc>
        <w:tc>
          <w:tcPr>
            <w:tcW w:w="532"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业绩值</w:t>
            </w:r>
          </w:p>
        </w:tc>
        <w:tc>
          <w:tcPr>
            <w:tcW w:w="447"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得</w:t>
            </w:r>
            <w:r>
              <w:rPr>
                <w:rFonts w:ascii="宋体" w:eastAsia="宋体" w:hAnsi="宋体" w:cs="宋体" w:hint="eastAsia"/>
                <w:color w:val="FFFFFF"/>
                <w:kern w:val="0"/>
                <w:sz w:val="24"/>
                <w:lang/>
              </w:rPr>
              <w:t xml:space="preserve"> </w:t>
            </w:r>
            <w:r>
              <w:rPr>
                <w:rFonts w:ascii="宋体" w:eastAsia="宋体" w:hAnsi="宋体" w:cs="宋体" w:hint="eastAsia"/>
                <w:color w:val="FFFFFF"/>
                <w:kern w:val="0"/>
                <w:sz w:val="24"/>
                <w:lang/>
              </w:rPr>
              <w:t>分</w:t>
            </w:r>
          </w:p>
        </w:tc>
        <w:tc>
          <w:tcPr>
            <w:tcW w:w="621"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得分率</w:t>
            </w:r>
          </w:p>
        </w:tc>
      </w:tr>
      <w:tr w:rsidR="002C66AD">
        <w:trPr>
          <w:trHeight w:val="600"/>
        </w:trPr>
        <w:tc>
          <w:tcPr>
            <w:tcW w:w="913" w:type="pct"/>
            <w:vMerge w:val="restar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A1</w:t>
            </w:r>
            <w:r>
              <w:rPr>
                <w:rFonts w:ascii="宋体" w:eastAsia="宋体" w:hAnsi="宋体" w:cs="宋体" w:hint="eastAsia"/>
                <w:color w:val="000000"/>
                <w:kern w:val="0"/>
                <w:sz w:val="24"/>
                <w:lang/>
              </w:rPr>
              <w:t>项目立项</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p>
        </w:tc>
        <w:tc>
          <w:tcPr>
            <w:tcW w:w="1506"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A11</w:t>
            </w:r>
            <w:r>
              <w:rPr>
                <w:rFonts w:ascii="宋体" w:eastAsia="宋体" w:hAnsi="宋体" w:cs="宋体" w:hint="eastAsia"/>
                <w:color w:val="000000"/>
                <w:kern w:val="0"/>
                <w:sz w:val="24"/>
                <w:lang/>
              </w:rPr>
              <w:t>立项依据充分性</w:t>
            </w:r>
          </w:p>
        </w:tc>
        <w:tc>
          <w:tcPr>
            <w:tcW w:w="447"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5.00</w:t>
            </w:r>
          </w:p>
        </w:tc>
        <w:tc>
          <w:tcPr>
            <w:tcW w:w="532"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充分</w:t>
            </w:r>
          </w:p>
        </w:tc>
        <w:tc>
          <w:tcPr>
            <w:tcW w:w="532"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充分</w:t>
            </w:r>
          </w:p>
        </w:tc>
        <w:tc>
          <w:tcPr>
            <w:tcW w:w="447"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5.00</w:t>
            </w:r>
          </w:p>
        </w:tc>
        <w:tc>
          <w:tcPr>
            <w:tcW w:w="621"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100.00%</w:t>
            </w:r>
          </w:p>
        </w:tc>
      </w:tr>
      <w:tr w:rsidR="002C66AD">
        <w:trPr>
          <w:trHeight w:val="600"/>
        </w:trPr>
        <w:tc>
          <w:tcPr>
            <w:tcW w:w="913" w:type="pct"/>
            <w:vMerge/>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2C66AD">
            <w:pPr>
              <w:jc w:val="center"/>
              <w:rPr>
                <w:rFonts w:ascii="宋体" w:eastAsia="宋体" w:hAnsi="宋体" w:cs="宋体"/>
                <w:color w:val="000000"/>
                <w:sz w:val="24"/>
              </w:rPr>
            </w:pPr>
          </w:p>
        </w:tc>
        <w:tc>
          <w:tcPr>
            <w:tcW w:w="1506"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A12</w:t>
            </w:r>
            <w:r>
              <w:rPr>
                <w:rFonts w:ascii="宋体" w:eastAsia="宋体" w:hAnsi="宋体" w:cs="宋体" w:hint="eastAsia"/>
                <w:color w:val="000000"/>
                <w:kern w:val="0"/>
                <w:sz w:val="24"/>
                <w:lang/>
              </w:rPr>
              <w:t>立项程序规范性</w:t>
            </w:r>
          </w:p>
        </w:tc>
        <w:tc>
          <w:tcPr>
            <w:tcW w:w="447"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5.00</w:t>
            </w:r>
          </w:p>
        </w:tc>
        <w:tc>
          <w:tcPr>
            <w:tcW w:w="53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规范</w:t>
            </w:r>
          </w:p>
        </w:tc>
        <w:tc>
          <w:tcPr>
            <w:tcW w:w="53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规范</w:t>
            </w:r>
          </w:p>
        </w:tc>
        <w:tc>
          <w:tcPr>
            <w:tcW w:w="447"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5.00</w:t>
            </w:r>
          </w:p>
        </w:tc>
        <w:tc>
          <w:tcPr>
            <w:tcW w:w="621"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100.00%</w:t>
            </w:r>
          </w:p>
        </w:tc>
      </w:tr>
      <w:tr w:rsidR="002C66AD">
        <w:trPr>
          <w:trHeight w:val="600"/>
        </w:trPr>
        <w:tc>
          <w:tcPr>
            <w:tcW w:w="913" w:type="pct"/>
            <w:vMerge w:val="restar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A2</w:t>
            </w:r>
            <w:r>
              <w:rPr>
                <w:rFonts w:ascii="宋体" w:eastAsia="宋体" w:hAnsi="宋体" w:cs="宋体" w:hint="eastAsia"/>
                <w:color w:val="000000"/>
                <w:kern w:val="0"/>
                <w:sz w:val="24"/>
                <w:lang/>
              </w:rPr>
              <w:t>项目绩效</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p>
        </w:tc>
        <w:tc>
          <w:tcPr>
            <w:tcW w:w="1506"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A21</w:t>
            </w:r>
            <w:r>
              <w:rPr>
                <w:rFonts w:ascii="宋体" w:eastAsia="宋体" w:hAnsi="宋体" w:cs="宋体" w:hint="eastAsia"/>
                <w:color w:val="000000"/>
                <w:kern w:val="0"/>
                <w:sz w:val="24"/>
                <w:lang/>
              </w:rPr>
              <w:t>绩效目标合理性</w:t>
            </w:r>
          </w:p>
        </w:tc>
        <w:tc>
          <w:tcPr>
            <w:tcW w:w="447"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.00</w:t>
            </w:r>
          </w:p>
        </w:tc>
        <w:tc>
          <w:tcPr>
            <w:tcW w:w="53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合理</w:t>
            </w:r>
          </w:p>
        </w:tc>
        <w:tc>
          <w:tcPr>
            <w:tcW w:w="53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合理</w:t>
            </w:r>
          </w:p>
        </w:tc>
        <w:tc>
          <w:tcPr>
            <w:tcW w:w="447"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.00</w:t>
            </w:r>
          </w:p>
        </w:tc>
        <w:tc>
          <w:tcPr>
            <w:tcW w:w="621"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w:t>
            </w:r>
            <w:r>
              <w:rPr>
                <w:rFonts w:ascii="宋体" w:eastAsia="宋体" w:hAnsi="宋体" w:cs="宋体" w:hint="eastAsia"/>
                <w:color w:val="000000"/>
                <w:kern w:val="0"/>
                <w:sz w:val="24"/>
                <w:lang/>
              </w:rPr>
              <w:t>.00%</w:t>
            </w:r>
          </w:p>
        </w:tc>
      </w:tr>
      <w:tr w:rsidR="002C66AD">
        <w:trPr>
          <w:trHeight w:val="600"/>
        </w:trPr>
        <w:tc>
          <w:tcPr>
            <w:tcW w:w="913" w:type="pct"/>
            <w:vMerge/>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2C66AD">
            <w:pPr>
              <w:jc w:val="center"/>
              <w:rPr>
                <w:rFonts w:ascii="宋体" w:eastAsia="宋体" w:hAnsi="宋体" w:cs="宋体"/>
                <w:color w:val="000000"/>
                <w:sz w:val="24"/>
              </w:rPr>
            </w:pPr>
          </w:p>
        </w:tc>
        <w:tc>
          <w:tcPr>
            <w:tcW w:w="1506"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A22</w:t>
            </w:r>
            <w:r>
              <w:rPr>
                <w:rFonts w:ascii="宋体" w:eastAsia="宋体" w:hAnsi="宋体" w:cs="宋体" w:hint="eastAsia"/>
                <w:color w:val="000000"/>
                <w:kern w:val="0"/>
                <w:sz w:val="24"/>
                <w:lang/>
              </w:rPr>
              <w:t>绩效指标明确性</w:t>
            </w:r>
          </w:p>
        </w:tc>
        <w:tc>
          <w:tcPr>
            <w:tcW w:w="447"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.00</w:t>
            </w:r>
          </w:p>
        </w:tc>
        <w:tc>
          <w:tcPr>
            <w:tcW w:w="53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明确</w:t>
            </w:r>
          </w:p>
        </w:tc>
        <w:tc>
          <w:tcPr>
            <w:tcW w:w="532"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明确</w:t>
            </w:r>
          </w:p>
        </w:tc>
        <w:tc>
          <w:tcPr>
            <w:tcW w:w="447"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.00</w:t>
            </w:r>
          </w:p>
        </w:tc>
        <w:tc>
          <w:tcPr>
            <w:tcW w:w="621"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100.00%</w:t>
            </w:r>
          </w:p>
        </w:tc>
      </w:tr>
      <w:tr w:rsidR="002C66AD">
        <w:trPr>
          <w:trHeight w:val="600"/>
        </w:trPr>
        <w:tc>
          <w:tcPr>
            <w:tcW w:w="2419" w:type="pct"/>
            <w:gridSpan w:val="2"/>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top"/>
              <w:rPr>
                <w:rFonts w:ascii="宋体" w:eastAsia="宋体" w:hAnsi="宋体" w:cs="宋体"/>
                <w:b/>
                <w:color w:val="000000"/>
                <w:sz w:val="24"/>
              </w:rPr>
            </w:pPr>
            <w:r>
              <w:rPr>
                <w:rFonts w:ascii="宋体" w:eastAsia="宋体" w:hAnsi="宋体" w:cs="宋体" w:hint="eastAsia"/>
                <w:b/>
                <w:color w:val="000000"/>
                <w:kern w:val="0"/>
                <w:sz w:val="24"/>
                <w:lang/>
              </w:rPr>
              <w:t>合</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计</w:t>
            </w:r>
          </w:p>
        </w:tc>
        <w:tc>
          <w:tcPr>
            <w:tcW w:w="447"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top"/>
              <w:rPr>
                <w:rFonts w:ascii="宋体" w:eastAsia="宋体" w:hAnsi="宋体" w:cs="宋体"/>
                <w:b/>
                <w:color w:val="000000"/>
                <w:sz w:val="24"/>
              </w:rPr>
            </w:pPr>
            <w:r>
              <w:rPr>
                <w:rFonts w:ascii="宋体" w:eastAsia="宋体" w:hAnsi="宋体" w:cs="宋体" w:hint="eastAsia"/>
                <w:b/>
                <w:color w:val="000000"/>
                <w:kern w:val="0"/>
                <w:sz w:val="24"/>
                <w:lang/>
              </w:rPr>
              <w:t>20.00</w:t>
            </w:r>
          </w:p>
        </w:tc>
        <w:tc>
          <w:tcPr>
            <w:tcW w:w="53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2C66AD">
            <w:pPr>
              <w:jc w:val="center"/>
              <w:rPr>
                <w:rFonts w:ascii="宋体" w:eastAsia="宋体" w:hAnsi="宋体" w:cs="宋体"/>
                <w:b/>
                <w:color w:val="000000"/>
                <w:sz w:val="24"/>
              </w:rPr>
            </w:pPr>
          </w:p>
        </w:tc>
        <w:tc>
          <w:tcPr>
            <w:tcW w:w="532"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2C66AD">
            <w:pPr>
              <w:jc w:val="center"/>
              <w:rPr>
                <w:rFonts w:ascii="宋体" w:eastAsia="宋体" w:hAnsi="宋体" w:cs="宋体"/>
                <w:b/>
                <w:color w:val="000000"/>
                <w:sz w:val="24"/>
              </w:rPr>
            </w:pPr>
          </w:p>
        </w:tc>
        <w:tc>
          <w:tcPr>
            <w:tcW w:w="447"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top"/>
              <w:rPr>
                <w:rFonts w:ascii="宋体" w:eastAsia="宋体" w:hAnsi="宋体" w:cs="宋体"/>
                <w:b/>
                <w:color w:val="000000"/>
                <w:sz w:val="24"/>
              </w:rPr>
            </w:pPr>
            <w:r>
              <w:rPr>
                <w:rFonts w:ascii="宋体" w:eastAsia="宋体" w:hAnsi="宋体" w:cs="宋体" w:hint="eastAsia"/>
                <w:b/>
                <w:color w:val="000000"/>
                <w:kern w:val="0"/>
                <w:sz w:val="24"/>
                <w:lang/>
              </w:rPr>
              <w:t>20</w:t>
            </w:r>
            <w:r>
              <w:rPr>
                <w:rFonts w:ascii="宋体" w:eastAsia="宋体" w:hAnsi="宋体" w:cs="宋体" w:hint="eastAsia"/>
                <w:b/>
                <w:color w:val="000000"/>
                <w:kern w:val="0"/>
                <w:sz w:val="24"/>
                <w:lang/>
              </w:rPr>
              <w:t>.00</w:t>
            </w:r>
          </w:p>
        </w:tc>
        <w:tc>
          <w:tcPr>
            <w:tcW w:w="621"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top"/>
              <w:rPr>
                <w:rFonts w:ascii="宋体" w:eastAsia="宋体" w:hAnsi="宋体" w:cs="宋体"/>
                <w:b/>
                <w:color w:val="000000"/>
                <w:sz w:val="24"/>
              </w:rPr>
            </w:pPr>
            <w:r>
              <w:rPr>
                <w:rFonts w:ascii="宋体" w:eastAsia="宋体" w:hAnsi="宋体" w:cs="宋体" w:hint="eastAsia"/>
                <w:b/>
                <w:color w:val="000000"/>
                <w:kern w:val="0"/>
                <w:sz w:val="24"/>
                <w:lang/>
              </w:rPr>
              <w:t>10</w:t>
            </w:r>
            <w:r>
              <w:rPr>
                <w:rFonts w:ascii="宋体" w:eastAsia="宋体" w:hAnsi="宋体" w:cs="宋体" w:hint="eastAsia"/>
                <w:b/>
                <w:color w:val="000000"/>
                <w:kern w:val="0"/>
                <w:sz w:val="24"/>
                <w:lang/>
              </w:rPr>
              <w:t>0.00%</w:t>
            </w:r>
          </w:p>
        </w:tc>
      </w:tr>
    </w:tbl>
    <w:p w:rsidR="002C66AD" w:rsidRDefault="00F9476D">
      <w:pPr>
        <w:adjustRightInd w:val="0"/>
        <w:snapToGrid w:val="0"/>
        <w:spacing w:line="360" w:lineRule="auto"/>
        <w:ind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指标分析：</w:t>
      </w: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A11</w:t>
      </w:r>
      <w:r>
        <w:rPr>
          <w:rFonts w:ascii="宋体" w:eastAsia="宋体" w:hAnsi="宋体" w:cstheme="minorEastAsia" w:hint="eastAsia"/>
          <w:b/>
          <w:bCs/>
          <w:sz w:val="28"/>
          <w:szCs w:val="28"/>
        </w:rPr>
        <w:t>立项依据充分性</w:t>
      </w:r>
    </w:p>
    <w:p w:rsidR="002C66AD" w:rsidRDefault="00F9476D">
      <w:pPr>
        <w:widowControl/>
        <w:adjustRightInd w:val="0"/>
        <w:snapToGrid w:val="0"/>
        <w:spacing w:line="360" w:lineRule="auto"/>
        <w:ind w:firstLineChars="200" w:firstLine="560"/>
        <w:jc w:val="left"/>
        <w:textAlignment w:val="center"/>
        <w:rPr>
          <w:rFonts w:ascii="宋体" w:eastAsia="宋体" w:hAnsi="宋体" w:cstheme="minorEastAsia"/>
          <w:sz w:val="28"/>
          <w:szCs w:val="28"/>
        </w:rPr>
      </w:pPr>
      <w:r>
        <w:rPr>
          <w:rFonts w:ascii="宋体" w:eastAsia="宋体" w:hAnsi="宋体" w:cs="宋体" w:hint="eastAsia"/>
          <w:kern w:val="0"/>
          <w:sz w:val="28"/>
          <w:szCs w:val="28"/>
        </w:rPr>
        <w:t>黎城县湿垃圾处理</w:t>
      </w:r>
      <w:r>
        <w:rPr>
          <w:rFonts w:ascii="宋体" w:eastAsia="宋体" w:hAnsi="宋体" w:cs="宋体" w:hint="eastAsia"/>
          <w:kern w:val="0"/>
          <w:sz w:val="28"/>
          <w:szCs w:val="28"/>
        </w:rPr>
        <w:t>项目</w:t>
      </w:r>
      <w:r>
        <w:rPr>
          <w:rFonts w:ascii="宋体" w:eastAsia="宋体" w:hAnsi="宋体" w:cstheme="minorEastAsia" w:hint="eastAsia"/>
          <w:sz w:val="28"/>
          <w:szCs w:val="28"/>
        </w:rPr>
        <w:t>立项是否符合法律法规、相关政策、发展规划以及部门职责，用以反映和考核项目立项依据情况。评分要点：</w:t>
      </w:r>
      <w:r>
        <w:rPr>
          <w:rFonts w:ascii="宋体" w:eastAsia="宋体" w:hAnsi="宋体" w:cstheme="minorEastAsia" w:hint="eastAsia"/>
          <w:sz w:val="28"/>
          <w:szCs w:val="28"/>
        </w:rPr>
        <w:t>1</w:t>
      </w:r>
      <w:r>
        <w:rPr>
          <w:rFonts w:ascii="宋体" w:eastAsia="宋体" w:hAnsi="宋体" w:cstheme="minorEastAsia" w:hint="eastAsia"/>
          <w:sz w:val="28"/>
          <w:szCs w:val="28"/>
        </w:rPr>
        <w:t>、</w:t>
      </w:r>
      <w:r>
        <w:rPr>
          <w:rFonts w:ascii="宋体" w:eastAsia="宋体" w:hAnsi="宋体" w:cstheme="minorEastAsia" w:hint="eastAsia"/>
          <w:sz w:val="28"/>
          <w:szCs w:val="28"/>
        </w:rPr>
        <w:t>项目立项依据</w:t>
      </w:r>
      <w:r>
        <w:rPr>
          <w:rFonts w:ascii="宋体" w:eastAsia="宋体" w:hAnsi="宋体" w:cstheme="minorEastAsia" w:hint="eastAsia"/>
          <w:sz w:val="28"/>
          <w:szCs w:val="28"/>
        </w:rPr>
        <w:t>是否</w:t>
      </w:r>
      <w:r>
        <w:rPr>
          <w:rFonts w:ascii="宋体" w:eastAsia="宋体" w:hAnsi="宋体" w:cstheme="minorEastAsia" w:hint="eastAsia"/>
          <w:sz w:val="28"/>
          <w:szCs w:val="28"/>
        </w:rPr>
        <w:t>充分，是否符合部门职责及相关政策要求，</w:t>
      </w:r>
      <w:r>
        <w:rPr>
          <w:rFonts w:ascii="宋体" w:eastAsia="宋体" w:hAnsi="宋体" w:cstheme="minorEastAsia" w:hint="eastAsia"/>
          <w:sz w:val="28"/>
          <w:szCs w:val="28"/>
        </w:rPr>
        <w:t>是否</w:t>
      </w:r>
      <w:r>
        <w:rPr>
          <w:rFonts w:ascii="宋体" w:eastAsia="宋体" w:hAnsi="宋体" w:cstheme="minorEastAsia" w:hint="eastAsia"/>
          <w:sz w:val="28"/>
          <w:szCs w:val="28"/>
        </w:rPr>
        <w:t>有政府文件的支持</w:t>
      </w:r>
      <w:r>
        <w:rPr>
          <w:rFonts w:ascii="宋体" w:eastAsia="宋体" w:hAnsi="宋体" w:cstheme="minorEastAsia" w:hint="eastAsia"/>
          <w:sz w:val="28"/>
          <w:szCs w:val="28"/>
        </w:rPr>
        <w:t>；</w:t>
      </w:r>
      <w:r>
        <w:rPr>
          <w:rFonts w:ascii="宋体" w:eastAsia="宋体" w:hAnsi="宋体" w:cstheme="minorEastAsia" w:hint="eastAsia"/>
          <w:sz w:val="28"/>
          <w:szCs w:val="28"/>
        </w:rPr>
        <w:t>2</w:t>
      </w:r>
      <w:r>
        <w:rPr>
          <w:rFonts w:ascii="宋体" w:eastAsia="宋体" w:hAnsi="宋体" w:cstheme="minorEastAsia" w:hint="eastAsia"/>
          <w:sz w:val="28"/>
          <w:szCs w:val="28"/>
        </w:rPr>
        <w:t>、</w:t>
      </w:r>
      <w:r>
        <w:rPr>
          <w:rFonts w:ascii="宋体" w:eastAsia="宋体" w:hAnsi="宋体" w:cstheme="minorEastAsia" w:hint="eastAsia"/>
          <w:sz w:val="28"/>
          <w:szCs w:val="28"/>
        </w:rPr>
        <w:t>项目</w:t>
      </w:r>
      <w:r>
        <w:rPr>
          <w:rFonts w:ascii="宋体" w:eastAsia="宋体" w:hAnsi="宋体" w:cstheme="minorEastAsia" w:hint="eastAsia"/>
          <w:sz w:val="28"/>
          <w:szCs w:val="28"/>
        </w:rPr>
        <w:t>是否</w:t>
      </w:r>
      <w:r>
        <w:rPr>
          <w:rFonts w:ascii="宋体" w:eastAsia="宋体" w:hAnsi="宋体" w:cstheme="minorEastAsia" w:hint="eastAsia"/>
          <w:sz w:val="28"/>
          <w:szCs w:val="28"/>
        </w:rPr>
        <w:t>可以</w:t>
      </w:r>
      <w:r>
        <w:rPr>
          <w:rFonts w:ascii="宋体" w:eastAsia="宋体" w:hAnsi="宋体" w:cstheme="minorEastAsia" w:hint="eastAsia"/>
          <w:sz w:val="28"/>
          <w:szCs w:val="28"/>
        </w:rPr>
        <w:t>预防和控制各种</w:t>
      </w:r>
      <w:r>
        <w:rPr>
          <w:rFonts w:ascii="宋体" w:eastAsia="宋体" w:hAnsi="宋体" w:cstheme="minorEastAsia" w:hint="eastAsia"/>
          <w:sz w:val="28"/>
          <w:szCs w:val="28"/>
        </w:rPr>
        <w:t>环境污染</w:t>
      </w:r>
      <w:r>
        <w:rPr>
          <w:rFonts w:ascii="宋体" w:eastAsia="宋体" w:hAnsi="宋体" w:cstheme="minorEastAsia" w:hint="eastAsia"/>
          <w:sz w:val="28"/>
          <w:szCs w:val="28"/>
        </w:rPr>
        <w:t>、提高人们的生存环境，促进循环经济发展</w:t>
      </w:r>
      <w:r>
        <w:rPr>
          <w:rFonts w:ascii="宋体" w:eastAsia="宋体" w:hAnsi="宋体" w:cstheme="minorEastAsia" w:hint="eastAsia"/>
          <w:sz w:val="28"/>
          <w:szCs w:val="28"/>
        </w:rPr>
        <w:t>。符合评分规则，指标得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widowControl/>
        <w:adjustRightInd w:val="0"/>
        <w:snapToGrid w:val="0"/>
        <w:spacing w:line="360" w:lineRule="auto"/>
        <w:ind w:firstLineChars="200" w:firstLine="560"/>
        <w:jc w:val="left"/>
        <w:textAlignment w:val="center"/>
        <w:rPr>
          <w:rFonts w:ascii="宋体" w:eastAsia="宋体" w:hAnsi="宋体" w:cstheme="minorEastAsia"/>
          <w:sz w:val="28"/>
          <w:szCs w:val="28"/>
        </w:rPr>
      </w:pPr>
      <w:r>
        <w:rPr>
          <w:rFonts w:ascii="宋体" w:eastAsia="宋体" w:hAnsi="宋体" w:cstheme="minorEastAsia" w:hint="eastAsia"/>
          <w:sz w:val="28"/>
          <w:szCs w:val="28"/>
        </w:rPr>
        <w:t>项目根据《“十三五”全国城镇生活垃圾无害化处理设施建设规划》、《城市市容和环境卫生管理规定》（国务院令第</w:t>
      </w:r>
      <w:r>
        <w:rPr>
          <w:rFonts w:ascii="宋体" w:eastAsia="宋体" w:hAnsi="宋体" w:cstheme="minorEastAsia" w:hint="eastAsia"/>
          <w:sz w:val="28"/>
          <w:szCs w:val="28"/>
        </w:rPr>
        <w:t>101</w:t>
      </w:r>
      <w:r>
        <w:rPr>
          <w:rFonts w:ascii="宋体" w:eastAsia="宋体" w:hAnsi="宋体" w:cstheme="minorEastAsia" w:hint="eastAsia"/>
          <w:sz w:val="28"/>
          <w:szCs w:val="28"/>
        </w:rPr>
        <w:t>号）、《长治市生活垃圾分类处理与循环利用工作实施方案》、黎城县人民政府办公室《关于印发黎城县生活垃圾分类处理与循环利用工作实施方案的通知》黎政办发【</w:t>
      </w:r>
      <w:r>
        <w:rPr>
          <w:rFonts w:ascii="宋体" w:eastAsia="宋体" w:hAnsi="宋体" w:cstheme="minorEastAsia" w:hint="eastAsia"/>
          <w:sz w:val="28"/>
          <w:szCs w:val="28"/>
        </w:rPr>
        <w:t>2018</w:t>
      </w:r>
      <w:r>
        <w:rPr>
          <w:rFonts w:ascii="宋体" w:eastAsia="宋体" w:hAnsi="宋体" w:cstheme="minorEastAsia" w:hint="eastAsia"/>
          <w:sz w:val="28"/>
          <w:szCs w:val="28"/>
        </w:rPr>
        <w:t>】</w:t>
      </w:r>
      <w:r>
        <w:rPr>
          <w:rFonts w:ascii="宋体" w:eastAsia="宋体" w:hAnsi="宋体" w:cstheme="minorEastAsia" w:hint="eastAsia"/>
          <w:sz w:val="28"/>
          <w:szCs w:val="28"/>
        </w:rPr>
        <w:t>33</w:t>
      </w:r>
      <w:r>
        <w:rPr>
          <w:rFonts w:ascii="宋体" w:eastAsia="宋体" w:hAnsi="宋体" w:cstheme="minorEastAsia" w:hint="eastAsia"/>
          <w:sz w:val="28"/>
          <w:szCs w:val="28"/>
        </w:rPr>
        <w:t>号等文件立项，项目切实可以减少环境污染，促进循环经济发展。</w:t>
      </w:r>
    </w:p>
    <w:p w:rsidR="002C66AD" w:rsidRDefault="00F9476D">
      <w:pPr>
        <w:widowControl/>
        <w:adjustRightInd w:val="0"/>
        <w:snapToGrid w:val="0"/>
        <w:spacing w:line="360" w:lineRule="auto"/>
        <w:ind w:firstLineChars="200" w:firstLine="560"/>
        <w:jc w:val="left"/>
        <w:textAlignment w:val="center"/>
        <w:rPr>
          <w:rFonts w:ascii="宋体" w:eastAsia="宋体" w:hAnsi="宋体" w:cstheme="minorEastAsia"/>
          <w:sz w:val="28"/>
          <w:szCs w:val="28"/>
        </w:rPr>
      </w:pPr>
      <w:r>
        <w:rPr>
          <w:rFonts w:ascii="宋体" w:eastAsia="宋体" w:hAnsi="宋体" w:cstheme="minorEastAsia" w:hint="eastAsia"/>
          <w:sz w:val="28"/>
          <w:szCs w:val="28"/>
        </w:rPr>
        <w:lastRenderedPageBreak/>
        <w:t>依据设置的评分规则，本项指标得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A12</w:t>
      </w:r>
      <w:r>
        <w:rPr>
          <w:rFonts w:ascii="宋体" w:eastAsia="宋体" w:hAnsi="宋体" w:cstheme="minorEastAsia" w:hint="eastAsia"/>
          <w:b/>
          <w:bCs/>
          <w:sz w:val="28"/>
          <w:szCs w:val="28"/>
        </w:rPr>
        <w:t>立项程序规范性</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项目申请、设立过程是否符合相关要求，用以反映和考核项目立项的规范情况。评分要点：</w:t>
      </w:r>
      <w:r>
        <w:rPr>
          <w:rFonts w:ascii="宋体" w:eastAsia="宋体" w:hAnsi="宋体" w:cstheme="minorEastAsia" w:hint="eastAsia"/>
          <w:sz w:val="28"/>
          <w:szCs w:val="28"/>
        </w:rPr>
        <w:t>1</w:t>
      </w:r>
      <w:r>
        <w:rPr>
          <w:rFonts w:ascii="宋体" w:eastAsia="宋体" w:hAnsi="宋体" w:cstheme="minorEastAsia" w:hint="eastAsia"/>
          <w:sz w:val="28"/>
          <w:szCs w:val="28"/>
        </w:rPr>
        <w:t>、项目是</w:t>
      </w:r>
      <w:r>
        <w:rPr>
          <w:rFonts w:ascii="宋体" w:eastAsia="宋体" w:hAnsi="宋体" w:cstheme="minorEastAsia" w:hint="eastAsia"/>
          <w:sz w:val="28"/>
          <w:szCs w:val="28"/>
        </w:rPr>
        <w:t>否按照规定的程序申请设立；</w:t>
      </w:r>
      <w:r>
        <w:rPr>
          <w:rFonts w:ascii="宋体" w:eastAsia="宋体" w:hAnsi="宋体" w:cstheme="minorEastAsia" w:hint="eastAsia"/>
          <w:sz w:val="28"/>
          <w:szCs w:val="28"/>
        </w:rPr>
        <w:br/>
        <w:t>2</w:t>
      </w:r>
      <w:r>
        <w:rPr>
          <w:rFonts w:ascii="宋体" w:eastAsia="宋体" w:hAnsi="宋体" w:cstheme="minorEastAsia" w:hint="eastAsia"/>
          <w:sz w:val="28"/>
          <w:szCs w:val="28"/>
        </w:rPr>
        <w:t>、审批文件、材料是否符合相关要求；符合评分规则，指标得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widowControl/>
        <w:adjustRightInd w:val="0"/>
        <w:snapToGrid w:val="0"/>
        <w:spacing w:line="360" w:lineRule="auto"/>
        <w:ind w:firstLineChars="200" w:firstLine="560"/>
        <w:jc w:val="left"/>
        <w:textAlignment w:val="center"/>
        <w:rPr>
          <w:rFonts w:ascii="宋体" w:eastAsia="宋体" w:hAnsi="宋体" w:cstheme="minorEastAsia"/>
          <w:sz w:val="28"/>
          <w:szCs w:val="28"/>
        </w:rPr>
      </w:pPr>
      <w:r>
        <w:rPr>
          <w:rFonts w:ascii="宋体" w:eastAsia="宋体" w:hAnsi="宋体" w:cs="宋体" w:hint="eastAsia"/>
          <w:kern w:val="0"/>
          <w:sz w:val="28"/>
          <w:szCs w:val="28"/>
        </w:rPr>
        <w:t>黎城县湿垃圾处理</w:t>
      </w:r>
      <w:r>
        <w:rPr>
          <w:rFonts w:ascii="宋体" w:eastAsia="宋体" w:hAnsi="宋体" w:cs="宋体" w:hint="eastAsia"/>
          <w:kern w:val="0"/>
          <w:sz w:val="28"/>
          <w:szCs w:val="28"/>
        </w:rPr>
        <w:t>项目</w:t>
      </w:r>
      <w:r>
        <w:rPr>
          <w:rFonts w:ascii="宋体" w:eastAsia="宋体" w:hAnsi="宋体" w:cs="宋体" w:hint="eastAsia"/>
          <w:kern w:val="0"/>
          <w:sz w:val="28"/>
          <w:szCs w:val="28"/>
        </w:rPr>
        <w:t>依据</w:t>
      </w:r>
      <w:r>
        <w:rPr>
          <w:rFonts w:ascii="宋体" w:eastAsia="宋体" w:hAnsi="宋体" w:cstheme="minorEastAsia" w:hint="eastAsia"/>
          <w:sz w:val="28"/>
          <w:szCs w:val="28"/>
        </w:rPr>
        <w:t>《黎城县生活垃圾分类处理与循环利用工作实施方案》严格按照项目报建程序，经过了</w:t>
      </w:r>
      <w:r>
        <w:rPr>
          <w:rFonts w:ascii="宋体" w:eastAsia="宋体" w:hAnsi="宋体" w:cstheme="minorEastAsia" w:hint="eastAsia"/>
          <w:sz w:val="28"/>
          <w:szCs w:val="28"/>
        </w:rPr>
        <w:t>建设项目选址、建设用地</w:t>
      </w:r>
      <w:r>
        <w:rPr>
          <w:rFonts w:ascii="宋体" w:eastAsia="宋体" w:hAnsi="宋体" w:cstheme="minorEastAsia" w:hint="eastAsia"/>
          <w:sz w:val="28"/>
          <w:szCs w:val="28"/>
        </w:rPr>
        <w:t>规划、</w:t>
      </w:r>
      <w:r>
        <w:rPr>
          <w:rFonts w:ascii="宋体" w:eastAsia="宋体" w:hAnsi="宋体" w:cstheme="minorEastAsia" w:hint="eastAsia"/>
          <w:sz w:val="28"/>
          <w:szCs w:val="28"/>
        </w:rPr>
        <w:t>建设工程规划、建筑工程施工许可、</w:t>
      </w:r>
      <w:r>
        <w:rPr>
          <w:rFonts w:ascii="宋体" w:eastAsia="宋体" w:hAnsi="宋体" w:cstheme="minorEastAsia" w:hint="eastAsia"/>
          <w:sz w:val="28"/>
          <w:szCs w:val="28"/>
        </w:rPr>
        <w:t>可研批复、</w:t>
      </w:r>
      <w:r>
        <w:rPr>
          <w:rFonts w:ascii="宋体" w:eastAsia="宋体" w:hAnsi="宋体" w:cstheme="minorEastAsia" w:hint="eastAsia"/>
          <w:sz w:val="28"/>
          <w:szCs w:val="28"/>
        </w:rPr>
        <w:t>初步设计批复、环境影响报告批复、</w:t>
      </w:r>
      <w:r>
        <w:rPr>
          <w:rFonts w:ascii="宋体" w:eastAsia="宋体" w:hAnsi="宋体" w:cstheme="minorEastAsia" w:hint="eastAsia"/>
          <w:sz w:val="28"/>
          <w:szCs w:val="28"/>
        </w:rPr>
        <w:t>环境评价、公开招标等程序，项目立项规范，审批文件、材料符合政府法律法规及相关程序。项目实施中，</w:t>
      </w:r>
      <w:r>
        <w:rPr>
          <w:rFonts w:ascii="宋体" w:eastAsia="宋体" w:hAnsi="宋体" w:cstheme="minorEastAsia" w:hint="eastAsia"/>
          <w:sz w:val="28"/>
          <w:szCs w:val="28"/>
        </w:rPr>
        <w:t>黎城县环卫中心</w:t>
      </w:r>
      <w:r>
        <w:rPr>
          <w:rFonts w:ascii="宋体" w:eastAsia="宋体" w:hAnsi="宋体" w:cstheme="minorEastAsia" w:hint="eastAsia"/>
          <w:sz w:val="28"/>
          <w:szCs w:val="28"/>
        </w:rPr>
        <w:t>成立了项目建设领导小组，领导组组长均由中心主任担任，领导组成员明确职责分工，各负其责。目前，该项目已完成</w:t>
      </w:r>
      <w:r>
        <w:rPr>
          <w:rFonts w:ascii="宋体" w:eastAsia="宋体" w:hAnsi="宋体" w:cstheme="minorEastAsia" w:hint="eastAsia"/>
          <w:sz w:val="28"/>
          <w:szCs w:val="28"/>
        </w:rPr>
        <w:t>室外附</w:t>
      </w:r>
      <w:r>
        <w:rPr>
          <w:rFonts w:ascii="宋体" w:eastAsia="宋体" w:hAnsi="宋体" w:cstheme="minorEastAsia" w:hint="eastAsia"/>
          <w:sz w:val="28"/>
          <w:szCs w:val="28"/>
        </w:rPr>
        <w:t>属和其他零星配套工程预算审核、厂房建设项目结算审核、室外附属和其他零星配套工程竣工结算审核、项目竣工财务决算</w:t>
      </w:r>
      <w:r>
        <w:rPr>
          <w:rFonts w:ascii="宋体" w:eastAsia="宋体" w:hAnsi="宋体" w:cstheme="minorEastAsia" w:hint="eastAsia"/>
          <w:sz w:val="28"/>
          <w:szCs w:val="28"/>
        </w:rPr>
        <w:t>等验收备案。</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A21</w:t>
      </w:r>
      <w:r>
        <w:rPr>
          <w:rFonts w:ascii="宋体" w:eastAsia="宋体" w:hAnsi="宋体" w:cstheme="minorEastAsia" w:hint="eastAsia"/>
          <w:b/>
          <w:bCs/>
          <w:color w:val="000000" w:themeColor="text1"/>
          <w:sz w:val="28"/>
          <w:szCs w:val="28"/>
        </w:rPr>
        <w:t>绩效目标合理性</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项目所设定的目标是否依据充分，是否符合客观实际，用以反映和考核项目申报目标与项目实施的相符情况。评分要点：</w:t>
      </w:r>
      <w:r>
        <w:rPr>
          <w:rFonts w:ascii="宋体" w:eastAsia="宋体" w:hAnsi="宋体" w:cstheme="minorEastAsia" w:hint="eastAsia"/>
          <w:sz w:val="28"/>
          <w:szCs w:val="28"/>
        </w:rPr>
        <w:t>1</w:t>
      </w:r>
      <w:r>
        <w:rPr>
          <w:rFonts w:ascii="宋体" w:eastAsia="宋体" w:hAnsi="宋体" w:cstheme="minorEastAsia" w:hint="eastAsia"/>
          <w:sz w:val="28"/>
          <w:szCs w:val="28"/>
        </w:rPr>
        <w:t>、项目是否进行自评；</w:t>
      </w:r>
      <w:r>
        <w:rPr>
          <w:rFonts w:ascii="宋体" w:eastAsia="宋体" w:hAnsi="宋体" w:cstheme="minorEastAsia" w:hint="eastAsia"/>
          <w:sz w:val="28"/>
          <w:szCs w:val="28"/>
        </w:rPr>
        <w:t>2</w:t>
      </w:r>
      <w:r>
        <w:rPr>
          <w:rFonts w:ascii="宋体" w:eastAsia="宋体" w:hAnsi="宋体" w:cstheme="minorEastAsia" w:hint="eastAsia"/>
          <w:sz w:val="28"/>
          <w:szCs w:val="28"/>
        </w:rPr>
        <w:t>、自评报告中是否设置合理的绩效目标；</w:t>
      </w:r>
      <w:r>
        <w:rPr>
          <w:rFonts w:ascii="宋体" w:eastAsia="宋体" w:hAnsi="宋体" w:cstheme="minorEastAsia" w:hint="eastAsia"/>
          <w:sz w:val="28"/>
          <w:szCs w:val="28"/>
        </w:rPr>
        <w:t>3</w:t>
      </w:r>
      <w:r>
        <w:rPr>
          <w:rFonts w:ascii="宋体" w:eastAsia="宋体" w:hAnsi="宋体" w:cstheme="minorEastAsia" w:hint="eastAsia"/>
          <w:sz w:val="28"/>
          <w:szCs w:val="28"/>
        </w:rPr>
        <w:t>、项目绩效目标与实际工作内容是否具有相关性；</w:t>
      </w:r>
      <w:r>
        <w:rPr>
          <w:rFonts w:ascii="宋体" w:eastAsia="宋体" w:hAnsi="宋体" w:cstheme="minorEastAsia" w:hint="eastAsia"/>
          <w:sz w:val="28"/>
          <w:szCs w:val="28"/>
        </w:rPr>
        <w:t>4</w:t>
      </w:r>
      <w:r>
        <w:rPr>
          <w:rFonts w:ascii="宋体" w:eastAsia="宋体" w:hAnsi="宋体" w:cstheme="minorEastAsia" w:hint="eastAsia"/>
          <w:sz w:val="28"/>
          <w:szCs w:val="28"/>
        </w:rPr>
        <w:t>、项目预期产出效益和效果是否符合实际情况</w:t>
      </w:r>
      <w:r>
        <w:rPr>
          <w:rFonts w:ascii="宋体" w:eastAsia="宋体" w:hAnsi="宋体" w:cstheme="minorEastAsia" w:hint="eastAsia"/>
          <w:sz w:val="28"/>
          <w:szCs w:val="28"/>
        </w:rPr>
        <w:t>。</w:t>
      </w:r>
      <w:r>
        <w:rPr>
          <w:rFonts w:ascii="宋体" w:eastAsia="宋体" w:hAnsi="宋体" w:cstheme="minorEastAsia" w:hint="eastAsia"/>
          <w:sz w:val="28"/>
          <w:szCs w:val="28"/>
        </w:rPr>
        <w:t>符合评分规则，指标得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通过查看该项目《</w:t>
      </w:r>
      <w:r>
        <w:rPr>
          <w:rFonts w:ascii="宋体" w:eastAsia="宋体" w:hAnsi="宋体" w:cstheme="minorEastAsia" w:hint="eastAsia"/>
          <w:sz w:val="28"/>
          <w:szCs w:val="28"/>
        </w:rPr>
        <w:t>2020</w:t>
      </w:r>
      <w:r>
        <w:rPr>
          <w:rFonts w:ascii="宋体" w:eastAsia="宋体" w:hAnsi="宋体" w:cstheme="minorEastAsia" w:hint="eastAsia"/>
          <w:sz w:val="28"/>
          <w:szCs w:val="28"/>
        </w:rPr>
        <w:t>年中央预算内投资绩效目标申报表》、</w:t>
      </w:r>
      <w:r>
        <w:rPr>
          <w:rFonts w:ascii="宋体" w:eastAsia="宋体" w:hAnsi="宋体" w:cstheme="minorEastAsia" w:hint="eastAsia"/>
          <w:sz w:val="28"/>
          <w:szCs w:val="28"/>
        </w:rPr>
        <w:t>2020</w:t>
      </w:r>
      <w:r>
        <w:rPr>
          <w:rFonts w:ascii="宋体" w:eastAsia="宋体" w:hAnsi="宋体" w:cstheme="minorEastAsia" w:hint="eastAsia"/>
          <w:sz w:val="28"/>
          <w:szCs w:val="28"/>
        </w:rPr>
        <w:t>年自评报告，绩效目标设置合理，项目绩效目标与实际工作内容具有相关性，项目预期产出效益和效果符合实际情况，与预算确定</w:t>
      </w:r>
      <w:r>
        <w:rPr>
          <w:rFonts w:ascii="宋体" w:eastAsia="宋体" w:hAnsi="宋体" w:cstheme="minorEastAsia" w:hint="eastAsia"/>
          <w:sz w:val="28"/>
          <w:szCs w:val="28"/>
        </w:rPr>
        <w:lastRenderedPageBreak/>
        <w:t>的项目投资额相匹配。根据该项目《</w:t>
      </w:r>
      <w:r>
        <w:rPr>
          <w:rFonts w:ascii="宋体" w:eastAsia="宋体" w:hAnsi="宋体" w:cstheme="minorEastAsia" w:hint="eastAsia"/>
          <w:sz w:val="28"/>
          <w:szCs w:val="28"/>
        </w:rPr>
        <w:t>2020</w:t>
      </w:r>
      <w:r>
        <w:rPr>
          <w:rFonts w:ascii="宋体" w:eastAsia="宋体" w:hAnsi="宋体" w:cstheme="minorEastAsia" w:hint="eastAsia"/>
          <w:sz w:val="28"/>
          <w:szCs w:val="28"/>
        </w:rPr>
        <w:t>年中央预算内投资绩效目标申报表》</w:t>
      </w:r>
      <w:r>
        <w:rPr>
          <w:rFonts w:ascii="宋体" w:eastAsia="宋体" w:hAnsi="宋体" w:cstheme="minorEastAsia" w:hint="eastAsia"/>
          <w:sz w:val="28"/>
          <w:szCs w:val="28"/>
        </w:rPr>
        <w:t>，</w:t>
      </w:r>
      <w:r>
        <w:rPr>
          <w:rFonts w:ascii="宋体" w:eastAsia="宋体" w:hAnsi="宋体" w:cstheme="minorEastAsia" w:hint="eastAsia"/>
          <w:sz w:val="28"/>
          <w:szCs w:val="28"/>
        </w:rPr>
        <w:t>项目预期的绩效总目标</w:t>
      </w:r>
      <w:r>
        <w:rPr>
          <w:rFonts w:ascii="宋体" w:eastAsia="宋体" w:hAnsi="宋体" w:cstheme="minorEastAsia" w:hint="eastAsia"/>
          <w:sz w:val="28"/>
          <w:szCs w:val="28"/>
        </w:rPr>
        <w:t>是新建湿垃圾处理车间一座，配置处理设备，实现生活垃圾干湿分类处置，推进生活垃圾分类实施，达到“三化”目标。</w:t>
      </w:r>
      <w:r>
        <w:rPr>
          <w:rFonts w:ascii="宋体" w:eastAsia="宋体" w:hAnsi="宋体" w:cstheme="minorEastAsia" w:hint="eastAsia"/>
          <w:sz w:val="28"/>
          <w:szCs w:val="28"/>
        </w:rPr>
        <w:t>年度目标</w:t>
      </w:r>
      <w:r>
        <w:rPr>
          <w:rFonts w:ascii="宋体" w:eastAsia="宋体" w:hAnsi="宋体" w:cstheme="minorEastAsia" w:hint="eastAsia"/>
          <w:sz w:val="28"/>
          <w:szCs w:val="28"/>
        </w:rPr>
        <w:t>：</w:t>
      </w:r>
      <w:r>
        <w:rPr>
          <w:rFonts w:ascii="宋体" w:eastAsia="宋体" w:hAnsi="宋体" w:cstheme="minorEastAsia" w:hint="eastAsia"/>
          <w:sz w:val="28"/>
          <w:szCs w:val="28"/>
        </w:rPr>
        <w:t>中央预算内投资补助支持项目不少于</w:t>
      </w:r>
      <w:r>
        <w:rPr>
          <w:rFonts w:ascii="宋体" w:eastAsia="宋体" w:hAnsi="宋体" w:cstheme="minorEastAsia" w:hint="eastAsia"/>
          <w:sz w:val="28"/>
          <w:szCs w:val="28"/>
        </w:rPr>
        <w:t>1</w:t>
      </w:r>
      <w:r>
        <w:rPr>
          <w:rFonts w:ascii="宋体" w:eastAsia="宋体" w:hAnsi="宋体" w:cstheme="minorEastAsia" w:hint="eastAsia"/>
          <w:sz w:val="28"/>
          <w:szCs w:val="28"/>
        </w:rPr>
        <w:t>个，帮助社会资本投资不少于</w:t>
      </w:r>
      <w:r>
        <w:rPr>
          <w:rFonts w:ascii="宋体" w:eastAsia="宋体" w:hAnsi="宋体" w:cstheme="minorEastAsia" w:hint="eastAsia"/>
          <w:sz w:val="28"/>
          <w:szCs w:val="28"/>
        </w:rPr>
        <w:t>0</w:t>
      </w:r>
      <w:r>
        <w:rPr>
          <w:rFonts w:ascii="宋体" w:eastAsia="宋体" w:hAnsi="宋体" w:cstheme="minorEastAsia" w:hint="eastAsia"/>
          <w:sz w:val="28"/>
          <w:szCs w:val="28"/>
        </w:rPr>
        <w:t>亿元。该项目绩效目标与实际工作内容具有相关性，项目预期产出效</w:t>
      </w:r>
      <w:r>
        <w:rPr>
          <w:rFonts w:ascii="宋体" w:eastAsia="宋体" w:hAnsi="宋体" w:cstheme="minorEastAsia" w:hint="eastAsia"/>
          <w:sz w:val="28"/>
          <w:szCs w:val="28"/>
        </w:rPr>
        <w:t>益和效果符合实际情况，与预算确定的项目投资额相匹配。</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A22</w:t>
      </w:r>
      <w:r>
        <w:rPr>
          <w:rFonts w:ascii="宋体" w:eastAsia="宋体" w:hAnsi="宋体" w:cstheme="minorEastAsia" w:hint="eastAsia"/>
          <w:b/>
          <w:bCs/>
          <w:color w:val="000000" w:themeColor="text1"/>
          <w:sz w:val="28"/>
          <w:szCs w:val="28"/>
        </w:rPr>
        <w:t>绩效指标明确性</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依据绩效目标设定的绩效指标是否清晰、细化、可衡量等，用以反映和考核项目绩效目标的明细化情况。评分要点：</w:t>
      </w:r>
      <w:r>
        <w:rPr>
          <w:rFonts w:ascii="宋体" w:eastAsia="宋体" w:hAnsi="宋体" w:cstheme="minorEastAsia" w:hint="eastAsia"/>
          <w:sz w:val="28"/>
          <w:szCs w:val="28"/>
        </w:rPr>
        <w:t>1</w:t>
      </w:r>
      <w:r>
        <w:rPr>
          <w:rFonts w:ascii="宋体" w:eastAsia="宋体" w:hAnsi="宋体" w:cstheme="minorEastAsia" w:hint="eastAsia"/>
          <w:sz w:val="28"/>
          <w:szCs w:val="28"/>
        </w:rPr>
        <w:t>、是否将项目绩效目标细化分解为具体的绩效指标；</w:t>
      </w:r>
      <w:r>
        <w:rPr>
          <w:rFonts w:ascii="宋体" w:eastAsia="宋体" w:hAnsi="宋体" w:cstheme="minorEastAsia" w:hint="eastAsia"/>
          <w:sz w:val="28"/>
          <w:szCs w:val="28"/>
        </w:rPr>
        <w:t>2</w:t>
      </w:r>
      <w:r>
        <w:rPr>
          <w:rFonts w:ascii="宋体" w:eastAsia="宋体" w:hAnsi="宋体" w:cstheme="minorEastAsia" w:hint="eastAsia"/>
          <w:sz w:val="28"/>
          <w:szCs w:val="28"/>
        </w:rPr>
        <w:t>、是否与预算确定的项目投资额或资金量相匹配。符合评分规则，指标得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highlight w:val="yellow"/>
        </w:rPr>
      </w:pPr>
      <w:r>
        <w:rPr>
          <w:rFonts w:ascii="宋体" w:eastAsia="宋体" w:hAnsi="宋体" w:cstheme="minorEastAsia" w:hint="eastAsia"/>
          <w:sz w:val="28"/>
          <w:szCs w:val="28"/>
        </w:rPr>
        <w:t>通过查看《</w:t>
      </w:r>
      <w:r>
        <w:rPr>
          <w:rFonts w:ascii="宋体" w:eastAsia="宋体" w:hAnsi="宋体" w:cstheme="minorEastAsia" w:hint="eastAsia"/>
          <w:sz w:val="28"/>
          <w:szCs w:val="28"/>
        </w:rPr>
        <w:t>2020</w:t>
      </w:r>
      <w:r>
        <w:rPr>
          <w:rFonts w:ascii="宋体" w:eastAsia="宋体" w:hAnsi="宋体" w:cstheme="minorEastAsia" w:hint="eastAsia"/>
          <w:sz w:val="28"/>
          <w:szCs w:val="28"/>
        </w:rPr>
        <w:t>年中央预算内投资绩效目标申报表》，黎城县</w:t>
      </w:r>
      <w:r>
        <w:rPr>
          <w:rFonts w:ascii="宋体" w:eastAsia="宋体" w:hAnsi="宋体" w:cstheme="minorEastAsia" w:hint="eastAsia"/>
          <w:sz w:val="28"/>
          <w:szCs w:val="28"/>
        </w:rPr>
        <w:t>湿垃圾处理项目</w:t>
      </w:r>
      <w:r>
        <w:rPr>
          <w:rFonts w:ascii="宋体" w:eastAsia="宋体" w:hAnsi="宋体" w:cstheme="minorEastAsia" w:hint="eastAsia"/>
          <w:sz w:val="28"/>
          <w:szCs w:val="28"/>
        </w:rPr>
        <w:t>设置为</w:t>
      </w:r>
      <w:r>
        <w:rPr>
          <w:rFonts w:ascii="宋体" w:eastAsia="宋体" w:hAnsi="宋体" w:cstheme="minorEastAsia" w:hint="eastAsia"/>
          <w:sz w:val="28"/>
          <w:szCs w:val="28"/>
        </w:rPr>
        <w:t>过程、产出</w:t>
      </w:r>
      <w:r>
        <w:rPr>
          <w:rFonts w:ascii="宋体" w:eastAsia="宋体" w:hAnsi="宋体" w:cstheme="minorEastAsia" w:hint="eastAsia"/>
          <w:sz w:val="28"/>
          <w:szCs w:val="28"/>
        </w:rPr>
        <w:t>、</w:t>
      </w:r>
      <w:r>
        <w:rPr>
          <w:rFonts w:ascii="宋体" w:eastAsia="宋体" w:hAnsi="宋体" w:cstheme="minorEastAsia" w:hint="eastAsia"/>
          <w:sz w:val="28"/>
          <w:szCs w:val="28"/>
        </w:rPr>
        <w:t>效益、满意度</w:t>
      </w:r>
      <w:r>
        <w:rPr>
          <w:rFonts w:ascii="宋体" w:eastAsia="宋体" w:hAnsi="宋体" w:cstheme="minorEastAsia" w:hint="eastAsia"/>
          <w:sz w:val="28"/>
          <w:szCs w:val="28"/>
        </w:rPr>
        <w:t>四个一级指标，</w:t>
      </w:r>
      <w:r>
        <w:rPr>
          <w:rFonts w:ascii="宋体" w:eastAsia="宋体" w:hAnsi="宋体" w:cstheme="minorEastAsia" w:hint="eastAsia"/>
          <w:sz w:val="28"/>
          <w:szCs w:val="28"/>
        </w:rPr>
        <w:t>过程管理指标包括计划管理、资金管理（中央预算内投资、地方建</w:t>
      </w:r>
      <w:r>
        <w:rPr>
          <w:rFonts w:ascii="宋体" w:eastAsia="宋体" w:hAnsi="宋体" w:cstheme="minorEastAsia" w:hint="eastAsia"/>
          <w:sz w:val="28"/>
          <w:szCs w:val="28"/>
        </w:rPr>
        <w:t>设资金等其他资金）、项目管理四个二级指标；产出指标有数量、质量、时效三个二级指标；效益指标包括经济效益、生态效益、可持续影响三个二级指标；满意度指标主要设置服务对象满意度指标。</w:t>
      </w:r>
      <w:r>
        <w:rPr>
          <w:rFonts w:ascii="宋体" w:eastAsia="宋体" w:hAnsi="宋体" w:cstheme="minorEastAsia" w:hint="eastAsia"/>
          <w:bCs/>
          <w:sz w:val="28"/>
          <w:szCs w:val="28"/>
        </w:rPr>
        <w:t>2020</w:t>
      </w:r>
      <w:r>
        <w:rPr>
          <w:rFonts w:ascii="宋体" w:eastAsia="宋体" w:hAnsi="宋体" w:cstheme="minorEastAsia" w:hint="eastAsia"/>
          <w:bCs/>
          <w:sz w:val="28"/>
          <w:szCs w:val="28"/>
        </w:rPr>
        <w:t>年</w:t>
      </w:r>
      <w:r>
        <w:rPr>
          <w:rFonts w:ascii="宋体" w:eastAsia="宋体" w:hAnsi="宋体" w:cstheme="minorEastAsia" w:hint="eastAsia"/>
          <w:bCs/>
          <w:sz w:val="28"/>
          <w:szCs w:val="28"/>
        </w:rPr>
        <w:t>黎城县湿垃圾处理中心项目</w:t>
      </w:r>
      <w:r>
        <w:rPr>
          <w:rFonts w:ascii="宋体" w:eastAsia="宋体" w:hAnsi="宋体" w:cstheme="minorEastAsia" w:hint="eastAsia"/>
          <w:sz w:val="28"/>
          <w:szCs w:val="28"/>
        </w:rPr>
        <w:t>的绩效</w:t>
      </w:r>
      <w:r>
        <w:rPr>
          <w:rFonts w:ascii="宋体" w:eastAsia="宋体" w:hAnsi="宋体" w:cstheme="minorEastAsia" w:hint="eastAsia"/>
          <w:sz w:val="28"/>
          <w:szCs w:val="28"/>
        </w:rPr>
        <w:t>指标</w:t>
      </w:r>
      <w:r>
        <w:rPr>
          <w:rFonts w:ascii="宋体" w:eastAsia="宋体" w:hAnsi="宋体" w:cstheme="minorEastAsia" w:hint="eastAsia"/>
          <w:sz w:val="28"/>
          <w:szCs w:val="28"/>
        </w:rPr>
        <w:t>设置清晰、细化、可衡量，将项目的绩效目标细化分解为具体的绩效指标。</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2</w:t>
      </w:r>
      <w:r>
        <w:rPr>
          <w:rFonts w:ascii="宋体" w:eastAsia="宋体" w:hAnsi="宋体" w:cstheme="minorEastAsia" w:hint="eastAsia"/>
          <w:b/>
          <w:bCs/>
          <w:color w:val="000000" w:themeColor="text1"/>
          <w:sz w:val="28"/>
          <w:szCs w:val="28"/>
        </w:rPr>
        <w:t>、过程</w:t>
      </w:r>
    </w:p>
    <w:p w:rsidR="002C66AD" w:rsidRDefault="00F9476D">
      <w:pPr>
        <w:adjustRightInd w:val="0"/>
        <w:snapToGrid w:val="0"/>
        <w:spacing w:line="360" w:lineRule="auto"/>
        <w:ind w:leftChars="67" w:left="141" w:firstLineChars="200" w:firstLine="560"/>
        <w:rPr>
          <w:rFonts w:ascii="宋体" w:eastAsia="宋体" w:hAnsi="宋体" w:cstheme="minorEastAsia"/>
          <w:color w:val="C00000"/>
          <w:sz w:val="28"/>
          <w:szCs w:val="28"/>
        </w:rPr>
      </w:pPr>
      <w:r>
        <w:rPr>
          <w:rFonts w:ascii="宋体" w:eastAsia="宋体" w:hAnsi="宋体" w:cstheme="minorEastAsia" w:hint="eastAsia"/>
          <w:color w:val="000000" w:themeColor="text1"/>
          <w:sz w:val="28"/>
          <w:szCs w:val="28"/>
        </w:rPr>
        <w:t>过程类指标从</w:t>
      </w:r>
      <w:r>
        <w:rPr>
          <w:rFonts w:ascii="宋体" w:eastAsia="宋体" w:hAnsi="宋体" w:cstheme="minorEastAsia" w:hint="eastAsia"/>
          <w:color w:val="000000" w:themeColor="text1"/>
          <w:sz w:val="28"/>
          <w:szCs w:val="28"/>
        </w:rPr>
        <w:t>财务</w:t>
      </w:r>
      <w:r>
        <w:rPr>
          <w:rFonts w:ascii="宋体" w:eastAsia="宋体" w:hAnsi="宋体" w:cstheme="minorEastAsia" w:hint="eastAsia"/>
          <w:color w:val="000000" w:themeColor="text1"/>
          <w:sz w:val="28"/>
          <w:szCs w:val="28"/>
        </w:rPr>
        <w:t>管理、实施</w:t>
      </w:r>
      <w:r>
        <w:rPr>
          <w:rFonts w:ascii="宋体" w:eastAsia="宋体" w:hAnsi="宋体" w:cstheme="minorEastAsia" w:hint="eastAsia"/>
          <w:color w:val="000000" w:themeColor="text1"/>
          <w:sz w:val="28"/>
          <w:szCs w:val="28"/>
        </w:rPr>
        <w:t>管理</w:t>
      </w:r>
      <w:r>
        <w:rPr>
          <w:rFonts w:ascii="宋体" w:eastAsia="宋体" w:hAnsi="宋体" w:cstheme="minorEastAsia" w:hint="eastAsia"/>
          <w:color w:val="000000" w:themeColor="text1"/>
          <w:sz w:val="28"/>
          <w:szCs w:val="28"/>
        </w:rPr>
        <w:t>两个方面对项目的过程管理进行考核，项目过程类指标分值</w:t>
      </w:r>
      <w:r>
        <w:rPr>
          <w:rFonts w:ascii="宋体" w:eastAsia="宋体" w:hAnsi="宋体" w:cstheme="minorEastAsia" w:hint="eastAsia"/>
          <w:color w:val="000000" w:themeColor="text1"/>
          <w:sz w:val="28"/>
          <w:szCs w:val="28"/>
        </w:rPr>
        <w:t>20.00</w:t>
      </w:r>
      <w:r>
        <w:rPr>
          <w:rFonts w:ascii="宋体" w:eastAsia="宋体" w:hAnsi="宋体" w:cstheme="minorEastAsia" w:hint="eastAsia"/>
          <w:color w:val="000000" w:themeColor="text1"/>
          <w:sz w:val="28"/>
          <w:szCs w:val="28"/>
        </w:rPr>
        <w:t>分，实际得分</w:t>
      </w:r>
      <w:r>
        <w:rPr>
          <w:rFonts w:ascii="宋体" w:eastAsia="宋体" w:hAnsi="宋体" w:cstheme="minorEastAsia" w:hint="eastAsia"/>
          <w:color w:val="000000" w:themeColor="text1"/>
          <w:sz w:val="28"/>
          <w:szCs w:val="28"/>
        </w:rPr>
        <w:t>15</w:t>
      </w:r>
      <w:r>
        <w:rPr>
          <w:rFonts w:ascii="宋体" w:eastAsia="宋体" w:hAnsi="宋体" w:cstheme="minorEastAsia" w:hint="eastAsia"/>
          <w:color w:val="000000" w:themeColor="text1"/>
          <w:sz w:val="28"/>
          <w:szCs w:val="28"/>
        </w:rPr>
        <w:t>.</w:t>
      </w:r>
      <w:r>
        <w:rPr>
          <w:rFonts w:ascii="宋体" w:eastAsia="宋体" w:hAnsi="宋体" w:cstheme="minorEastAsia" w:hint="eastAsia"/>
          <w:color w:val="000000" w:themeColor="text1"/>
          <w:sz w:val="28"/>
          <w:szCs w:val="28"/>
        </w:rPr>
        <w:t>4</w:t>
      </w:r>
      <w:r>
        <w:rPr>
          <w:rFonts w:ascii="宋体" w:eastAsia="宋体" w:hAnsi="宋体" w:cstheme="minorEastAsia" w:hint="eastAsia"/>
          <w:color w:val="000000" w:themeColor="text1"/>
          <w:sz w:val="28"/>
          <w:szCs w:val="28"/>
        </w:rPr>
        <w:t>0</w:t>
      </w:r>
      <w:r>
        <w:rPr>
          <w:rFonts w:ascii="宋体" w:eastAsia="宋体" w:hAnsi="宋体" w:cstheme="minorEastAsia" w:hint="eastAsia"/>
          <w:color w:val="000000" w:themeColor="text1"/>
          <w:sz w:val="28"/>
          <w:szCs w:val="28"/>
        </w:rPr>
        <w:t>分。</w:t>
      </w:r>
    </w:p>
    <w:p w:rsidR="002C66AD" w:rsidRDefault="00F9476D">
      <w:pPr>
        <w:adjustRightInd w:val="0"/>
        <w:snapToGrid w:val="0"/>
        <w:spacing w:line="360" w:lineRule="auto"/>
        <w:ind w:leftChars="67" w:left="141" w:firstLineChars="200" w:firstLine="560"/>
        <w:rPr>
          <w:rFonts w:ascii="宋体" w:eastAsia="宋体" w:hAnsi="宋体" w:cstheme="minorEastAsia"/>
          <w:color w:val="000000" w:themeColor="text1"/>
          <w:sz w:val="28"/>
          <w:szCs w:val="28"/>
        </w:rPr>
      </w:pPr>
      <w:r>
        <w:rPr>
          <w:rFonts w:ascii="宋体" w:eastAsia="宋体" w:hAnsi="宋体" w:cstheme="minorEastAsia" w:hint="eastAsia"/>
          <w:color w:val="000000" w:themeColor="text1"/>
          <w:sz w:val="28"/>
          <w:szCs w:val="28"/>
        </w:rPr>
        <w:lastRenderedPageBreak/>
        <w:t>指标的得分情况如下表所示：</w:t>
      </w:r>
    </w:p>
    <w:tbl>
      <w:tblPr>
        <w:tblW w:w="4995" w:type="pct"/>
        <w:tblCellMar>
          <w:left w:w="0" w:type="dxa"/>
          <w:right w:w="0" w:type="dxa"/>
        </w:tblCellMar>
        <w:tblLook w:val="04A0"/>
      </w:tblPr>
      <w:tblGrid>
        <w:gridCol w:w="1187"/>
        <w:gridCol w:w="1493"/>
        <w:gridCol w:w="1140"/>
        <w:gridCol w:w="940"/>
        <w:gridCol w:w="1190"/>
        <w:gridCol w:w="1189"/>
        <w:gridCol w:w="1189"/>
      </w:tblGrid>
      <w:tr w:rsidR="002C66AD">
        <w:trPr>
          <w:trHeight w:val="580"/>
        </w:trPr>
        <w:tc>
          <w:tcPr>
            <w:tcW w:w="712"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二级指标</w:t>
            </w:r>
          </w:p>
        </w:tc>
        <w:tc>
          <w:tcPr>
            <w:tcW w:w="894"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三级指标</w:t>
            </w:r>
          </w:p>
        </w:tc>
        <w:tc>
          <w:tcPr>
            <w:tcW w:w="684"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权</w:t>
            </w:r>
            <w:r>
              <w:rPr>
                <w:rFonts w:ascii="宋体" w:eastAsia="宋体" w:hAnsi="宋体" w:cs="宋体" w:hint="eastAsia"/>
                <w:color w:val="FFFFFF"/>
                <w:kern w:val="0"/>
                <w:sz w:val="24"/>
                <w:lang/>
              </w:rPr>
              <w:t xml:space="preserve"> </w:t>
            </w:r>
            <w:r>
              <w:rPr>
                <w:rFonts w:ascii="宋体" w:eastAsia="宋体" w:hAnsi="宋体" w:cs="宋体" w:hint="eastAsia"/>
                <w:color w:val="FFFFFF"/>
                <w:kern w:val="0"/>
                <w:sz w:val="24"/>
                <w:lang/>
              </w:rPr>
              <w:t>重</w:t>
            </w:r>
          </w:p>
        </w:tc>
        <w:tc>
          <w:tcPr>
            <w:tcW w:w="564"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目标值</w:t>
            </w:r>
          </w:p>
        </w:tc>
        <w:tc>
          <w:tcPr>
            <w:tcW w:w="714"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业绩值</w:t>
            </w:r>
          </w:p>
        </w:tc>
        <w:tc>
          <w:tcPr>
            <w:tcW w:w="714"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得</w:t>
            </w:r>
            <w:r>
              <w:rPr>
                <w:rFonts w:ascii="宋体" w:eastAsia="宋体" w:hAnsi="宋体" w:cs="宋体" w:hint="eastAsia"/>
                <w:color w:val="FFFFFF"/>
                <w:kern w:val="0"/>
                <w:sz w:val="24"/>
                <w:lang/>
              </w:rPr>
              <w:t xml:space="preserve"> </w:t>
            </w:r>
            <w:r>
              <w:rPr>
                <w:rFonts w:ascii="宋体" w:eastAsia="宋体" w:hAnsi="宋体" w:cs="宋体" w:hint="eastAsia"/>
                <w:color w:val="FFFFFF"/>
                <w:kern w:val="0"/>
                <w:sz w:val="24"/>
                <w:lang/>
              </w:rPr>
              <w:t>分</w:t>
            </w:r>
          </w:p>
        </w:tc>
        <w:tc>
          <w:tcPr>
            <w:tcW w:w="714" w:type="pct"/>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得分率</w:t>
            </w:r>
          </w:p>
        </w:tc>
      </w:tr>
      <w:tr w:rsidR="002C66AD">
        <w:trPr>
          <w:trHeight w:val="640"/>
        </w:trPr>
        <w:tc>
          <w:tcPr>
            <w:tcW w:w="712" w:type="pct"/>
            <w:vMerge w:val="restar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B1</w:t>
            </w:r>
            <w:r>
              <w:rPr>
                <w:rFonts w:ascii="宋体" w:eastAsia="宋体" w:hAnsi="宋体" w:cs="宋体" w:hint="eastAsia"/>
                <w:color w:val="000000"/>
                <w:kern w:val="0"/>
                <w:sz w:val="24"/>
                <w:lang/>
              </w:rPr>
              <w:t>财务</w:t>
            </w:r>
            <w:r>
              <w:rPr>
                <w:rFonts w:ascii="宋体" w:eastAsia="宋体" w:hAnsi="宋体" w:cs="宋体" w:hint="eastAsia"/>
                <w:color w:val="000000"/>
                <w:kern w:val="0"/>
                <w:sz w:val="24"/>
                <w:lang/>
              </w:rPr>
              <w:t>管理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p>
        </w:tc>
        <w:tc>
          <w:tcPr>
            <w:tcW w:w="894"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B11</w:t>
            </w:r>
            <w:r>
              <w:rPr>
                <w:rFonts w:ascii="宋体" w:eastAsia="宋体" w:hAnsi="宋体" w:cs="宋体" w:hint="eastAsia"/>
                <w:color w:val="000000"/>
                <w:kern w:val="0"/>
                <w:sz w:val="24"/>
                <w:lang/>
              </w:rPr>
              <w:t>财务制度健全性</w:t>
            </w:r>
          </w:p>
        </w:tc>
        <w:tc>
          <w:tcPr>
            <w:tcW w:w="684"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3.00</w:t>
            </w:r>
          </w:p>
        </w:tc>
        <w:tc>
          <w:tcPr>
            <w:tcW w:w="564"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健全</w:t>
            </w:r>
          </w:p>
        </w:tc>
        <w:tc>
          <w:tcPr>
            <w:tcW w:w="714"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不</w:t>
            </w:r>
            <w:r>
              <w:rPr>
                <w:rFonts w:ascii="宋体" w:eastAsia="宋体" w:hAnsi="宋体" w:cs="宋体" w:hint="eastAsia"/>
                <w:color w:val="000000"/>
                <w:kern w:val="0"/>
                <w:sz w:val="24"/>
                <w:lang/>
              </w:rPr>
              <w:t>健全</w:t>
            </w:r>
          </w:p>
        </w:tc>
        <w:tc>
          <w:tcPr>
            <w:tcW w:w="714"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0.90</w:t>
            </w:r>
          </w:p>
        </w:tc>
        <w:tc>
          <w:tcPr>
            <w:tcW w:w="714" w:type="pct"/>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30.00</w:t>
            </w:r>
            <w:r>
              <w:rPr>
                <w:rFonts w:ascii="宋体" w:eastAsia="宋体" w:hAnsi="宋体" w:cs="宋体" w:hint="eastAsia"/>
                <w:color w:val="000000"/>
                <w:sz w:val="24"/>
              </w:rPr>
              <w:t>%</w:t>
            </w:r>
          </w:p>
        </w:tc>
      </w:tr>
      <w:tr w:rsidR="002C66AD">
        <w:trPr>
          <w:trHeight w:val="700"/>
        </w:trPr>
        <w:tc>
          <w:tcPr>
            <w:tcW w:w="712" w:type="pct"/>
            <w:vMerge/>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2C66AD">
            <w:pPr>
              <w:jc w:val="center"/>
              <w:rPr>
                <w:rFonts w:ascii="宋体" w:eastAsia="宋体" w:hAnsi="宋体" w:cs="宋体"/>
                <w:color w:val="000000"/>
                <w:sz w:val="24"/>
              </w:rPr>
            </w:pPr>
          </w:p>
        </w:tc>
        <w:tc>
          <w:tcPr>
            <w:tcW w:w="1492"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B</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湿垃圾处理项目</w:t>
            </w:r>
            <w:r>
              <w:rPr>
                <w:rFonts w:ascii="宋体" w:eastAsia="宋体" w:hAnsi="宋体" w:cs="宋体" w:hint="eastAsia"/>
                <w:color w:val="000000"/>
                <w:kern w:val="0"/>
                <w:sz w:val="24"/>
                <w:lang/>
              </w:rPr>
              <w:t>资金到位率</w:t>
            </w:r>
          </w:p>
        </w:tc>
        <w:tc>
          <w:tcPr>
            <w:tcW w:w="114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4</w:t>
            </w:r>
            <w:r>
              <w:rPr>
                <w:rFonts w:ascii="宋体" w:eastAsia="宋体" w:hAnsi="宋体" w:cs="宋体" w:hint="eastAsia"/>
                <w:color w:val="000000"/>
                <w:kern w:val="0"/>
                <w:sz w:val="24"/>
                <w:lang/>
              </w:rPr>
              <w:t>.00</w:t>
            </w:r>
          </w:p>
        </w:tc>
        <w:tc>
          <w:tcPr>
            <w:tcW w:w="94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w:t>
            </w:r>
          </w:p>
        </w:tc>
        <w:tc>
          <w:tcPr>
            <w:tcW w:w="119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94.88</w:t>
            </w:r>
            <w:r>
              <w:rPr>
                <w:rFonts w:ascii="宋体" w:eastAsia="宋体" w:hAnsi="宋体" w:cs="宋体" w:hint="eastAsia"/>
                <w:color w:val="000000"/>
                <w:kern w:val="0"/>
                <w:sz w:val="24"/>
                <w:lang/>
              </w:rPr>
              <w:t>%</w:t>
            </w:r>
          </w:p>
        </w:tc>
        <w:tc>
          <w:tcPr>
            <w:tcW w:w="119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1.5</w:t>
            </w:r>
            <w:r>
              <w:rPr>
                <w:rFonts w:ascii="宋体" w:eastAsia="宋体" w:hAnsi="宋体" w:cs="宋体" w:hint="eastAsia"/>
                <w:color w:val="000000"/>
                <w:kern w:val="0"/>
                <w:sz w:val="24"/>
                <w:lang/>
              </w:rPr>
              <w:t>0</w:t>
            </w:r>
          </w:p>
        </w:tc>
        <w:tc>
          <w:tcPr>
            <w:tcW w:w="119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37.50%</w:t>
            </w:r>
          </w:p>
        </w:tc>
      </w:tr>
      <w:tr w:rsidR="002C66AD">
        <w:trPr>
          <w:trHeight w:val="655"/>
        </w:trPr>
        <w:tc>
          <w:tcPr>
            <w:tcW w:w="712" w:type="pct"/>
            <w:vMerge/>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2C66AD">
            <w:pPr>
              <w:jc w:val="center"/>
              <w:rPr>
                <w:rFonts w:ascii="宋体" w:eastAsia="宋体" w:hAnsi="宋体" w:cs="宋体"/>
                <w:color w:val="000000"/>
                <w:sz w:val="24"/>
              </w:rPr>
            </w:pPr>
          </w:p>
        </w:tc>
        <w:tc>
          <w:tcPr>
            <w:tcW w:w="89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B</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3</w:t>
            </w:r>
            <w:r>
              <w:rPr>
                <w:rFonts w:ascii="宋体" w:eastAsia="宋体" w:hAnsi="宋体" w:cs="宋体" w:hint="eastAsia"/>
                <w:color w:val="000000"/>
                <w:sz w:val="24"/>
              </w:rPr>
              <w:t>资金使用规范性</w:t>
            </w:r>
          </w:p>
        </w:tc>
        <w:tc>
          <w:tcPr>
            <w:tcW w:w="68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r>
              <w:rPr>
                <w:rFonts w:ascii="宋体" w:eastAsia="宋体" w:hAnsi="宋体" w:cs="宋体" w:hint="eastAsia"/>
                <w:color w:val="000000"/>
                <w:kern w:val="0"/>
                <w:sz w:val="24"/>
                <w:lang/>
              </w:rPr>
              <w:t>.00</w:t>
            </w:r>
          </w:p>
        </w:tc>
        <w:tc>
          <w:tcPr>
            <w:tcW w:w="56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规范</w:t>
            </w:r>
          </w:p>
        </w:tc>
        <w:tc>
          <w:tcPr>
            <w:tcW w:w="71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规范</w:t>
            </w:r>
          </w:p>
        </w:tc>
        <w:tc>
          <w:tcPr>
            <w:tcW w:w="71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3.00</w:t>
            </w:r>
          </w:p>
        </w:tc>
        <w:tc>
          <w:tcPr>
            <w:tcW w:w="71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100.00%</w:t>
            </w:r>
          </w:p>
        </w:tc>
      </w:tr>
      <w:tr w:rsidR="002C66AD">
        <w:trPr>
          <w:trHeight w:val="685"/>
        </w:trPr>
        <w:tc>
          <w:tcPr>
            <w:tcW w:w="712" w:type="pct"/>
            <w:vMerge w:val="restar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B2</w:t>
            </w:r>
            <w:r>
              <w:rPr>
                <w:rFonts w:ascii="宋体" w:eastAsia="宋体" w:hAnsi="宋体" w:cs="宋体" w:hint="eastAsia"/>
                <w:color w:val="000000"/>
                <w:kern w:val="0"/>
                <w:sz w:val="24"/>
                <w:lang/>
              </w:rPr>
              <w:t>实施</w:t>
            </w:r>
            <w:r>
              <w:rPr>
                <w:rFonts w:ascii="宋体" w:eastAsia="宋体" w:hAnsi="宋体" w:cs="宋体" w:hint="eastAsia"/>
                <w:color w:val="000000"/>
                <w:kern w:val="0"/>
                <w:sz w:val="24"/>
                <w:lang/>
              </w:rPr>
              <w:t>管理（</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p>
        </w:tc>
        <w:tc>
          <w:tcPr>
            <w:tcW w:w="1492"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B21</w:t>
            </w:r>
            <w:r>
              <w:rPr>
                <w:rFonts w:ascii="宋体" w:eastAsia="宋体" w:hAnsi="宋体" w:cs="宋体" w:hint="eastAsia"/>
                <w:color w:val="000000"/>
                <w:sz w:val="24"/>
              </w:rPr>
              <w:t>项目可研合理性</w:t>
            </w:r>
          </w:p>
        </w:tc>
        <w:tc>
          <w:tcPr>
            <w:tcW w:w="114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2.00</w:t>
            </w:r>
          </w:p>
        </w:tc>
        <w:tc>
          <w:tcPr>
            <w:tcW w:w="94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合理</w:t>
            </w:r>
          </w:p>
        </w:tc>
        <w:tc>
          <w:tcPr>
            <w:tcW w:w="119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合理</w:t>
            </w:r>
          </w:p>
        </w:tc>
        <w:tc>
          <w:tcPr>
            <w:tcW w:w="71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.00</w:t>
            </w:r>
          </w:p>
        </w:tc>
        <w:tc>
          <w:tcPr>
            <w:tcW w:w="71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100.00%</w:t>
            </w:r>
          </w:p>
        </w:tc>
      </w:tr>
      <w:tr w:rsidR="002C66AD">
        <w:trPr>
          <w:trHeight w:val="800"/>
        </w:trPr>
        <w:tc>
          <w:tcPr>
            <w:tcW w:w="712" w:type="pct"/>
            <w:vMerge/>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2C66AD">
            <w:pPr>
              <w:jc w:val="center"/>
              <w:rPr>
                <w:rFonts w:ascii="宋体" w:eastAsia="宋体" w:hAnsi="宋体" w:cs="宋体"/>
                <w:color w:val="000000"/>
                <w:sz w:val="24"/>
              </w:rPr>
            </w:pPr>
          </w:p>
        </w:tc>
        <w:tc>
          <w:tcPr>
            <w:tcW w:w="89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B22</w:t>
            </w:r>
            <w:r>
              <w:rPr>
                <w:rFonts w:ascii="宋体" w:eastAsia="宋体" w:hAnsi="宋体" w:cs="宋体" w:hint="eastAsia"/>
                <w:color w:val="000000"/>
                <w:sz w:val="24"/>
              </w:rPr>
              <w:t>管理制度健全性</w:t>
            </w:r>
          </w:p>
        </w:tc>
        <w:tc>
          <w:tcPr>
            <w:tcW w:w="68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3.00</w:t>
            </w:r>
          </w:p>
        </w:tc>
        <w:tc>
          <w:tcPr>
            <w:tcW w:w="56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sz w:val="24"/>
              </w:rPr>
              <w:t>健全</w:t>
            </w:r>
          </w:p>
        </w:tc>
        <w:tc>
          <w:tcPr>
            <w:tcW w:w="71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sz w:val="24"/>
              </w:rPr>
              <w:t>健全</w:t>
            </w:r>
          </w:p>
        </w:tc>
        <w:tc>
          <w:tcPr>
            <w:tcW w:w="71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w:t>
            </w:r>
            <w:r>
              <w:rPr>
                <w:rFonts w:ascii="宋体" w:eastAsia="宋体" w:hAnsi="宋体" w:cs="宋体" w:hint="eastAsia"/>
                <w:color w:val="000000"/>
                <w:kern w:val="0"/>
                <w:sz w:val="24"/>
                <w:lang/>
              </w:rPr>
              <w:t>.00</w:t>
            </w:r>
          </w:p>
        </w:tc>
        <w:tc>
          <w:tcPr>
            <w:tcW w:w="71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100.00</w:t>
            </w:r>
            <w:r>
              <w:rPr>
                <w:rFonts w:ascii="宋体" w:eastAsia="宋体" w:hAnsi="宋体" w:cs="宋体" w:hint="eastAsia"/>
                <w:color w:val="000000"/>
                <w:kern w:val="0"/>
                <w:sz w:val="24"/>
                <w:lang/>
              </w:rPr>
              <w:t>%</w:t>
            </w:r>
          </w:p>
        </w:tc>
      </w:tr>
      <w:tr w:rsidR="002C66AD">
        <w:trPr>
          <w:trHeight w:val="800"/>
        </w:trPr>
        <w:tc>
          <w:tcPr>
            <w:tcW w:w="712" w:type="pct"/>
            <w:vMerge/>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2C66AD">
            <w:pPr>
              <w:jc w:val="center"/>
              <w:rPr>
                <w:rFonts w:ascii="宋体" w:eastAsia="宋体" w:hAnsi="宋体" w:cs="宋体"/>
                <w:color w:val="000000"/>
                <w:sz w:val="24"/>
              </w:rPr>
            </w:pPr>
          </w:p>
        </w:tc>
        <w:tc>
          <w:tcPr>
            <w:tcW w:w="89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B23</w:t>
            </w:r>
            <w:r>
              <w:rPr>
                <w:rFonts w:ascii="宋体" w:eastAsia="宋体" w:hAnsi="宋体" w:cs="宋体" w:hint="eastAsia"/>
                <w:color w:val="000000"/>
                <w:sz w:val="24"/>
              </w:rPr>
              <w:t>监理工作规范性</w:t>
            </w:r>
          </w:p>
        </w:tc>
        <w:tc>
          <w:tcPr>
            <w:tcW w:w="68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3.00</w:t>
            </w:r>
          </w:p>
        </w:tc>
        <w:tc>
          <w:tcPr>
            <w:tcW w:w="56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71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71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3.00</w:t>
            </w:r>
          </w:p>
        </w:tc>
        <w:tc>
          <w:tcPr>
            <w:tcW w:w="71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100.00%</w:t>
            </w:r>
          </w:p>
        </w:tc>
      </w:tr>
      <w:tr w:rsidR="002C66AD">
        <w:trPr>
          <w:trHeight w:val="800"/>
        </w:trPr>
        <w:tc>
          <w:tcPr>
            <w:tcW w:w="712" w:type="pct"/>
            <w:vMerge/>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2C66AD">
            <w:pPr>
              <w:jc w:val="center"/>
              <w:rPr>
                <w:rFonts w:ascii="宋体" w:eastAsia="宋体" w:hAnsi="宋体" w:cs="宋体"/>
                <w:color w:val="000000"/>
                <w:sz w:val="24"/>
              </w:rPr>
            </w:pPr>
          </w:p>
        </w:tc>
        <w:tc>
          <w:tcPr>
            <w:tcW w:w="89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B24</w:t>
            </w:r>
            <w:r>
              <w:rPr>
                <w:rFonts w:ascii="宋体" w:eastAsia="宋体" w:hAnsi="宋体" w:cs="宋体" w:hint="eastAsia"/>
                <w:color w:val="000000"/>
                <w:sz w:val="24"/>
              </w:rPr>
              <w:t>采购管理规范性</w:t>
            </w:r>
          </w:p>
        </w:tc>
        <w:tc>
          <w:tcPr>
            <w:tcW w:w="68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2.00</w:t>
            </w:r>
          </w:p>
        </w:tc>
        <w:tc>
          <w:tcPr>
            <w:tcW w:w="56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71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71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2.00</w:t>
            </w:r>
          </w:p>
        </w:tc>
        <w:tc>
          <w:tcPr>
            <w:tcW w:w="714" w:type="pct"/>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100.00%</w:t>
            </w:r>
          </w:p>
        </w:tc>
      </w:tr>
      <w:tr w:rsidR="002C66AD">
        <w:trPr>
          <w:trHeight w:val="800"/>
        </w:trPr>
        <w:tc>
          <w:tcPr>
            <w:tcW w:w="1607" w:type="pct"/>
            <w:gridSpan w:val="2"/>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合</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计</w:t>
            </w:r>
          </w:p>
        </w:tc>
        <w:tc>
          <w:tcPr>
            <w:tcW w:w="68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20.00</w:t>
            </w:r>
          </w:p>
        </w:tc>
        <w:tc>
          <w:tcPr>
            <w:tcW w:w="56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2C66AD">
            <w:pPr>
              <w:jc w:val="center"/>
              <w:rPr>
                <w:rFonts w:ascii="宋体" w:eastAsia="宋体" w:hAnsi="宋体" w:cs="宋体"/>
                <w:b/>
                <w:color w:val="000000"/>
                <w:sz w:val="24"/>
              </w:rPr>
            </w:pPr>
          </w:p>
        </w:tc>
        <w:tc>
          <w:tcPr>
            <w:tcW w:w="71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2C66AD">
            <w:pPr>
              <w:jc w:val="center"/>
              <w:rPr>
                <w:rFonts w:ascii="宋体" w:eastAsia="宋体" w:hAnsi="宋体" w:cs="宋体"/>
                <w:b/>
                <w:color w:val="000000"/>
                <w:sz w:val="24"/>
              </w:rPr>
            </w:pPr>
          </w:p>
        </w:tc>
        <w:tc>
          <w:tcPr>
            <w:tcW w:w="71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15.4</w:t>
            </w:r>
            <w:r>
              <w:rPr>
                <w:rFonts w:ascii="宋体" w:eastAsia="宋体" w:hAnsi="宋体" w:cs="宋体" w:hint="eastAsia"/>
                <w:b/>
                <w:color w:val="000000"/>
                <w:kern w:val="0"/>
                <w:sz w:val="24"/>
                <w:lang/>
              </w:rPr>
              <w:t>0</w:t>
            </w:r>
          </w:p>
        </w:tc>
        <w:tc>
          <w:tcPr>
            <w:tcW w:w="714" w:type="pct"/>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77.00</w:t>
            </w:r>
            <w:r>
              <w:rPr>
                <w:rFonts w:ascii="宋体" w:eastAsia="宋体" w:hAnsi="宋体" w:cs="宋体" w:hint="eastAsia"/>
                <w:b/>
                <w:color w:val="000000"/>
                <w:kern w:val="0"/>
                <w:sz w:val="24"/>
                <w:lang/>
              </w:rPr>
              <w:t>%</w:t>
            </w:r>
          </w:p>
        </w:tc>
      </w:tr>
    </w:tbl>
    <w:p w:rsidR="002C66AD" w:rsidRDefault="002C66AD">
      <w:pPr>
        <w:snapToGrid w:val="0"/>
        <w:spacing w:line="360" w:lineRule="auto"/>
        <w:rPr>
          <w:rFonts w:ascii="宋体" w:eastAsia="宋体" w:hAnsi="宋体" w:cstheme="minorEastAsia"/>
          <w:b/>
          <w:bCs/>
          <w:color w:val="C00000"/>
          <w:sz w:val="28"/>
          <w:szCs w:val="28"/>
        </w:rPr>
      </w:pPr>
    </w:p>
    <w:p w:rsidR="002C66AD" w:rsidRDefault="00F9476D">
      <w:pPr>
        <w:adjustRightInd w:val="0"/>
        <w:snapToGrid w:val="0"/>
        <w:spacing w:line="360" w:lineRule="auto"/>
        <w:ind w:leftChars="67" w:left="141"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指标分析：</w:t>
      </w:r>
    </w:p>
    <w:p w:rsidR="002C66AD" w:rsidRDefault="00F9476D">
      <w:pPr>
        <w:pStyle w:val="a4"/>
        <w:adjustRightInd w:val="0"/>
        <w:snapToGrid w:val="0"/>
        <w:spacing w:line="360" w:lineRule="auto"/>
        <w:ind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B1</w:t>
      </w:r>
      <w:r>
        <w:rPr>
          <w:rFonts w:ascii="宋体" w:eastAsia="宋体" w:hAnsi="宋体" w:cstheme="minorEastAsia" w:hint="eastAsia"/>
          <w:b/>
          <w:bCs/>
          <w:color w:val="000000" w:themeColor="text1"/>
          <w:sz w:val="28"/>
          <w:szCs w:val="28"/>
        </w:rPr>
        <w:t>1</w:t>
      </w:r>
      <w:r>
        <w:rPr>
          <w:rFonts w:ascii="宋体" w:eastAsia="宋体" w:hAnsi="宋体" w:cstheme="minorEastAsia" w:hint="eastAsia"/>
          <w:b/>
          <w:bCs/>
          <w:color w:val="000000" w:themeColor="text1"/>
          <w:sz w:val="28"/>
          <w:szCs w:val="28"/>
        </w:rPr>
        <w:t>财务制度健全性</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财务管理制度的健全性，即预算单位的内部财务管理制度、会计核算制度的完整性和合法性，是否符合有关财务管理制度的规定。</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对黎城县环卫中心的《工程项目建设财务管理制度》和基础财务资料进行核查，对建筑安装工程投资核算、设备投资核算、待摊投资核算、项目基础资金核算、项目建设成本控制、采购管理等制定管理办法得</w:t>
      </w:r>
      <w:r>
        <w:rPr>
          <w:rFonts w:ascii="宋体" w:eastAsia="宋体" w:hAnsi="宋体" w:cstheme="minorEastAsia" w:hint="eastAsia"/>
          <w:sz w:val="28"/>
          <w:szCs w:val="28"/>
        </w:rPr>
        <w:t>0.9</w:t>
      </w:r>
      <w:r>
        <w:rPr>
          <w:rFonts w:ascii="宋体" w:eastAsia="宋体" w:hAnsi="宋体" w:cstheme="minorEastAsia" w:hint="eastAsia"/>
          <w:sz w:val="28"/>
          <w:szCs w:val="28"/>
        </w:rPr>
        <w:t>分；未体现财务管理制度对预算管理的规定和大额资金申报制度、财务监督制度；未涉及实施主体单位建立与项目相关的专项资金管理办法</w:t>
      </w:r>
      <w:r>
        <w:rPr>
          <w:rFonts w:ascii="宋体" w:eastAsia="宋体" w:hAnsi="宋体" w:cstheme="minorEastAsia" w:hint="eastAsia"/>
          <w:sz w:val="28"/>
          <w:szCs w:val="28"/>
        </w:rPr>
        <w:t>。</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lastRenderedPageBreak/>
        <w:t>依据设置的评分规则，本项指标得</w:t>
      </w:r>
      <w:r>
        <w:rPr>
          <w:rFonts w:ascii="宋体" w:eastAsia="宋体" w:hAnsi="宋体" w:cstheme="minorEastAsia" w:hint="eastAsia"/>
          <w:sz w:val="28"/>
          <w:szCs w:val="28"/>
        </w:rPr>
        <w:t>0.9</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B1</w:t>
      </w:r>
      <w:r>
        <w:rPr>
          <w:rFonts w:ascii="宋体" w:eastAsia="宋体" w:hAnsi="宋体" w:cstheme="minorEastAsia" w:hint="eastAsia"/>
          <w:b/>
          <w:bCs/>
          <w:color w:val="000000" w:themeColor="text1"/>
          <w:sz w:val="28"/>
          <w:szCs w:val="28"/>
        </w:rPr>
        <w:t>2</w:t>
      </w:r>
      <w:r>
        <w:rPr>
          <w:rFonts w:ascii="宋体" w:eastAsia="宋体" w:hAnsi="宋体" w:cstheme="minorEastAsia" w:hint="eastAsia"/>
          <w:b/>
          <w:bCs/>
          <w:color w:val="000000" w:themeColor="text1"/>
          <w:sz w:val="28"/>
          <w:szCs w:val="28"/>
        </w:rPr>
        <w:t>湿垃圾处理项目资金到位率</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实际到位资金与预算资金的比率，用以反映和考核资金落实情况对项目实施的总体保障程度。评分要点：湿垃圾处理资金到位率</w:t>
      </w:r>
      <w:r>
        <w:rPr>
          <w:rFonts w:ascii="宋体" w:eastAsia="宋体" w:hAnsi="宋体" w:cstheme="minorEastAsia" w:hint="eastAsia"/>
          <w:sz w:val="28"/>
          <w:szCs w:val="28"/>
        </w:rPr>
        <w:t>=</w:t>
      </w:r>
      <w:r>
        <w:rPr>
          <w:rFonts w:ascii="宋体" w:eastAsia="宋体" w:hAnsi="宋体" w:cstheme="minorEastAsia" w:hint="eastAsia"/>
          <w:sz w:val="28"/>
          <w:szCs w:val="28"/>
        </w:rPr>
        <w:t>（实际到位资金</w:t>
      </w:r>
      <w:r>
        <w:rPr>
          <w:rFonts w:ascii="宋体" w:eastAsia="宋体" w:hAnsi="宋体" w:cstheme="minorEastAsia" w:hint="eastAsia"/>
          <w:sz w:val="28"/>
          <w:szCs w:val="28"/>
        </w:rPr>
        <w:t>/</w:t>
      </w:r>
      <w:r>
        <w:rPr>
          <w:rFonts w:ascii="宋体" w:eastAsia="宋体" w:hAnsi="宋体" w:cstheme="minorEastAsia" w:hint="eastAsia"/>
          <w:sz w:val="28"/>
          <w:szCs w:val="28"/>
        </w:rPr>
        <w:t>预算资金）</w:t>
      </w:r>
      <w:r>
        <w:rPr>
          <w:rFonts w:ascii="宋体" w:eastAsia="宋体" w:hAnsi="宋体" w:cstheme="minorEastAsia" w:hint="eastAsia"/>
          <w:sz w:val="28"/>
          <w:szCs w:val="28"/>
        </w:rPr>
        <w:t>*100%</w:t>
      </w:r>
      <w:r>
        <w:rPr>
          <w:rFonts w:ascii="宋体" w:eastAsia="宋体" w:hAnsi="宋体" w:cstheme="minorEastAsia" w:hint="eastAsia"/>
          <w:sz w:val="28"/>
          <w:szCs w:val="28"/>
        </w:rPr>
        <w:t>；资金到位率：一定时期（本年度或项目期）内落实到具体项目的资金。</w:t>
      </w:r>
      <w:r>
        <w:rPr>
          <w:rFonts w:ascii="宋体" w:eastAsia="宋体" w:hAnsi="宋体" w:cstheme="minorEastAsia" w:hint="eastAsia"/>
          <w:sz w:val="28"/>
          <w:szCs w:val="28"/>
        </w:rPr>
        <w:t>100%</w:t>
      </w:r>
      <w:r>
        <w:rPr>
          <w:rFonts w:ascii="宋体" w:eastAsia="宋体" w:hAnsi="宋体" w:cstheme="minorEastAsia" w:hint="eastAsia"/>
          <w:sz w:val="28"/>
          <w:szCs w:val="28"/>
        </w:rPr>
        <w:t>为满分，到位及时率每下降</w:t>
      </w:r>
      <w:r>
        <w:rPr>
          <w:rFonts w:ascii="宋体" w:eastAsia="宋体" w:hAnsi="宋体" w:cstheme="minorEastAsia" w:hint="eastAsia"/>
          <w:sz w:val="28"/>
          <w:szCs w:val="28"/>
        </w:rPr>
        <w:t>1%</w:t>
      </w:r>
      <w:r>
        <w:rPr>
          <w:rFonts w:ascii="宋体" w:eastAsia="宋体" w:hAnsi="宋体" w:cstheme="minorEastAsia" w:hint="eastAsia"/>
          <w:sz w:val="28"/>
          <w:szCs w:val="28"/>
        </w:rPr>
        <w:t>（不足</w:t>
      </w:r>
      <w:r>
        <w:rPr>
          <w:rFonts w:ascii="宋体" w:eastAsia="宋体" w:hAnsi="宋体" w:cstheme="minorEastAsia" w:hint="eastAsia"/>
          <w:sz w:val="28"/>
          <w:szCs w:val="28"/>
        </w:rPr>
        <w:t>1%</w:t>
      </w:r>
      <w:r>
        <w:rPr>
          <w:rFonts w:ascii="宋体" w:eastAsia="宋体" w:hAnsi="宋体" w:cstheme="minorEastAsia" w:hint="eastAsia"/>
          <w:sz w:val="28"/>
          <w:szCs w:val="28"/>
        </w:rPr>
        <w:t>按</w:t>
      </w:r>
      <w:r>
        <w:rPr>
          <w:rFonts w:ascii="宋体" w:eastAsia="宋体" w:hAnsi="宋体" w:cstheme="minorEastAsia" w:hint="eastAsia"/>
          <w:sz w:val="28"/>
          <w:szCs w:val="28"/>
        </w:rPr>
        <w:t>1%</w:t>
      </w:r>
      <w:r>
        <w:rPr>
          <w:rFonts w:ascii="宋体" w:eastAsia="宋体" w:hAnsi="宋体" w:cstheme="minorEastAsia" w:hint="eastAsia"/>
          <w:sz w:val="28"/>
          <w:szCs w:val="28"/>
        </w:rPr>
        <w:t>计算）扣</w:t>
      </w:r>
      <w:r>
        <w:rPr>
          <w:rFonts w:ascii="宋体" w:eastAsia="宋体" w:hAnsi="宋体" w:cstheme="minorEastAsia" w:hint="eastAsia"/>
          <w:sz w:val="28"/>
          <w:szCs w:val="28"/>
        </w:rPr>
        <w:t>0.5</w:t>
      </w:r>
      <w:r>
        <w:rPr>
          <w:rFonts w:ascii="宋体" w:eastAsia="宋体" w:hAnsi="宋体" w:cstheme="minorEastAsia" w:hint="eastAsia"/>
          <w:sz w:val="28"/>
          <w:szCs w:val="28"/>
        </w:rPr>
        <w:t>分，当资金到位及时率低于</w:t>
      </w:r>
      <w:r>
        <w:rPr>
          <w:rFonts w:ascii="宋体" w:eastAsia="宋体" w:hAnsi="宋体" w:cstheme="minorEastAsia" w:hint="eastAsia"/>
          <w:sz w:val="28"/>
          <w:szCs w:val="28"/>
        </w:rPr>
        <w:t>60%</w:t>
      </w:r>
      <w:r>
        <w:rPr>
          <w:rFonts w:ascii="宋体" w:eastAsia="宋体" w:hAnsi="宋体" w:cstheme="minorEastAsia" w:hint="eastAsia"/>
          <w:sz w:val="28"/>
          <w:szCs w:val="28"/>
        </w:rPr>
        <w:t>时得</w:t>
      </w:r>
      <w:r>
        <w:rPr>
          <w:rFonts w:ascii="宋体" w:eastAsia="宋体" w:hAnsi="宋体" w:cstheme="minorEastAsia" w:hint="eastAsia"/>
          <w:sz w:val="28"/>
          <w:szCs w:val="28"/>
        </w:rPr>
        <w:t>0</w:t>
      </w:r>
      <w:r>
        <w:rPr>
          <w:rFonts w:ascii="宋体" w:eastAsia="宋体" w:hAnsi="宋体" w:cstheme="minorEastAsia" w:hint="eastAsia"/>
          <w:sz w:val="28"/>
          <w:szCs w:val="28"/>
        </w:rPr>
        <w:t>分。符合评分规则，指标得</w:t>
      </w:r>
      <w:r>
        <w:rPr>
          <w:rFonts w:ascii="宋体" w:eastAsia="宋体" w:hAnsi="宋体" w:cstheme="minorEastAsia" w:hint="eastAsia"/>
          <w:sz w:val="28"/>
          <w:szCs w:val="28"/>
        </w:rPr>
        <w:t>4</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截止</w:t>
      </w:r>
      <w:r>
        <w:rPr>
          <w:rFonts w:ascii="宋体" w:eastAsia="宋体" w:hAnsi="宋体" w:cstheme="minorEastAsia" w:hint="eastAsia"/>
          <w:sz w:val="28"/>
          <w:szCs w:val="28"/>
        </w:rPr>
        <w:t>审计</w:t>
      </w:r>
      <w:r>
        <w:rPr>
          <w:rFonts w:ascii="宋体" w:eastAsia="宋体" w:hAnsi="宋体" w:cstheme="minorEastAsia" w:hint="eastAsia"/>
          <w:sz w:val="28"/>
          <w:szCs w:val="28"/>
        </w:rPr>
        <w:t>日，该项目应到位资金</w:t>
      </w:r>
      <w:r>
        <w:rPr>
          <w:rFonts w:ascii="宋体" w:eastAsia="宋体" w:hAnsi="宋体" w:cstheme="minorEastAsia" w:hint="eastAsia"/>
          <w:sz w:val="28"/>
          <w:szCs w:val="28"/>
        </w:rPr>
        <w:t>10020636.00</w:t>
      </w:r>
      <w:r>
        <w:rPr>
          <w:rFonts w:ascii="宋体" w:eastAsia="宋体" w:hAnsi="宋体" w:cstheme="minorEastAsia" w:hint="eastAsia"/>
          <w:sz w:val="28"/>
          <w:szCs w:val="28"/>
        </w:rPr>
        <w:t>元，实际到位资金总额为</w:t>
      </w:r>
      <w:r>
        <w:rPr>
          <w:rFonts w:ascii="宋体" w:eastAsia="宋体" w:hAnsi="宋体" w:cstheme="minorEastAsia" w:hint="eastAsia"/>
          <w:sz w:val="28"/>
          <w:szCs w:val="28"/>
        </w:rPr>
        <w:t>9507291.00</w:t>
      </w:r>
      <w:r>
        <w:rPr>
          <w:rFonts w:ascii="宋体" w:eastAsia="宋体" w:hAnsi="宋体" w:cstheme="minorEastAsia" w:hint="eastAsia"/>
          <w:sz w:val="28"/>
          <w:szCs w:val="28"/>
        </w:rPr>
        <w:t>元，湿垃圾处理中心项目资金到位率</w:t>
      </w:r>
      <w:r>
        <w:rPr>
          <w:rFonts w:ascii="宋体" w:eastAsia="宋体" w:hAnsi="宋体" w:cstheme="minorEastAsia" w:hint="eastAsia"/>
          <w:sz w:val="28"/>
          <w:szCs w:val="28"/>
        </w:rPr>
        <w:t>=</w:t>
      </w:r>
      <w:r>
        <w:rPr>
          <w:rFonts w:ascii="宋体" w:eastAsia="宋体" w:hAnsi="宋体" w:cstheme="minorEastAsia" w:hint="eastAsia"/>
          <w:sz w:val="28"/>
          <w:szCs w:val="28"/>
        </w:rPr>
        <w:t>（</w:t>
      </w:r>
      <w:r>
        <w:rPr>
          <w:rFonts w:ascii="宋体" w:eastAsia="宋体" w:hAnsi="宋体" w:cstheme="minorEastAsia" w:hint="eastAsia"/>
          <w:sz w:val="28"/>
          <w:szCs w:val="28"/>
        </w:rPr>
        <w:t>9507291/10020636</w:t>
      </w:r>
      <w:r>
        <w:rPr>
          <w:rFonts w:ascii="宋体" w:eastAsia="宋体" w:hAnsi="宋体" w:cstheme="minorEastAsia" w:hint="eastAsia"/>
          <w:sz w:val="28"/>
          <w:szCs w:val="28"/>
        </w:rPr>
        <w:t>）</w:t>
      </w:r>
      <w:r>
        <w:rPr>
          <w:rFonts w:ascii="宋体" w:eastAsia="宋体" w:hAnsi="宋体" w:cstheme="minorEastAsia" w:hint="eastAsia"/>
          <w:sz w:val="28"/>
          <w:szCs w:val="28"/>
        </w:rPr>
        <w:t>*</w:t>
      </w:r>
      <w:r>
        <w:rPr>
          <w:rFonts w:ascii="宋体" w:eastAsia="宋体" w:hAnsi="宋体" w:cstheme="minorEastAsia" w:hint="eastAsia"/>
          <w:sz w:val="28"/>
          <w:szCs w:val="28"/>
        </w:rPr>
        <w:t>100%=94.88%</w:t>
      </w:r>
      <w:r>
        <w:rPr>
          <w:rFonts w:ascii="宋体" w:eastAsia="宋体" w:hAnsi="宋体" w:cstheme="minorEastAsia" w:hint="eastAsia"/>
          <w:sz w:val="28"/>
          <w:szCs w:val="28"/>
        </w:rPr>
        <w:t>。</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1.5</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B13</w:t>
      </w:r>
      <w:r>
        <w:rPr>
          <w:rFonts w:ascii="宋体" w:eastAsia="宋体" w:hAnsi="宋体" w:cstheme="minorEastAsia" w:hint="eastAsia"/>
          <w:b/>
          <w:bCs/>
          <w:color w:val="000000" w:themeColor="text1"/>
          <w:sz w:val="28"/>
          <w:szCs w:val="28"/>
        </w:rPr>
        <w:t>资金使用规范性</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项目资金使用是否符合相关的财务管理制度规定，用以反映和考核项目资金的规范运行情况。评分要点：</w:t>
      </w:r>
      <w:r>
        <w:rPr>
          <w:rFonts w:ascii="宋体" w:eastAsia="宋体" w:hAnsi="宋体" w:cstheme="minorEastAsia" w:hint="eastAsia"/>
          <w:sz w:val="28"/>
          <w:szCs w:val="28"/>
        </w:rPr>
        <w:t>1</w:t>
      </w:r>
      <w:r>
        <w:rPr>
          <w:rFonts w:ascii="宋体" w:eastAsia="宋体" w:hAnsi="宋体" w:cstheme="minorEastAsia" w:hint="eastAsia"/>
          <w:sz w:val="28"/>
          <w:szCs w:val="28"/>
        </w:rPr>
        <w:t>、资金使用是否符合有关制度规定，是否符合国家财经法规以及相关资金管理办法的规定，资金拨付是否有完整的审批程序和手续；</w:t>
      </w:r>
      <w:r>
        <w:rPr>
          <w:rFonts w:ascii="宋体" w:eastAsia="宋体" w:hAnsi="宋体" w:cstheme="minorEastAsia" w:hint="eastAsia"/>
          <w:sz w:val="28"/>
          <w:szCs w:val="28"/>
        </w:rPr>
        <w:t>2</w:t>
      </w:r>
      <w:r>
        <w:rPr>
          <w:rFonts w:ascii="宋体" w:eastAsia="宋体" w:hAnsi="宋体" w:cstheme="minorEastAsia" w:hint="eastAsia"/>
          <w:sz w:val="28"/>
          <w:szCs w:val="28"/>
        </w:rPr>
        <w:t>、是否存在截留、挤占、挪用、虚列支出等情况。符合评分规则，指标得</w:t>
      </w:r>
      <w:r>
        <w:rPr>
          <w:rFonts w:ascii="宋体" w:eastAsia="宋体" w:hAnsi="宋体" w:cstheme="minorEastAsia" w:hint="eastAsia"/>
          <w:sz w:val="28"/>
          <w:szCs w:val="28"/>
        </w:rPr>
        <w:t>3</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黎城县湿垃圾处理项目资金申请程序及审批程序合规；符合国家财经法规以及有关会计制度的规定；不存在截留、挤占、挪用、虚列支出等情况</w:t>
      </w:r>
      <w:r>
        <w:rPr>
          <w:rFonts w:ascii="宋体" w:eastAsia="宋体" w:hAnsi="宋体" w:cstheme="minorEastAsia" w:hint="eastAsia"/>
          <w:sz w:val="28"/>
          <w:szCs w:val="28"/>
        </w:rPr>
        <w:t>。</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3</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B21</w:t>
      </w:r>
      <w:r>
        <w:rPr>
          <w:rFonts w:ascii="宋体" w:eastAsia="宋体" w:hAnsi="宋体" w:cstheme="minorEastAsia" w:hint="eastAsia"/>
          <w:b/>
          <w:bCs/>
          <w:color w:val="000000" w:themeColor="text1"/>
          <w:sz w:val="28"/>
          <w:szCs w:val="28"/>
        </w:rPr>
        <w:t>项目可研合理性</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项目前期规划是否合理，是否出具可行性研究报告。评价要点：</w:t>
      </w:r>
      <w:r>
        <w:rPr>
          <w:rFonts w:ascii="宋体" w:eastAsia="宋体" w:hAnsi="宋体" w:cstheme="minorEastAsia" w:hint="eastAsia"/>
          <w:sz w:val="28"/>
          <w:szCs w:val="28"/>
        </w:rPr>
        <w:t>考核</w:t>
      </w:r>
      <w:r>
        <w:rPr>
          <w:rFonts w:ascii="宋体" w:eastAsia="宋体" w:hAnsi="宋体" w:cstheme="minorEastAsia" w:hint="eastAsia"/>
          <w:sz w:val="28"/>
          <w:szCs w:val="28"/>
        </w:rPr>
        <w:t>项目可研是否合理，项目出具可行性研究报告且合理得</w:t>
      </w:r>
      <w:r>
        <w:rPr>
          <w:rFonts w:ascii="宋体" w:eastAsia="宋体" w:hAnsi="宋体" w:cstheme="minorEastAsia" w:hint="eastAsia"/>
          <w:sz w:val="28"/>
          <w:szCs w:val="28"/>
        </w:rPr>
        <w:t>2</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lastRenderedPageBreak/>
        <w:t>黎城县环卫中心委托安徽环球工程咨询有限公司对黎城县湿垃圾处理中心建设项目出具了可行性研究报告，该项目的实施将有效保护生活环境，这对于预防和控制各种污染、保障人民健康，提高人们的生存环境有重要作用。环境质量的改善，可促进黎城县招商引资，对促进当地经济可持续发展具有积极作用。</w:t>
      </w:r>
    </w:p>
    <w:p w:rsidR="002C66AD" w:rsidRDefault="00F9476D">
      <w:pPr>
        <w:pStyle w:val="a4"/>
        <w:adjustRightInd w:val="0"/>
        <w:snapToGrid w:val="0"/>
        <w:spacing w:line="360" w:lineRule="auto"/>
        <w:ind w:firstLineChars="200" w:firstLine="560"/>
        <w:rPr>
          <w:rFonts w:ascii="宋体" w:eastAsia="宋体" w:hAnsi="宋体" w:cstheme="minorEastAsia"/>
          <w:color w:val="000000" w:themeColor="text1"/>
          <w:sz w:val="28"/>
          <w:szCs w:val="28"/>
        </w:rPr>
      </w:pPr>
      <w:r>
        <w:rPr>
          <w:rFonts w:ascii="宋体" w:eastAsia="宋体" w:hAnsi="宋体" w:cstheme="minorEastAsia" w:hint="eastAsia"/>
          <w:color w:val="000000" w:themeColor="text1"/>
          <w:sz w:val="28"/>
          <w:szCs w:val="28"/>
        </w:rPr>
        <w:t>依据设置的评分规则，本项指标得</w:t>
      </w:r>
      <w:r>
        <w:rPr>
          <w:rFonts w:ascii="宋体" w:eastAsia="宋体" w:hAnsi="宋体" w:cstheme="minorEastAsia" w:hint="eastAsia"/>
          <w:color w:val="000000" w:themeColor="text1"/>
          <w:sz w:val="28"/>
          <w:szCs w:val="28"/>
        </w:rPr>
        <w:t>2</w:t>
      </w:r>
      <w:r>
        <w:rPr>
          <w:rFonts w:ascii="宋体" w:eastAsia="宋体" w:hAnsi="宋体" w:cstheme="minorEastAsia" w:hint="eastAsia"/>
          <w:color w:val="000000" w:themeColor="text1"/>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B22</w:t>
      </w:r>
      <w:r>
        <w:rPr>
          <w:rFonts w:ascii="宋体" w:eastAsia="宋体" w:hAnsi="宋体" w:cstheme="minorEastAsia" w:hint="eastAsia"/>
          <w:b/>
          <w:bCs/>
          <w:color w:val="000000" w:themeColor="text1"/>
          <w:sz w:val="28"/>
          <w:szCs w:val="28"/>
        </w:rPr>
        <w:t>管理制度健全性</w:t>
      </w:r>
    </w:p>
    <w:p w:rsidR="002C66AD" w:rsidRDefault="00F9476D">
      <w:pPr>
        <w:pStyle w:val="a4"/>
        <w:adjustRightInd w:val="0"/>
        <w:snapToGrid w:val="0"/>
        <w:spacing w:line="360" w:lineRule="auto"/>
        <w:ind w:firstLineChars="200" w:firstLine="56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t>项目实施是否符合相关管理规定，用以反映和考核相关管理制度的有效执行情况。评价要点：</w:t>
      </w:r>
      <w:r>
        <w:rPr>
          <w:rFonts w:ascii="宋体" w:eastAsia="宋体" w:hAnsi="宋体" w:cs="宋体" w:hint="eastAsia"/>
          <w:color w:val="000000" w:themeColor="text1"/>
          <w:sz w:val="28"/>
          <w:szCs w:val="28"/>
        </w:rPr>
        <w:t>1</w:t>
      </w:r>
      <w:r>
        <w:rPr>
          <w:rFonts w:ascii="宋体" w:eastAsia="宋体" w:hAnsi="宋体" w:cs="宋体" w:hint="eastAsia"/>
          <w:color w:val="000000" w:themeColor="text1"/>
          <w:sz w:val="28"/>
          <w:szCs w:val="28"/>
        </w:rPr>
        <w:t>、考</w:t>
      </w:r>
      <w:r>
        <w:rPr>
          <w:rFonts w:ascii="宋体" w:eastAsia="宋体" w:hAnsi="宋体" w:cs="宋体" w:hint="eastAsia"/>
          <w:color w:val="000000" w:themeColor="text1"/>
          <w:sz w:val="28"/>
          <w:szCs w:val="28"/>
        </w:rPr>
        <w:t>核</w:t>
      </w:r>
      <w:r>
        <w:rPr>
          <w:rFonts w:ascii="宋体" w:eastAsia="宋体" w:hAnsi="宋体" w:cs="宋体" w:hint="eastAsia"/>
          <w:color w:val="000000" w:themeColor="text1"/>
          <w:sz w:val="28"/>
          <w:szCs w:val="28"/>
        </w:rPr>
        <w:t>项目是否建立了保证项目顺利实施的相关制度和措施，包括设立项目申报制度、项目管理制度、验收制度、项目资金的监督管理制度等；</w:t>
      </w:r>
      <w:r>
        <w:rPr>
          <w:rFonts w:ascii="宋体" w:eastAsia="宋体" w:hAnsi="宋体" w:cs="宋体" w:hint="eastAsia"/>
          <w:color w:val="000000" w:themeColor="text1"/>
          <w:sz w:val="28"/>
          <w:szCs w:val="28"/>
        </w:rPr>
        <w:t>2</w:t>
      </w:r>
      <w:r>
        <w:rPr>
          <w:rFonts w:ascii="宋体" w:eastAsia="宋体" w:hAnsi="宋体" w:cs="宋体" w:hint="eastAsia"/>
          <w:color w:val="000000" w:themeColor="text1"/>
          <w:sz w:val="28"/>
          <w:szCs w:val="28"/>
        </w:rPr>
        <w:t>、项目支出手续是否完备，项目资料是否分类整理并及时归档。符合评分规则，指标得</w:t>
      </w:r>
      <w:r>
        <w:rPr>
          <w:rFonts w:ascii="宋体" w:eastAsia="宋体" w:hAnsi="宋体" w:cs="宋体" w:hint="eastAsia"/>
          <w:color w:val="000000" w:themeColor="text1"/>
          <w:sz w:val="28"/>
          <w:szCs w:val="28"/>
        </w:rPr>
        <w:t>3</w:t>
      </w:r>
      <w:r>
        <w:rPr>
          <w:rFonts w:ascii="宋体" w:eastAsia="宋体" w:hAnsi="宋体" w:cs="宋体" w:hint="eastAsia"/>
          <w:color w:val="000000" w:themeColor="text1"/>
          <w:sz w:val="28"/>
          <w:szCs w:val="28"/>
        </w:rPr>
        <w:t>分。</w:t>
      </w:r>
    </w:p>
    <w:p w:rsidR="002C66AD" w:rsidRDefault="00F9476D">
      <w:pPr>
        <w:pStyle w:val="a4"/>
        <w:adjustRightInd w:val="0"/>
        <w:snapToGrid w:val="0"/>
        <w:spacing w:line="360" w:lineRule="auto"/>
        <w:ind w:firstLineChars="200" w:firstLine="56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t>根据黎城县人民政府办公室《关于印发黎城县生活垃圾分类处理与循环利用工作实施方案》的通知黎政办发【</w:t>
      </w:r>
      <w:r>
        <w:rPr>
          <w:rFonts w:ascii="宋体" w:eastAsia="宋体" w:hAnsi="宋体" w:cs="宋体" w:hint="eastAsia"/>
          <w:color w:val="000000" w:themeColor="text1"/>
          <w:sz w:val="28"/>
          <w:szCs w:val="28"/>
        </w:rPr>
        <w:t>2018</w:t>
      </w:r>
      <w:r>
        <w:rPr>
          <w:rFonts w:ascii="宋体" w:eastAsia="宋体" w:hAnsi="宋体" w:cs="宋体" w:hint="eastAsia"/>
          <w:color w:val="000000" w:themeColor="text1"/>
          <w:sz w:val="28"/>
          <w:szCs w:val="28"/>
        </w:rPr>
        <w:t>】</w:t>
      </w:r>
      <w:r>
        <w:rPr>
          <w:rFonts w:ascii="宋体" w:eastAsia="宋体" w:hAnsi="宋体" w:cs="宋体" w:hint="eastAsia"/>
          <w:color w:val="000000" w:themeColor="text1"/>
          <w:sz w:val="28"/>
          <w:szCs w:val="28"/>
        </w:rPr>
        <w:t>33</w:t>
      </w:r>
      <w:r>
        <w:rPr>
          <w:rFonts w:ascii="宋体" w:eastAsia="宋体" w:hAnsi="宋体" w:cs="宋体" w:hint="eastAsia"/>
          <w:color w:val="000000" w:themeColor="text1"/>
          <w:sz w:val="28"/>
          <w:szCs w:val="28"/>
        </w:rPr>
        <w:t>号，按照项目单位提供的制度及相关文件的要求，检查黎城县环卫中心湿垃圾处理项目痕迹化资料，项目前期进行了可</w:t>
      </w:r>
      <w:r>
        <w:rPr>
          <w:rFonts w:ascii="宋体" w:eastAsia="宋体" w:hAnsi="宋体" w:cs="宋体" w:hint="eastAsia"/>
          <w:color w:val="000000" w:themeColor="text1"/>
          <w:sz w:val="28"/>
          <w:szCs w:val="28"/>
        </w:rPr>
        <w:t>研批复、初步设计批复、环境影响报告批复、环境评价、公开招标，已完成室外附属和其他零星配套工程预算审核、厂房建设项目结算审核报告、室外附属和其他零星配套工程竣工结算审核、项目竣工财务决算报告等验收备案，项目资料分类整理并及时归档；后期制定《黎城县湿垃圾处理中心工程项目日常监管工作方案》进行日常监管，明确监管目标、监管责任单位及责任人、日常监管方式以及处罚问责办法。</w:t>
      </w:r>
    </w:p>
    <w:p w:rsidR="002C66AD" w:rsidRDefault="00F9476D">
      <w:pPr>
        <w:pStyle w:val="a4"/>
        <w:adjustRightInd w:val="0"/>
        <w:snapToGrid w:val="0"/>
        <w:spacing w:line="360" w:lineRule="auto"/>
        <w:ind w:firstLineChars="200" w:firstLine="56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t>依据设置的评分规则，本项指标得</w:t>
      </w:r>
      <w:r>
        <w:rPr>
          <w:rFonts w:ascii="宋体" w:eastAsia="宋体" w:hAnsi="宋体" w:cs="宋体" w:hint="eastAsia"/>
          <w:color w:val="000000" w:themeColor="text1"/>
          <w:sz w:val="28"/>
          <w:szCs w:val="28"/>
        </w:rPr>
        <w:t>3</w:t>
      </w:r>
      <w:r>
        <w:rPr>
          <w:rFonts w:ascii="宋体" w:eastAsia="宋体" w:hAnsi="宋体" w:cs="宋体" w:hint="eastAsia"/>
          <w:color w:val="000000" w:themeColor="text1"/>
          <w:sz w:val="28"/>
          <w:szCs w:val="28"/>
        </w:rPr>
        <w:t>分。</w:t>
      </w:r>
    </w:p>
    <w:p w:rsidR="002C66AD" w:rsidRDefault="00F9476D">
      <w:pPr>
        <w:pStyle w:val="a4"/>
        <w:adjustRightInd w:val="0"/>
        <w:snapToGrid w:val="0"/>
        <w:spacing w:line="360" w:lineRule="auto"/>
        <w:ind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B23</w:t>
      </w:r>
      <w:r>
        <w:rPr>
          <w:rFonts w:ascii="宋体" w:eastAsia="宋体" w:hAnsi="宋体" w:cstheme="minorEastAsia" w:hint="eastAsia"/>
          <w:b/>
          <w:bCs/>
          <w:color w:val="000000" w:themeColor="text1"/>
          <w:sz w:val="28"/>
          <w:szCs w:val="28"/>
        </w:rPr>
        <w:t>监理工作规范性</w:t>
      </w:r>
    </w:p>
    <w:p w:rsidR="002C66AD" w:rsidRDefault="00F9476D">
      <w:pPr>
        <w:pStyle w:val="a4"/>
        <w:adjustRightInd w:val="0"/>
        <w:snapToGrid w:val="0"/>
        <w:spacing w:line="360" w:lineRule="auto"/>
        <w:ind w:firstLineChars="200" w:firstLine="56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t>考核</w:t>
      </w:r>
      <w:r>
        <w:rPr>
          <w:rFonts w:ascii="宋体" w:eastAsia="宋体" w:hAnsi="宋体" w:cs="宋体" w:hint="eastAsia"/>
          <w:color w:val="000000" w:themeColor="text1"/>
          <w:sz w:val="28"/>
          <w:szCs w:val="28"/>
        </w:rPr>
        <w:t>项目监理是否按照合同规定对项目进行监督管理。评价要</w:t>
      </w:r>
      <w:r>
        <w:rPr>
          <w:rFonts w:ascii="宋体" w:eastAsia="宋体" w:hAnsi="宋体" w:cs="宋体" w:hint="eastAsia"/>
          <w:color w:val="000000" w:themeColor="text1"/>
          <w:sz w:val="28"/>
          <w:szCs w:val="28"/>
        </w:rPr>
        <w:lastRenderedPageBreak/>
        <w:t>点：</w:t>
      </w:r>
      <w:r>
        <w:rPr>
          <w:rFonts w:ascii="宋体" w:eastAsia="宋体" w:hAnsi="宋体" w:cs="宋体" w:hint="eastAsia"/>
          <w:color w:val="000000" w:themeColor="text1"/>
          <w:sz w:val="28"/>
          <w:szCs w:val="28"/>
        </w:rPr>
        <w:t>1</w:t>
      </w:r>
      <w:r>
        <w:rPr>
          <w:rFonts w:ascii="宋体" w:eastAsia="宋体" w:hAnsi="宋体" w:cs="宋体" w:hint="eastAsia"/>
          <w:color w:val="000000" w:themeColor="text1"/>
          <w:sz w:val="28"/>
          <w:szCs w:val="28"/>
        </w:rPr>
        <w:t>、监理单位是否符合相应资质</w:t>
      </w:r>
      <w:r>
        <w:rPr>
          <w:rFonts w:ascii="宋体" w:eastAsia="宋体" w:hAnsi="宋体" w:cs="宋体" w:hint="eastAsia"/>
          <w:color w:val="000000" w:themeColor="text1"/>
          <w:sz w:val="28"/>
          <w:szCs w:val="28"/>
        </w:rPr>
        <w:t>，是否按照合同对工程计划、进度、质量、投资、安全文明等进行全程监管，工程监管规范，以上各占</w:t>
      </w:r>
      <w:r>
        <w:rPr>
          <w:rFonts w:ascii="宋体" w:eastAsia="宋体" w:hAnsi="宋体" w:cs="宋体" w:hint="eastAsia"/>
          <w:color w:val="000000" w:themeColor="text1"/>
          <w:sz w:val="28"/>
          <w:szCs w:val="28"/>
        </w:rPr>
        <w:t>20%</w:t>
      </w:r>
      <w:r>
        <w:rPr>
          <w:rFonts w:ascii="宋体" w:eastAsia="宋体" w:hAnsi="宋体" w:cs="宋体" w:hint="eastAsia"/>
          <w:color w:val="000000" w:themeColor="text1"/>
          <w:sz w:val="28"/>
          <w:szCs w:val="28"/>
        </w:rPr>
        <w:t>、</w:t>
      </w:r>
      <w:r>
        <w:rPr>
          <w:rFonts w:ascii="宋体" w:eastAsia="宋体" w:hAnsi="宋体" w:cs="宋体" w:hint="eastAsia"/>
          <w:color w:val="000000" w:themeColor="text1"/>
          <w:sz w:val="28"/>
          <w:szCs w:val="28"/>
        </w:rPr>
        <w:t>30%</w:t>
      </w:r>
      <w:r>
        <w:rPr>
          <w:rFonts w:ascii="宋体" w:eastAsia="宋体" w:hAnsi="宋体" w:cs="宋体" w:hint="eastAsia"/>
          <w:color w:val="000000" w:themeColor="text1"/>
          <w:sz w:val="28"/>
          <w:szCs w:val="28"/>
        </w:rPr>
        <w:t>、</w:t>
      </w:r>
      <w:r>
        <w:rPr>
          <w:rFonts w:ascii="宋体" w:eastAsia="宋体" w:hAnsi="宋体" w:cs="宋体" w:hint="eastAsia"/>
          <w:color w:val="000000" w:themeColor="text1"/>
          <w:sz w:val="28"/>
          <w:szCs w:val="28"/>
        </w:rPr>
        <w:t>50%</w:t>
      </w:r>
      <w:r>
        <w:rPr>
          <w:rFonts w:ascii="宋体" w:eastAsia="宋体" w:hAnsi="宋体" w:cs="宋体" w:hint="eastAsia"/>
          <w:color w:val="000000" w:themeColor="text1"/>
          <w:sz w:val="28"/>
          <w:szCs w:val="28"/>
        </w:rPr>
        <w:t>权重分，全部符合得满分，否则扣减相应的权重分。</w:t>
      </w:r>
    </w:p>
    <w:p w:rsidR="002C66AD" w:rsidRDefault="00F9476D">
      <w:pPr>
        <w:pStyle w:val="a4"/>
        <w:adjustRightInd w:val="0"/>
        <w:snapToGrid w:val="0"/>
        <w:spacing w:line="360" w:lineRule="auto"/>
        <w:ind w:firstLineChars="200" w:firstLine="56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t>该项目聘请长治市华宇建设项目管理有限公司为监理单位，并提供相关资质信息；根据《监理资料》，监理单位人员配备及到位符合要求，监理规划、实施细则按规定编制审批等，并出具监理质量评估报告。</w:t>
      </w:r>
    </w:p>
    <w:p w:rsidR="002C66AD" w:rsidRDefault="00F9476D">
      <w:pPr>
        <w:pStyle w:val="a4"/>
        <w:adjustRightInd w:val="0"/>
        <w:snapToGrid w:val="0"/>
        <w:spacing w:line="360" w:lineRule="auto"/>
        <w:ind w:firstLineChars="200" w:firstLine="560"/>
        <w:rPr>
          <w:rFonts w:ascii="宋体" w:eastAsia="宋体" w:hAnsi="宋体" w:cs="宋体"/>
          <w:color w:val="000000" w:themeColor="text1"/>
          <w:sz w:val="28"/>
          <w:szCs w:val="28"/>
        </w:rPr>
      </w:pPr>
      <w:r>
        <w:rPr>
          <w:rFonts w:ascii="宋体" w:eastAsia="宋体" w:hAnsi="宋体" w:cs="宋体" w:hint="eastAsia"/>
          <w:color w:val="000000" w:themeColor="text1"/>
          <w:sz w:val="28"/>
          <w:szCs w:val="28"/>
        </w:rPr>
        <w:t>依据设置的评分规则，本项指标得</w:t>
      </w:r>
      <w:r>
        <w:rPr>
          <w:rFonts w:ascii="宋体" w:eastAsia="宋体" w:hAnsi="宋体" w:cs="宋体" w:hint="eastAsia"/>
          <w:color w:val="000000" w:themeColor="text1"/>
          <w:sz w:val="28"/>
          <w:szCs w:val="28"/>
        </w:rPr>
        <w:t>3</w:t>
      </w:r>
      <w:r>
        <w:rPr>
          <w:rFonts w:ascii="宋体" w:eastAsia="宋体" w:hAnsi="宋体" w:cs="宋体" w:hint="eastAsia"/>
          <w:color w:val="000000" w:themeColor="text1"/>
          <w:sz w:val="28"/>
          <w:szCs w:val="28"/>
        </w:rPr>
        <w:t>分。</w:t>
      </w:r>
    </w:p>
    <w:p w:rsidR="002C66AD" w:rsidRDefault="00F9476D">
      <w:pPr>
        <w:pStyle w:val="a4"/>
        <w:adjustRightInd w:val="0"/>
        <w:snapToGrid w:val="0"/>
        <w:spacing w:line="360" w:lineRule="auto"/>
        <w:ind w:firstLineChars="200" w:firstLine="562"/>
        <w:rPr>
          <w:rFonts w:ascii="宋体" w:eastAsia="宋体" w:hAnsi="宋体" w:cstheme="minorEastAsia"/>
          <w:b/>
          <w:bCs/>
          <w:color w:val="000000" w:themeColor="text1"/>
          <w:sz w:val="28"/>
          <w:szCs w:val="28"/>
        </w:rPr>
      </w:pPr>
      <w:r>
        <w:rPr>
          <w:rFonts w:ascii="宋体" w:eastAsia="宋体" w:hAnsi="宋体" w:cstheme="minorEastAsia" w:hint="eastAsia"/>
          <w:b/>
          <w:bCs/>
          <w:color w:val="000000" w:themeColor="text1"/>
          <w:sz w:val="28"/>
          <w:szCs w:val="28"/>
        </w:rPr>
        <w:t>B24</w:t>
      </w:r>
      <w:r>
        <w:rPr>
          <w:rFonts w:ascii="宋体" w:eastAsia="宋体" w:hAnsi="宋体" w:cstheme="minorEastAsia" w:hint="eastAsia"/>
          <w:b/>
          <w:bCs/>
          <w:color w:val="000000" w:themeColor="text1"/>
          <w:sz w:val="28"/>
          <w:szCs w:val="28"/>
        </w:rPr>
        <w:t>采购管理规范性</w:t>
      </w:r>
    </w:p>
    <w:p w:rsidR="002C66AD" w:rsidRDefault="00F9476D">
      <w:pPr>
        <w:pStyle w:val="a4"/>
        <w:adjustRightInd w:val="0"/>
        <w:snapToGrid w:val="0"/>
        <w:spacing w:line="360" w:lineRule="auto"/>
        <w:ind w:firstLineChars="200" w:firstLine="560"/>
        <w:rPr>
          <w:rFonts w:ascii="宋体" w:eastAsia="宋体" w:hAnsi="宋体" w:cs="宋体"/>
          <w:color w:val="000000" w:themeColor="text1"/>
          <w:sz w:val="28"/>
          <w:szCs w:val="28"/>
        </w:rPr>
      </w:pPr>
      <w:bookmarkStart w:id="78" w:name="_Toc11110_WPSOffice_Level3"/>
      <w:r>
        <w:rPr>
          <w:rFonts w:ascii="宋体" w:eastAsia="宋体" w:hAnsi="宋体" w:cs="宋体" w:hint="eastAsia"/>
          <w:color w:val="000000" w:themeColor="text1"/>
          <w:sz w:val="28"/>
          <w:szCs w:val="28"/>
        </w:rPr>
        <w:t>考核</w:t>
      </w:r>
      <w:r>
        <w:rPr>
          <w:rFonts w:ascii="宋体" w:eastAsia="宋体" w:hAnsi="宋体" w:cs="宋体" w:hint="eastAsia"/>
          <w:color w:val="000000" w:themeColor="text1"/>
          <w:sz w:val="28"/>
          <w:szCs w:val="28"/>
        </w:rPr>
        <w:t>项目招投标是否符合国家及政府采购法律法规。</w:t>
      </w:r>
      <w:r>
        <w:rPr>
          <w:rFonts w:ascii="宋体" w:eastAsia="宋体" w:hAnsi="宋体" w:cs="宋体" w:hint="eastAsia"/>
          <w:color w:val="000000" w:themeColor="text1"/>
          <w:sz w:val="28"/>
          <w:szCs w:val="28"/>
        </w:rPr>
        <w:t>评分要点：</w:t>
      </w:r>
      <w:r>
        <w:rPr>
          <w:rFonts w:ascii="宋体" w:eastAsia="宋体" w:hAnsi="宋体" w:cs="宋体" w:hint="eastAsia"/>
          <w:color w:val="000000" w:themeColor="text1"/>
          <w:sz w:val="28"/>
          <w:szCs w:val="28"/>
        </w:rPr>
        <w:t>1</w:t>
      </w:r>
      <w:r>
        <w:rPr>
          <w:rFonts w:ascii="宋体" w:eastAsia="宋体" w:hAnsi="宋体" w:cs="宋体" w:hint="eastAsia"/>
          <w:color w:val="000000" w:themeColor="text1"/>
          <w:sz w:val="28"/>
          <w:szCs w:val="28"/>
        </w:rPr>
        <w:t>、</w:t>
      </w:r>
      <w:r>
        <w:rPr>
          <w:rFonts w:ascii="宋体" w:eastAsia="宋体" w:hAnsi="宋体" w:cs="宋体" w:hint="eastAsia"/>
          <w:color w:val="000000" w:themeColor="text1"/>
          <w:sz w:val="28"/>
          <w:szCs w:val="28"/>
        </w:rPr>
        <w:t>考核项目招投标是否符合国家及政府采购法律法规；</w:t>
      </w:r>
      <w:r>
        <w:rPr>
          <w:rFonts w:ascii="宋体" w:eastAsia="宋体" w:hAnsi="宋体" w:cs="宋体" w:hint="eastAsia"/>
          <w:color w:val="000000" w:themeColor="text1"/>
          <w:sz w:val="28"/>
          <w:szCs w:val="28"/>
        </w:rPr>
        <w:t>2</w:t>
      </w:r>
      <w:r>
        <w:rPr>
          <w:rFonts w:ascii="宋体" w:eastAsia="宋体" w:hAnsi="宋体" w:cs="宋体" w:hint="eastAsia"/>
          <w:color w:val="000000" w:themeColor="text1"/>
          <w:sz w:val="28"/>
          <w:szCs w:val="28"/>
        </w:rPr>
        <w:t>、招投标各项文件或记录是否规范、完整。符合评分规则，指标得</w:t>
      </w:r>
      <w:r>
        <w:rPr>
          <w:rFonts w:ascii="宋体" w:eastAsia="宋体" w:hAnsi="宋体" w:cs="宋体" w:hint="eastAsia"/>
          <w:color w:val="000000" w:themeColor="text1"/>
          <w:sz w:val="28"/>
          <w:szCs w:val="28"/>
        </w:rPr>
        <w:t>2</w:t>
      </w:r>
      <w:r>
        <w:rPr>
          <w:rFonts w:ascii="宋体" w:eastAsia="宋体" w:hAnsi="宋体" w:cs="宋体" w:hint="eastAsia"/>
          <w:color w:val="000000" w:themeColor="text1"/>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该项目于</w:t>
      </w:r>
      <w:r>
        <w:rPr>
          <w:rFonts w:ascii="宋体" w:eastAsia="宋体" w:hAnsi="宋体" w:cstheme="minorEastAsia" w:hint="eastAsia"/>
          <w:sz w:val="28"/>
          <w:szCs w:val="28"/>
        </w:rPr>
        <w:t>2018</w:t>
      </w:r>
      <w:r>
        <w:rPr>
          <w:rFonts w:ascii="宋体" w:eastAsia="宋体" w:hAnsi="宋体" w:cstheme="minorEastAsia" w:hint="eastAsia"/>
          <w:sz w:val="28"/>
          <w:szCs w:val="28"/>
        </w:rPr>
        <w:t>年</w:t>
      </w:r>
      <w:r>
        <w:rPr>
          <w:rFonts w:ascii="宋体" w:eastAsia="宋体" w:hAnsi="宋体" w:cstheme="minorEastAsia" w:hint="eastAsia"/>
          <w:sz w:val="28"/>
          <w:szCs w:val="28"/>
        </w:rPr>
        <w:t>12</w:t>
      </w:r>
      <w:r>
        <w:rPr>
          <w:rFonts w:ascii="宋体" w:eastAsia="宋体" w:hAnsi="宋体" w:cstheme="minorEastAsia" w:hint="eastAsia"/>
          <w:sz w:val="28"/>
          <w:szCs w:val="28"/>
        </w:rPr>
        <w:t>月</w:t>
      </w:r>
      <w:r>
        <w:rPr>
          <w:rFonts w:ascii="宋体" w:eastAsia="宋体" w:hAnsi="宋体" w:cstheme="minorEastAsia" w:hint="eastAsia"/>
          <w:sz w:val="28"/>
          <w:szCs w:val="28"/>
        </w:rPr>
        <w:t>18</w:t>
      </w:r>
      <w:r>
        <w:rPr>
          <w:rFonts w:ascii="宋体" w:eastAsia="宋体" w:hAnsi="宋体" w:cstheme="minorEastAsia" w:hint="eastAsia"/>
          <w:sz w:val="28"/>
          <w:szCs w:val="28"/>
        </w:rPr>
        <w:t>日在《山西省政府采购网》发布黎城县湿垃圾处理中心湿垃圾厂房建设项目招标公告；于</w:t>
      </w:r>
      <w:r>
        <w:rPr>
          <w:rFonts w:ascii="宋体" w:eastAsia="宋体" w:hAnsi="宋体" w:cstheme="minorEastAsia" w:hint="eastAsia"/>
          <w:sz w:val="28"/>
          <w:szCs w:val="28"/>
        </w:rPr>
        <w:t>2019</w:t>
      </w:r>
      <w:r>
        <w:rPr>
          <w:rFonts w:ascii="宋体" w:eastAsia="宋体" w:hAnsi="宋体" w:cstheme="minorEastAsia" w:hint="eastAsia"/>
          <w:sz w:val="28"/>
          <w:szCs w:val="28"/>
        </w:rPr>
        <w:t>年</w:t>
      </w:r>
      <w:r>
        <w:rPr>
          <w:rFonts w:ascii="宋体" w:eastAsia="宋体" w:hAnsi="宋体" w:cstheme="minorEastAsia" w:hint="eastAsia"/>
          <w:sz w:val="28"/>
          <w:szCs w:val="28"/>
        </w:rPr>
        <w:t>7</w:t>
      </w:r>
      <w:r>
        <w:rPr>
          <w:rFonts w:ascii="宋体" w:eastAsia="宋体" w:hAnsi="宋体" w:cstheme="minorEastAsia" w:hint="eastAsia"/>
          <w:sz w:val="28"/>
          <w:szCs w:val="28"/>
        </w:rPr>
        <w:t>月</w:t>
      </w:r>
      <w:r>
        <w:rPr>
          <w:rFonts w:ascii="宋体" w:eastAsia="宋体" w:hAnsi="宋体" w:cstheme="minorEastAsia" w:hint="eastAsia"/>
          <w:sz w:val="28"/>
          <w:szCs w:val="28"/>
        </w:rPr>
        <w:t>15</w:t>
      </w:r>
      <w:r>
        <w:rPr>
          <w:rFonts w:ascii="宋体" w:eastAsia="宋体" w:hAnsi="宋体" w:cstheme="minorEastAsia" w:hint="eastAsia"/>
          <w:sz w:val="28"/>
          <w:szCs w:val="28"/>
        </w:rPr>
        <w:t>日在《山西省招投标公共服务平台》、《长治市建设工程交易中心》等发布黎城县环卫中心湿垃圾处理中心设备采购项目招标公告，黎城县环卫中心委托山西佰辰建设项目管理有限公司于</w:t>
      </w:r>
      <w:r>
        <w:rPr>
          <w:rFonts w:ascii="宋体" w:eastAsia="宋体" w:hAnsi="宋体" w:cstheme="minorEastAsia" w:hint="eastAsia"/>
          <w:sz w:val="28"/>
          <w:szCs w:val="28"/>
        </w:rPr>
        <w:t>2019</w:t>
      </w:r>
      <w:r>
        <w:rPr>
          <w:rFonts w:ascii="宋体" w:eastAsia="宋体" w:hAnsi="宋体" w:cstheme="minorEastAsia" w:hint="eastAsia"/>
          <w:sz w:val="28"/>
          <w:szCs w:val="28"/>
        </w:rPr>
        <w:t>年</w:t>
      </w:r>
      <w:r>
        <w:rPr>
          <w:rFonts w:ascii="宋体" w:eastAsia="宋体" w:hAnsi="宋体" w:cstheme="minorEastAsia" w:hint="eastAsia"/>
          <w:sz w:val="28"/>
          <w:szCs w:val="28"/>
        </w:rPr>
        <w:t>1</w:t>
      </w:r>
      <w:r>
        <w:rPr>
          <w:rFonts w:ascii="宋体" w:eastAsia="宋体" w:hAnsi="宋体" w:cstheme="minorEastAsia" w:hint="eastAsia"/>
          <w:sz w:val="28"/>
          <w:szCs w:val="28"/>
        </w:rPr>
        <w:t>月和</w:t>
      </w:r>
      <w:r>
        <w:rPr>
          <w:rFonts w:ascii="宋体" w:eastAsia="宋体" w:hAnsi="宋体" w:cstheme="minorEastAsia" w:hint="eastAsia"/>
          <w:sz w:val="28"/>
          <w:szCs w:val="28"/>
        </w:rPr>
        <w:t>8</w:t>
      </w:r>
      <w:r>
        <w:rPr>
          <w:rFonts w:ascii="宋体" w:eastAsia="宋体" w:hAnsi="宋体" w:cstheme="minorEastAsia" w:hint="eastAsia"/>
          <w:sz w:val="28"/>
          <w:szCs w:val="28"/>
        </w:rPr>
        <w:t>月采取公开招标方式对湿垃圾厂房土建和设备采购进行了招投标，确定厂房土建中标企业为“河南景礼建筑工程有限公司”，中标价为</w:t>
      </w:r>
      <w:r>
        <w:rPr>
          <w:rFonts w:ascii="宋体" w:eastAsia="宋体" w:hAnsi="宋体" w:cstheme="minorEastAsia" w:hint="eastAsia"/>
          <w:sz w:val="28"/>
          <w:szCs w:val="28"/>
        </w:rPr>
        <w:t>1074323.00</w:t>
      </w:r>
      <w:r>
        <w:rPr>
          <w:rFonts w:ascii="宋体" w:eastAsia="宋体" w:hAnsi="宋体" w:cstheme="minorEastAsia" w:hint="eastAsia"/>
          <w:sz w:val="28"/>
          <w:szCs w:val="28"/>
        </w:rPr>
        <w:t>元；设备中标厂家为“山西复振科技有限公司”，中标价为</w:t>
      </w:r>
      <w:r>
        <w:rPr>
          <w:rFonts w:ascii="宋体" w:eastAsia="宋体" w:hAnsi="宋体" w:cstheme="minorEastAsia" w:hint="eastAsia"/>
          <w:sz w:val="28"/>
          <w:szCs w:val="28"/>
        </w:rPr>
        <w:t>4399800.</w:t>
      </w:r>
      <w:r>
        <w:rPr>
          <w:rFonts w:ascii="宋体" w:eastAsia="宋体" w:hAnsi="宋体" w:cstheme="minorEastAsia" w:hint="eastAsia"/>
          <w:sz w:val="28"/>
          <w:szCs w:val="28"/>
        </w:rPr>
        <w:t>00</w:t>
      </w:r>
      <w:r>
        <w:rPr>
          <w:rFonts w:ascii="宋体" w:eastAsia="宋体" w:hAnsi="宋体" w:cstheme="minorEastAsia" w:hint="eastAsia"/>
          <w:sz w:val="28"/>
          <w:szCs w:val="28"/>
        </w:rPr>
        <w:t>元。依据评分规则，本项得</w:t>
      </w:r>
      <w:r>
        <w:rPr>
          <w:rFonts w:ascii="宋体" w:eastAsia="宋体" w:hAnsi="宋体" w:cstheme="minorEastAsia" w:hint="eastAsia"/>
          <w:sz w:val="28"/>
          <w:szCs w:val="28"/>
        </w:rPr>
        <w:t>2</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2</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3</w:t>
      </w:r>
      <w:r>
        <w:rPr>
          <w:rFonts w:ascii="宋体" w:eastAsia="宋体" w:hAnsi="宋体" w:cstheme="minorEastAsia" w:hint="eastAsia"/>
          <w:b/>
          <w:bCs/>
          <w:sz w:val="28"/>
          <w:szCs w:val="28"/>
        </w:rPr>
        <w:t>、产出</w:t>
      </w:r>
      <w:bookmarkEnd w:id="78"/>
    </w:p>
    <w:p w:rsidR="002C66AD" w:rsidRDefault="00F9476D">
      <w:pPr>
        <w:adjustRightInd w:val="0"/>
        <w:snapToGrid w:val="0"/>
        <w:spacing w:line="360" w:lineRule="auto"/>
        <w:ind w:leftChars="67" w:left="141" w:firstLineChars="200" w:firstLine="560"/>
        <w:rPr>
          <w:rFonts w:ascii="宋体" w:eastAsia="宋体" w:hAnsi="宋体"/>
        </w:rPr>
      </w:pPr>
      <w:r>
        <w:rPr>
          <w:rFonts w:ascii="宋体" w:eastAsia="宋体" w:hAnsi="宋体" w:cstheme="minorEastAsia" w:hint="eastAsia"/>
          <w:sz w:val="28"/>
          <w:szCs w:val="28"/>
        </w:rPr>
        <w:t>产出类指标从项目完成数量、项目质量达标、项目完工时效、项目成本控制率四个方面对湿垃圾处理中心</w:t>
      </w:r>
      <w:r>
        <w:rPr>
          <w:rFonts w:ascii="宋体" w:eastAsia="宋体" w:hAnsi="宋体" w:cstheme="minorEastAsia" w:hint="eastAsia"/>
          <w:sz w:val="28"/>
          <w:szCs w:val="28"/>
        </w:rPr>
        <w:t>项目</w:t>
      </w:r>
      <w:r>
        <w:rPr>
          <w:rFonts w:ascii="宋体" w:eastAsia="宋体" w:hAnsi="宋体" w:cstheme="minorEastAsia" w:hint="eastAsia"/>
          <w:sz w:val="28"/>
          <w:szCs w:val="28"/>
        </w:rPr>
        <w:t>绩效目标完成情况</w:t>
      </w:r>
      <w:r>
        <w:rPr>
          <w:rFonts w:ascii="宋体" w:eastAsia="宋体" w:hAnsi="宋体" w:cstheme="minorEastAsia" w:hint="eastAsia"/>
          <w:sz w:val="28"/>
          <w:szCs w:val="28"/>
        </w:rPr>
        <w:lastRenderedPageBreak/>
        <w:t>进行考核，本项指标权重分</w:t>
      </w:r>
      <w:r>
        <w:rPr>
          <w:rFonts w:ascii="宋体" w:eastAsia="宋体" w:hAnsi="宋体" w:cstheme="minorEastAsia" w:hint="eastAsia"/>
          <w:sz w:val="28"/>
          <w:szCs w:val="28"/>
        </w:rPr>
        <w:t>30.00</w:t>
      </w:r>
      <w:r>
        <w:rPr>
          <w:rFonts w:ascii="宋体" w:eastAsia="宋体" w:hAnsi="宋体" w:cstheme="minorEastAsia" w:hint="eastAsia"/>
          <w:sz w:val="28"/>
          <w:szCs w:val="28"/>
        </w:rPr>
        <w:t>分，实际得分</w:t>
      </w:r>
      <w:r>
        <w:rPr>
          <w:rFonts w:ascii="宋体" w:eastAsia="宋体" w:hAnsi="宋体" w:cstheme="minorEastAsia" w:hint="eastAsia"/>
          <w:sz w:val="28"/>
          <w:szCs w:val="28"/>
        </w:rPr>
        <w:t>2</w:t>
      </w:r>
      <w:r>
        <w:rPr>
          <w:rFonts w:ascii="宋体" w:eastAsia="宋体" w:hAnsi="宋体" w:cstheme="minorEastAsia" w:hint="eastAsia"/>
          <w:sz w:val="28"/>
          <w:szCs w:val="28"/>
        </w:rPr>
        <w:t>5</w:t>
      </w:r>
      <w:r>
        <w:rPr>
          <w:rFonts w:ascii="宋体" w:eastAsia="宋体" w:hAnsi="宋体" w:cstheme="minorEastAsia" w:hint="eastAsia"/>
          <w:sz w:val="28"/>
          <w:szCs w:val="28"/>
        </w:rPr>
        <w:t>.80</w:t>
      </w:r>
      <w:r>
        <w:rPr>
          <w:rFonts w:ascii="宋体" w:eastAsia="宋体" w:hAnsi="宋体" w:cstheme="minorEastAsia" w:hint="eastAsia"/>
          <w:sz w:val="28"/>
          <w:szCs w:val="28"/>
        </w:rPr>
        <w:t>分。指标的得分情况如下表所示：</w:t>
      </w:r>
    </w:p>
    <w:tbl>
      <w:tblPr>
        <w:tblStyle w:val="ab"/>
        <w:tblpPr w:leftFromText="180" w:rightFromText="180" w:vertAnchor="text" w:horzAnchor="page" w:tblpXSpec="center" w:tblpY="469"/>
        <w:tblOverlap w:val="never"/>
        <w:tblW w:w="5085" w:type="pct"/>
        <w:jc w:val="center"/>
        <w:tblLayout w:type="fixed"/>
        <w:tblLook w:val="04A0"/>
      </w:tblPr>
      <w:tblGrid>
        <w:gridCol w:w="2081"/>
        <w:gridCol w:w="1735"/>
        <w:gridCol w:w="874"/>
        <w:gridCol w:w="1023"/>
        <w:gridCol w:w="1049"/>
        <w:gridCol w:w="882"/>
        <w:gridCol w:w="1023"/>
      </w:tblGrid>
      <w:tr w:rsidR="002C66AD">
        <w:trPr>
          <w:trHeight w:val="454"/>
          <w:jc w:val="center"/>
        </w:trPr>
        <w:tc>
          <w:tcPr>
            <w:tcW w:w="1199" w:type="pct"/>
            <w:tcBorders>
              <w:top w:val="single" w:sz="8" w:space="0" w:color="C0504D"/>
              <w:left w:val="single" w:sz="8" w:space="0" w:color="C0504D"/>
              <w:bottom w:val="single" w:sz="18" w:space="0" w:color="FFFFFF"/>
              <w:right w:val="single" w:sz="8" w:space="0" w:color="C0504D"/>
            </w:tcBorders>
            <w:shd w:val="clear" w:color="auto" w:fill="C0504D"/>
            <w:vAlign w:val="center"/>
          </w:tcPr>
          <w:p w:rsidR="002C66AD" w:rsidRDefault="00F9476D">
            <w:pPr>
              <w:jc w:val="center"/>
              <w:rPr>
                <w:rFonts w:ascii="宋体" w:eastAsia="宋体" w:hAnsi="宋体" w:cs="宋体"/>
                <w:color w:val="FFFFFF"/>
                <w:kern w:val="0"/>
                <w:sz w:val="24"/>
              </w:rPr>
            </w:pPr>
            <w:r>
              <w:rPr>
                <w:rFonts w:ascii="宋体" w:eastAsia="宋体" w:hAnsi="宋体" w:cs="宋体" w:hint="eastAsia"/>
                <w:color w:val="FFFFFF"/>
                <w:kern w:val="0"/>
                <w:sz w:val="24"/>
              </w:rPr>
              <w:t>二级指标</w:t>
            </w:r>
          </w:p>
        </w:tc>
        <w:tc>
          <w:tcPr>
            <w:tcW w:w="999" w:type="pct"/>
            <w:tcBorders>
              <w:top w:val="single" w:sz="8" w:space="0" w:color="C0504D"/>
              <w:left w:val="single" w:sz="8" w:space="0" w:color="C0504D"/>
              <w:bottom w:val="single" w:sz="18" w:space="0" w:color="FFFFFF"/>
              <w:right w:val="single" w:sz="8" w:space="0" w:color="C0504D"/>
            </w:tcBorders>
            <w:shd w:val="clear" w:color="auto" w:fill="C0504D"/>
            <w:vAlign w:val="center"/>
          </w:tcPr>
          <w:p w:rsidR="002C66AD" w:rsidRDefault="00F9476D">
            <w:pPr>
              <w:jc w:val="center"/>
              <w:rPr>
                <w:rFonts w:ascii="宋体" w:eastAsia="宋体" w:hAnsi="宋体" w:cs="宋体"/>
                <w:color w:val="FFFFFF"/>
                <w:kern w:val="0"/>
                <w:sz w:val="24"/>
              </w:rPr>
            </w:pPr>
            <w:r>
              <w:rPr>
                <w:rFonts w:ascii="宋体" w:eastAsia="宋体" w:hAnsi="宋体" w:cs="宋体" w:hint="eastAsia"/>
                <w:color w:val="FFFFFF"/>
                <w:kern w:val="0"/>
                <w:sz w:val="24"/>
              </w:rPr>
              <w:t>三级指标</w:t>
            </w:r>
          </w:p>
        </w:tc>
        <w:tc>
          <w:tcPr>
            <w:tcW w:w="504" w:type="pct"/>
            <w:tcBorders>
              <w:top w:val="single" w:sz="8" w:space="0" w:color="C0504D"/>
              <w:left w:val="single" w:sz="8" w:space="0" w:color="C0504D"/>
              <w:bottom w:val="single" w:sz="18" w:space="0" w:color="FFFFFF"/>
              <w:right w:val="single" w:sz="8" w:space="0" w:color="C0504D"/>
            </w:tcBorders>
            <w:shd w:val="clear" w:color="auto" w:fill="C0504D"/>
            <w:vAlign w:val="center"/>
          </w:tcPr>
          <w:p w:rsidR="002C66AD" w:rsidRDefault="00F9476D">
            <w:pPr>
              <w:jc w:val="center"/>
              <w:rPr>
                <w:rFonts w:ascii="宋体" w:eastAsia="宋体" w:hAnsi="宋体" w:cs="宋体"/>
                <w:color w:val="FFFFFF"/>
                <w:kern w:val="0"/>
                <w:sz w:val="24"/>
              </w:rPr>
            </w:pPr>
            <w:r>
              <w:rPr>
                <w:rFonts w:ascii="宋体" w:eastAsia="宋体" w:hAnsi="宋体" w:cs="宋体" w:hint="eastAsia"/>
                <w:color w:val="FFFFFF"/>
                <w:kern w:val="0"/>
                <w:sz w:val="24"/>
              </w:rPr>
              <w:t>权</w:t>
            </w:r>
            <w:r>
              <w:rPr>
                <w:rFonts w:ascii="宋体" w:eastAsia="宋体" w:hAnsi="宋体" w:cs="宋体" w:hint="eastAsia"/>
                <w:color w:val="FFFFFF"/>
                <w:kern w:val="0"/>
                <w:sz w:val="24"/>
              </w:rPr>
              <w:t xml:space="preserve"> </w:t>
            </w:r>
            <w:r>
              <w:rPr>
                <w:rFonts w:ascii="宋体" w:eastAsia="宋体" w:hAnsi="宋体" w:cs="宋体" w:hint="eastAsia"/>
                <w:color w:val="FFFFFF"/>
                <w:kern w:val="0"/>
                <w:sz w:val="24"/>
              </w:rPr>
              <w:t>重</w:t>
            </w:r>
          </w:p>
        </w:tc>
        <w:tc>
          <w:tcPr>
            <w:tcW w:w="590" w:type="pct"/>
            <w:tcBorders>
              <w:top w:val="single" w:sz="8" w:space="0" w:color="C0504D"/>
              <w:left w:val="single" w:sz="8" w:space="0" w:color="C0504D"/>
              <w:bottom w:val="single" w:sz="18" w:space="0" w:color="FFFFFF"/>
              <w:right w:val="single" w:sz="8" w:space="0" w:color="C0504D"/>
            </w:tcBorders>
            <w:shd w:val="clear" w:color="auto" w:fill="C0504D"/>
            <w:vAlign w:val="center"/>
          </w:tcPr>
          <w:p w:rsidR="002C66AD" w:rsidRDefault="00F9476D">
            <w:pPr>
              <w:jc w:val="center"/>
              <w:rPr>
                <w:rFonts w:ascii="宋体" w:eastAsia="宋体" w:hAnsi="宋体" w:cs="宋体"/>
                <w:color w:val="FFFFFF"/>
                <w:kern w:val="0"/>
                <w:sz w:val="24"/>
              </w:rPr>
            </w:pPr>
            <w:r>
              <w:rPr>
                <w:rFonts w:ascii="宋体" w:eastAsia="宋体" w:hAnsi="宋体" w:cs="宋体" w:hint="eastAsia"/>
                <w:color w:val="FFFFFF"/>
                <w:kern w:val="0"/>
                <w:sz w:val="24"/>
              </w:rPr>
              <w:t>目标值</w:t>
            </w:r>
          </w:p>
        </w:tc>
        <w:tc>
          <w:tcPr>
            <w:tcW w:w="605" w:type="pct"/>
            <w:tcBorders>
              <w:top w:val="single" w:sz="8" w:space="0" w:color="C0504D"/>
              <w:left w:val="single" w:sz="8" w:space="0" w:color="C0504D"/>
              <w:bottom w:val="single" w:sz="18" w:space="0" w:color="FFFFFF"/>
              <w:right w:val="single" w:sz="8" w:space="0" w:color="C0504D"/>
            </w:tcBorders>
            <w:shd w:val="clear" w:color="auto" w:fill="C0504D"/>
            <w:vAlign w:val="center"/>
          </w:tcPr>
          <w:p w:rsidR="002C66AD" w:rsidRDefault="00F9476D">
            <w:pPr>
              <w:jc w:val="center"/>
              <w:rPr>
                <w:rFonts w:ascii="宋体" w:eastAsia="宋体" w:hAnsi="宋体" w:cs="宋体"/>
                <w:color w:val="FFFFFF"/>
                <w:kern w:val="0"/>
                <w:sz w:val="24"/>
              </w:rPr>
            </w:pPr>
            <w:r>
              <w:rPr>
                <w:rFonts w:ascii="宋体" w:eastAsia="宋体" w:hAnsi="宋体" w:cs="宋体" w:hint="eastAsia"/>
                <w:color w:val="FFFFFF"/>
                <w:kern w:val="0"/>
                <w:sz w:val="24"/>
              </w:rPr>
              <w:t>业绩值</w:t>
            </w:r>
          </w:p>
        </w:tc>
        <w:tc>
          <w:tcPr>
            <w:tcW w:w="509" w:type="pct"/>
            <w:tcBorders>
              <w:top w:val="single" w:sz="8" w:space="0" w:color="C0504D"/>
              <w:left w:val="single" w:sz="8" w:space="0" w:color="C0504D"/>
              <w:bottom w:val="single" w:sz="18" w:space="0" w:color="FFFFFF"/>
              <w:right w:val="single" w:sz="8" w:space="0" w:color="C0504D"/>
            </w:tcBorders>
            <w:shd w:val="clear" w:color="auto" w:fill="C0504D"/>
            <w:vAlign w:val="center"/>
          </w:tcPr>
          <w:p w:rsidR="002C66AD" w:rsidRDefault="00F9476D">
            <w:pPr>
              <w:jc w:val="center"/>
              <w:rPr>
                <w:rFonts w:ascii="宋体" w:eastAsia="宋体" w:hAnsi="宋体" w:cs="宋体"/>
                <w:color w:val="FFFFFF"/>
                <w:kern w:val="0"/>
                <w:sz w:val="24"/>
              </w:rPr>
            </w:pPr>
            <w:r>
              <w:rPr>
                <w:rFonts w:ascii="宋体" w:eastAsia="宋体" w:hAnsi="宋体" w:cs="宋体" w:hint="eastAsia"/>
                <w:color w:val="FFFFFF"/>
                <w:kern w:val="0"/>
                <w:sz w:val="24"/>
              </w:rPr>
              <w:t>得</w:t>
            </w:r>
            <w:r>
              <w:rPr>
                <w:rFonts w:ascii="宋体" w:eastAsia="宋体" w:hAnsi="宋体" w:cs="宋体" w:hint="eastAsia"/>
                <w:color w:val="FFFFFF"/>
                <w:kern w:val="0"/>
                <w:sz w:val="24"/>
              </w:rPr>
              <w:t xml:space="preserve"> </w:t>
            </w:r>
            <w:r>
              <w:rPr>
                <w:rFonts w:ascii="宋体" w:eastAsia="宋体" w:hAnsi="宋体" w:cs="宋体" w:hint="eastAsia"/>
                <w:color w:val="FFFFFF"/>
                <w:kern w:val="0"/>
                <w:sz w:val="24"/>
              </w:rPr>
              <w:t>分</w:t>
            </w:r>
          </w:p>
        </w:tc>
        <w:tc>
          <w:tcPr>
            <w:tcW w:w="590" w:type="pct"/>
            <w:tcBorders>
              <w:top w:val="single" w:sz="8" w:space="0" w:color="C0504D"/>
              <w:left w:val="single" w:sz="8" w:space="0" w:color="C0504D"/>
              <w:bottom w:val="single" w:sz="18" w:space="0" w:color="FFFFFF"/>
              <w:right w:val="single" w:sz="8" w:space="0" w:color="C0504D"/>
            </w:tcBorders>
            <w:shd w:val="clear" w:color="auto" w:fill="C0504D"/>
            <w:vAlign w:val="center"/>
          </w:tcPr>
          <w:p w:rsidR="002C66AD" w:rsidRDefault="00F9476D">
            <w:pPr>
              <w:jc w:val="center"/>
              <w:rPr>
                <w:rFonts w:ascii="宋体" w:eastAsia="宋体" w:hAnsi="宋体" w:cs="宋体"/>
                <w:color w:val="FFFFFF"/>
                <w:kern w:val="0"/>
                <w:sz w:val="24"/>
              </w:rPr>
            </w:pPr>
            <w:r>
              <w:rPr>
                <w:rFonts w:ascii="宋体" w:eastAsia="宋体" w:hAnsi="宋体" w:cs="宋体" w:hint="eastAsia"/>
                <w:color w:val="FFFFFF"/>
                <w:kern w:val="0"/>
                <w:sz w:val="24"/>
              </w:rPr>
              <w:t>得分率</w:t>
            </w:r>
          </w:p>
        </w:tc>
      </w:tr>
      <w:tr w:rsidR="002C66AD">
        <w:trPr>
          <w:trHeight w:val="454"/>
          <w:jc w:val="center"/>
        </w:trPr>
        <w:tc>
          <w:tcPr>
            <w:tcW w:w="1199" w:type="pct"/>
            <w:vMerge w:val="restart"/>
            <w:tcBorders>
              <w:top w:val="single" w:sz="18" w:space="0" w:color="FFFFFF"/>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C1</w:t>
            </w:r>
            <w:r>
              <w:rPr>
                <w:rFonts w:ascii="宋体" w:eastAsia="宋体" w:hAnsi="宋体" w:cs="宋体" w:hint="eastAsia"/>
                <w:color w:val="000000"/>
                <w:sz w:val="24"/>
              </w:rPr>
              <w:t>项目完成数量情况</w:t>
            </w:r>
            <w:r>
              <w:rPr>
                <w:rFonts w:ascii="宋体" w:eastAsia="宋体" w:hAnsi="宋体" w:cs="宋体" w:hint="eastAsia"/>
                <w:color w:val="000000"/>
                <w:sz w:val="24"/>
              </w:rPr>
              <w:t>（</w:t>
            </w:r>
            <w:r>
              <w:rPr>
                <w:rFonts w:ascii="宋体" w:eastAsia="宋体" w:hAnsi="宋体" w:cs="宋体" w:hint="eastAsia"/>
                <w:color w:val="000000"/>
                <w:sz w:val="24"/>
              </w:rPr>
              <w:t>12</w:t>
            </w:r>
            <w:r>
              <w:rPr>
                <w:rFonts w:ascii="宋体" w:eastAsia="宋体" w:hAnsi="宋体" w:cs="宋体" w:hint="eastAsia"/>
                <w:color w:val="000000"/>
                <w:sz w:val="24"/>
              </w:rPr>
              <w:t>分</w:t>
            </w:r>
            <w:r>
              <w:rPr>
                <w:rFonts w:ascii="宋体" w:eastAsia="宋体" w:hAnsi="宋体" w:cs="宋体" w:hint="eastAsia"/>
                <w:color w:val="000000"/>
                <w:sz w:val="24"/>
              </w:rPr>
              <w:t>）</w:t>
            </w:r>
          </w:p>
        </w:tc>
        <w:tc>
          <w:tcPr>
            <w:tcW w:w="999" w:type="pct"/>
            <w:tcBorders>
              <w:top w:val="single" w:sz="18" w:space="0" w:color="FFFFFF"/>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C11</w:t>
            </w:r>
            <w:r>
              <w:rPr>
                <w:rFonts w:ascii="宋体" w:eastAsia="宋体" w:hAnsi="宋体" w:cs="宋体" w:hint="eastAsia"/>
                <w:color w:val="000000"/>
                <w:sz w:val="24"/>
              </w:rPr>
              <w:t>项目附属配套工程完成情况</w:t>
            </w:r>
          </w:p>
        </w:tc>
        <w:tc>
          <w:tcPr>
            <w:tcW w:w="504" w:type="pct"/>
            <w:tcBorders>
              <w:top w:val="single" w:sz="18" w:space="0" w:color="FFFFFF"/>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6</w:t>
            </w:r>
            <w:r>
              <w:rPr>
                <w:rFonts w:ascii="宋体" w:eastAsia="宋体" w:hAnsi="宋体" w:cs="宋体" w:hint="eastAsia"/>
                <w:color w:val="000000" w:themeColor="text1"/>
                <w:kern w:val="0"/>
                <w:sz w:val="24"/>
              </w:rPr>
              <w:t>.00</w:t>
            </w:r>
          </w:p>
        </w:tc>
        <w:tc>
          <w:tcPr>
            <w:tcW w:w="590" w:type="pct"/>
            <w:tcBorders>
              <w:top w:val="single" w:sz="18" w:space="0" w:color="FFFFFF"/>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605" w:type="pct"/>
            <w:tcBorders>
              <w:top w:val="single" w:sz="18" w:space="0" w:color="FFFFFF"/>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509" w:type="pct"/>
            <w:tcBorders>
              <w:top w:val="single" w:sz="18" w:space="0" w:color="FFFFFF"/>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6.00</w:t>
            </w:r>
          </w:p>
        </w:tc>
        <w:tc>
          <w:tcPr>
            <w:tcW w:w="590" w:type="pct"/>
            <w:tcBorders>
              <w:top w:val="single" w:sz="18" w:space="0" w:color="FFFFFF"/>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100.00%</w:t>
            </w:r>
          </w:p>
        </w:tc>
      </w:tr>
      <w:tr w:rsidR="002C66AD">
        <w:trPr>
          <w:trHeight w:val="454"/>
          <w:jc w:val="center"/>
        </w:trPr>
        <w:tc>
          <w:tcPr>
            <w:tcW w:w="1199" w:type="pct"/>
            <w:vMerge/>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2C66AD">
            <w:pPr>
              <w:jc w:val="center"/>
              <w:rPr>
                <w:rFonts w:ascii="宋体" w:eastAsia="宋体" w:hAnsi="宋体" w:cs="宋体"/>
                <w:color w:val="000000"/>
                <w:kern w:val="0"/>
                <w:sz w:val="24"/>
              </w:rPr>
            </w:pPr>
          </w:p>
        </w:tc>
        <w:tc>
          <w:tcPr>
            <w:tcW w:w="999"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C12</w:t>
            </w:r>
            <w:r>
              <w:rPr>
                <w:rFonts w:ascii="宋体" w:eastAsia="宋体" w:hAnsi="宋体" w:cs="宋体" w:hint="eastAsia"/>
                <w:color w:val="000000"/>
                <w:kern w:val="0"/>
                <w:sz w:val="24"/>
                <w:lang/>
              </w:rPr>
              <w:t>实际处理吨数</w:t>
            </w:r>
          </w:p>
        </w:tc>
        <w:tc>
          <w:tcPr>
            <w:tcW w:w="504"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6</w:t>
            </w:r>
            <w:r>
              <w:rPr>
                <w:rFonts w:ascii="宋体" w:eastAsia="宋体" w:hAnsi="宋体" w:cs="宋体" w:hint="eastAsia"/>
                <w:color w:val="000000" w:themeColor="text1"/>
                <w:kern w:val="0"/>
                <w:sz w:val="24"/>
              </w:rPr>
              <w:t>.00</w:t>
            </w:r>
          </w:p>
        </w:tc>
        <w:tc>
          <w:tcPr>
            <w:tcW w:w="590"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605"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509"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6.00</w:t>
            </w:r>
          </w:p>
        </w:tc>
        <w:tc>
          <w:tcPr>
            <w:tcW w:w="590"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100.00%</w:t>
            </w:r>
          </w:p>
        </w:tc>
      </w:tr>
      <w:tr w:rsidR="002C66AD">
        <w:trPr>
          <w:trHeight w:val="454"/>
          <w:jc w:val="center"/>
        </w:trPr>
        <w:tc>
          <w:tcPr>
            <w:tcW w:w="1199" w:type="pct"/>
            <w:vMerge w:val="restar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C2</w:t>
            </w:r>
            <w:r>
              <w:rPr>
                <w:rFonts w:ascii="宋体" w:eastAsia="宋体" w:hAnsi="宋体" w:cs="宋体" w:hint="eastAsia"/>
                <w:color w:val="000000"/>
                <w:sz w:val="24"/>
              </w:rPr>
              <w:t>项目质量达标情况</w:t>
            </w:r>
            <w:r>
              <w:rPr>
                <w:rFonts w:ascii="宋体" w:eastAsia="宋体" w:hAnsi="宋体" w:cs="宋体" w:hint="eastAsia"/>
                <w:color w:val="000000"/>
                <w:sz w:val="24"/>
              </w:rPr>
              <w:t>（</w:t>
            </w:r>
            <w:r>
              <w:rPr>
                <w:rFonts w:ascii="宋体" w:eastAsia="宋体" w:hAnsi="宋体" w:cs="宋体" w:hint="eastAsia"/>
                <w:color w:val="000000"/>
                <w:sz w:val="24"/>
              </w:rPr>
              <w:t>10</w:t>
            </w:r>
            <w:r>
              <w:rPr>
                <w:rFonts w:ascii="宋体" w:eastAsia="宋体" w:hAnsi="宋体" w:cs="宋体" w:hint="eastAsia"/>
                <w:color w:val="000000"/>
                <w:sz w:val="24"/>
              </w:rPr>
              <w:t>分</w:t>
            </w:r>
            <w:r>
              <w:rPr>
                <w:rFonts w:ascii="宋体" w:eastAsia="宋体" w:hAnsi="宋体" w:cs="宋体" w:hint="eastAsia"/>
                <w:color w:val="000000"/>
                <w:sz w:val="24"/>
              </w:rPr>
              <w:t>）</w:t>
            </w:r>
          </w:p>
        </w:tc>
        <w:tc>
          <w:tcPr>
            <w:tcW w:w="999"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C21</w:t>
            </w:r>
            <w:r>
              <w:rPr>
                <w:rFonts w:ascii="宋体" w:eastAsia="宋体" w:hAnsi="宋体" w:cs="宋体" w:hint="eastAsia"/>
                <w:color w:val="000000"/>
                <w:sz w:val="24"/>
              </w:rPr>
              <w:t>项目验收</w:t>
            </w:r>
            <w:r>
              <w:rPr>
                <w:rFonts w:ascii="宋体" w:eastAsia="宋体" w:hAnsi="宋体" w:cs="宋体" w:hint="eastAsia"/>
                <w:color w:val="000000"/>
                <w:sz w:val="24"/>
              </w:rPr>
              <w:t>合格情况</w:t>
            </w:r>
          </w:p>
        </w:tc>
        <w:tc>
          <w:tcPr>
            <w:tcW w:w="504"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5</w:t>
            </w:r>
            <w:r>
              <w:rPr>
                <w:rFonts w:ascii="宋体" w:eastAsia="宋体" w:hAnsi="宋体" w:cs="宋体" w:hint="eastAsia"/>
                <w:color w:val="000000" w:themeColor="text1"/>
                <w:kern w:val="0"/>
                <w:sz w:val="24"/>
              </w:rPr>
              <w:t>.00</w:t>
            </w:r>
          </w:p>
        </w:tc>
        <w:tc>
          <w:tcPr>
            <w:tcW w:w="590"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605"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509"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5</w:t>
            </w:r>
            <w:r>
              <w:rPr>
                <w:rFonts w:ascii="宋体" w:eastAsia="宋体" w:hAnsi="宋体" w:cs="宋体" w:hint="eastAsia"/>
                <w:color w:val="000000"/>
                <w:kern w:val="0"/>
                <w:sz w:val="24"/>
              </w:rPr>
              <w:t>.00</w:t>
            </w:r>
          </w:p>
        </w:tc>
        <w:tc>
          <w:tcPr>
            <w:tcW w:w="590"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100.00%</w:t>
            </w:r>
          </w:p>
        </w:tc>
      </w:tr>
      <w:tr w:rsidR="002C66AD">
        <w:trPr>
          <w:trHeight w:val="454"/>
          <w:jc w:val="center"/>
        </w:trPr>
        <w:tc>
          <w:tcPr>
            <w:tcW w:w="1199" w:type="pct"/>
            <w:vMerge/>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2C66AD">
            <w:pPr>
              <w:jc w:val="center"/>
              <w:rPr>
                <w:rFonts w:ascii="宋体" w:eastAsia="宋体" w:hAnsi="宋体" w:cs="宋体"/>
                <w:color w:val="000000"/>
                <w:kern w:val="0"/>
                <w:sz w:val="24"/>
              </w:rPr>
            </w:pPr>
          </w:p>
        </w:tc>
        <w:tc>
          <w:tcPr>
            <w:tcW w:w="999"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C22</w:t>
            </w:r>
            <w:r>
              <w:rPr>
                <w:rFonts w:ascii="宋体" w:eastAsia="宋体" w:hAnsi="宋体" w:cs="宋体" w:hint="eastAsia"/>
                <w:color w:val="000000"/>
                <w:sz w:val="24"/>
              </w:rPr>
              <w:t>设备质量达标率</w:t>
            </w:r>
          </w:p>
        </w:tc>
        <w:tc>
          <w:tcPr>
            <w:tcW w:w="504"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5</w:t>
            </w:r>
            <w:r>
              <w:rPr>
                <w:rFonts w:ascii="宋体" w:eastAsia="宋体" w:hAnsi="宋体" w:cs="宋体" w:hint="eastAsia"/>
                <w:color w:val="000000" w:themeColor="text1"/>
                <w:kern w:val="0"/>
                <w:sz w:val="24"/>
              </w:rPr>
              <w:t>.00</w:t>
            </w:r>
          </w:p>
        </w:tc>
        <w:tc>
          <w:tcPr>
            <w:tcW w:w="590"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605"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509"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5</w:t>
            </w:r>
            <w:r>
              <w:rPr>
                <w:rFonts w:ascii="宋体" w:eastAsia="宋体" w:hAnsi="宋体" w:cs="宋体" w:hint="eastAsia"/>
                <w:color w:val="000000"/>
                <w:kern w:val="0"/>
                <w:sz w:val="24"/>
              </w:rPr>
              <w:t>.00</w:t>
            </w:r>
          </w:p>
        </w:tc>
        <w:tc>
          <w:tcPr>
            <w:tcW w:w="590"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100.00%</w:t>
            </w:r>
          </w:p>
        </w:tc>
      </w:tr>
      <w:tr w:rsidR="002C66AD">
        <w:trPr>
          <w:trHeight w:val="454"/>
          <w:jc w:val="center"/>
        </w:trPr>
        <w:tc>
          <w:tcPr>
            <w:tcW w:w="1199"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C3</w:t>
            </w:r>
            <w:r>
              <w:rPr>
                <w:rFonts w:ascii="宋体" w:eastAsia="宋体" w:hAnsi="宋体" w:cs="宋体" w:hint="eastAsia"/>
                <w:color w:val="000000"/>
                <w:sz w:val="24"/>
              </w:rPr>
              <w:t>项目完工</w:t>
            </w:r>
            <w:r>
              <w:rPr>
                <w:rFonts w:ascii="宋体" w:eastAsia="宋体" w:hAnsi="宋体" w:cs="宋体" w:hint="eastAsia"/>
                <w:color w:val="000000"/>
                <w:sz w:val="24"/>
              </w:rPr>
              <w:t>时效</w:t>
            </w:r>
            <w:r>
              <w:rPr>
                <w:rFonts w:ascii="宋体" w:eastAsia="宋体" w:hAnsi="宋体" w:cs="宋体" w:hint="eastAsia"/>
                <w:color w:val="000000"/>
                <w:sz w:val="24"/>
              </w:rPr>
              <w:t>（</w:t>
            </w:r>
            <w:r>
              <w:rPr>
                <w:rFonts w:ascii="宋体" w:eastAsia="宋体" w:hAnsi="宋体" w:cs="宋体" w:hint="eastAsia"/>
                <w:color w:val="000000"/>
                <w:sz w:val="24"/>
              </w:rPr>
              <w:t>4</w:t>
            </w:r>
            <w:r>
              <w:rPr>
                <w:rFonts w:ascii="宋体" w:eastAsia="宋体" w:hAnsi="宋体" w:cs="宋体" w:hint="eastAsia"/>
                <w:color w:val="000000"/>
                <w:sz w:val="24"/>
              </w:rPr>
              <w:t>分</w:t>
            </w:r>
            <w:r>
              <w:rPr>
                <w:rFonts w:ascii="宋体" w:eastAsia="宋体" w:hAnsi="宋体" w:cs="宋体" w:hint="eastAsia"/>
                <w:color w:val="000000"/>
                <w:sz w:val="24"/>
              </w:rPr>
              <w:t>）</w:t>
            </w:r>
          </w:p>
        </w:tc>
        <w:tc>
          <w:tcPr>
            <w:tcW w:w="999"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C31</w:t>
            </w:r>
            <w:r>
              <w:rPr>
                <w:rFonts w:ascii="宋体" w:eastAsia="宋体" w:hAnsi="宋体" w:cs="宋体" w:hint="eastAsia"/>
                <w:color w:val="000000"/>
                <w:sz w:val="24"/>
              </w:rPr>
              <w:t>项目完成进度</w:t>
            </w:r>
          </w:p>
        </w:tc>
        <w:tc>
          <w:tcPr>
            <w:tcW w:w="504"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4.00</w:t>
            </w:r>
          </w:p>
        </w:tc>
        <w:tc>
          <w:tcPr>
            <w:tcW w:w="590"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605"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95</w:t>
            </w:r>
            <w:r>
              <w:rPr>
                <w:rFonts w:ascii="宋体" w:eastAsia="宋体" w:hAnsi="宋体" w:cs="宋体" w:hint="eastAsia"/>
                <w:color w:val="000000" w:themeColor="text1"/>
                <w:kern w:val="0"/>
                <w:sz w:val="24"/>
              </w:rPr>
              <w:t>.00%</w:t>
            </w:r>
          </w:p>
        </w:tc>
        <w:tc>
          <w:tcPr>
            <w:tcW w:w="509"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3.8</w:t>
            </w:r>
            <w:r>
              <w:rPr>
                <w:rFonts w:ascii="宋体" w:eastAsia="宋体" w:hAnsi="宋体" w:cs="宋体" w:hint="eastAsia"/>
                <w:color w:val="000000" w:themeColor="text1"/>
                <w:kern w:val="0"/>
                <w:sz w:val="24"/>
              </w:rPr>
              <w:t>0</w:t>
            </w:r>
          </w:p>
        </w:tc>
        <w:tc>
          <w:tcPr>
            <w:tcW w:w="590"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95</w:t>
            </w:r>
            <w:r>
              <w:rPr>
                <w:rFonts w:ascii="宋体" w:eastAsia="宋体" w:hAnsi="宋体" w:cs="宋体" w:hint="eastAsia"/>
                <w:color w:val="000000" w:themeColor="text1"/>
                <w:kern w:val="0"/>
                <w:sz w:val="24"/>
              </w:rPr>
              <w:t>.00%</w:t>
            </w:r>
          </w:p>
        </w:tc>
      </w:tr>
      <w:tr w:rsidR="002C66AD">
        <w:trPr>
          <w:trHeight w:val="454"/>
          <w:jc w:val="center"/>
        </w:trPr>
        <w:tc>
          <w:tcPr>
            <w:tcW w:w="1199"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C4</w:t>
            </w:r>
            <w:r>
              <w:rPr>
                <w:rFonts w:ascii="宋体" w:eastAsia="宋体" w:hAnsi="宋体" w:cs="宋体" w:hint="eastAsia"/>
                <w:color w:val="000000"/>
                <w:sz w:val="24"/>
              </w:rPr>
              <w:t>项目成本控制率</w:t>
            </w:r>
            <w:r>
              <w:rPr>
                <w:rFonts w:ascii="宋体" w:eastAsia="宋体" w:hAnsi="宋体" w:cs="宋体" w:hint="eastAsia"/>
                <w:color w:val="000000"/>
                <w:sz w:val="24"/>
              </w:rPr>
              <w:t>（</w:t>
            </w:r>
            <w:r>
              <w:rPr>
                <w:rFonts w:ascii="宋体" w:eastAsia="宋体" w:hAnsi="宋体" w:cs="宋体" w:hint="eastAsia"/>
                <w:color w:val="000000"/>
                <w:sz w:val="24"/>
              </w:rPr>
              <w:t>4</w:t>
            </w:r>
            <w:r>
              <w:rPr>
                <w:rFonts w:ascii="宋体" w:eastAsia="宋体" w:hAnsi="宋体" w:cs="宋体" w:hint="eastAsia"/>
                <w:color w:val="000000"/>
                <w:sz w:val="24"/>
              </w:rPr>
              <w:t>分</w:t>
            </w:r>
            <w:r>
              <w:rPr>
                <w:rFonts w:ascii="宋体" w:eastAsia="宋体" w:hAnsi="宋体" w:cs="宋体" w:hint="eastAsia"/>
                <w:color w:val="000000"/>
                <w:sz w:val="24"/>
              </w:rPr>
              <w:t>）</w:t>
            </w:r>
          </w:p>
        </w:tc>
        <w:tc>
          <w:tcPr>
            <w:tcW w:w="999"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C41</w:t>
            </w:r>
            <w:r>
              <w:rPr>
                <w:rFonts w:ascii="宋体" w:eastAsia="宋体" w:hAnsi="宋体" w:cs="宋体" w:hint="eastAsia"/>
                <w:color w:val="000000"/>
                <w:sz w:val="24"/>
              </w:rPr>
              <w:t>项目成本控制率</w:t>
            </w:r>
          </w:p>
        </w:tc>
        <w:tc>
          <w:tcPr>
            <w:tcW w:w="504"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4.00</w:t>
            </w:r>
          </w:p>
        </w:tc>
        <w:tc>
          <w:tcPr>
            <w:tcW w:w="590"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100.00%</w:t>
            </w:r>
          </w:p>
        </w:tc>
        <w:tc>
          <w:tcPr>
            <w:tcW w:w="605"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themeColor="text1"/>
                <w:kern w:val="0"/>
                <w:sz w:val="24"/>
              </w:rPr>
            </w:pPr>
            <w:r>
              <w:rPr>
                <w:rFonts w:ascii="宋体" w:eastAsia="宋体" w:hAnsi="宋体" w:cs="宋体" w:hint="eastAsia"/>
                <w:color w:val="000000" w:themeColor="text1"/>
                <w:kern w:val="0"/>
                <w:sz w:val="24"/>
              </w:rPr>
              <w:t>0</w:t>
            </w:r>
            <w:r>
              <w:rPr>
                <w:rFonts w:ascii="宋体" w:eastAsia="宋体" w:hAnsi="宋体" w:cs="宋体" w:hint="eastAsia"/>
                <w:color w:val="000000" w:themeColor="text1"/>
                <w:kern w:val="0"/>
                <w:sz w:val="24"/>
              </w:rPr>
              <w:t>.00%</w:t>
            </w:r>
          </w:p>
        </w:tc>
        <w:tc>
          <w:tcPr>
            <w:tcW w:w="509"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0.00</w:t>
            </w:r>
          </w:p>
        </w:tc>
        <w:tc>
          <w:tcPr>
            <w:tcW w:w="590" w:type="pct"/>
            <w:tcBorders>
              <w:top w:val="single" w:sz="8" w:space="0" w:color="C0504D"/>
              <w:left w:val="single" w:sz="8" w:space="0" w:color="C0504D"/>
              <w:bottom w:val="single" w:sz="8" w:space="0" w:color="C0504D"/>
              <w:right w:val="single" w:sz="8" w:space="0" w:color="C0504D"/>
            </w:tcBorders>
            <w:shd w:val="clear" w:color="auto" w:fill="FFFFFF"/>
            <w:vAlign w:val="center"/>
          </w:tcPr>
          <w:p w:rsidR="002C66AD" w:rsidRDefault="00F9476D">
            <w:pPr>
              <w:jc w:val="center"/>
              <w:rPr>
                <w:rFonts w:ascii="宋体" w:eastAsia="宋体" w:hAnsi="宋体" w:cs="宋体"/>
                <w:color w:val="000000"/>
                <w:kern w:val="0"/>
                <w:sz w:val="24"/>
              </w:rPr>
            </w:pPr>
            <w:r>
              <w:rPr>
                <w:rFonts w:ascii="宋体" w:eastAsia="宋体" w:hAnsi="宋体" w:cs="宋体" w:hint="eastAsia"/>
                <w:color w:val="000000"/>
                <w:kern w:val="0"/>
                <w:sz w:val="24"/>
              </w:rPr>
              <w:t>0</w:t>
            </w:r>
          </w:p>
        </w:tc>
      </w:tr>
      <w:tr w:rsidR="002C66AD">
        <w:trPr>
          <w:trHeight w:val="454"/>
          <w:jc w:val="center"/>
        </w:trPr>
        <w:tc>
          <w:tcPr>
            <w:tcW w:w="2199" w:type="pct"/>
            <w:gridSpan w:val="2"/>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b/>
                <w:bCs/>
                <w:color w:val="000000"/>
                <w:kern w:val="0"/>
                <w:sz w:val="24"/>
              </w:rPr>
            </w:pPr>
            <w:r>
              <w:rPr>
                <w:rFonts w:ascii="宋体" w:eastAsia="宋体" w:hAnsi="宋体" w:cs="宋体" w:hint="eastAsia"/>
                <w:b/>
                <w:bCs/>
                <w:color w:val="000000"/>
                <w:kern w:val="0"/>
                <w:sz w:val="24"/>
              </w:rPr>
              <w:t>合</w:t>
            </w:r>
            <w:r>
              <w:rPr>
                <w:rFonts w:ascii="宋体" w:eastAsia="宋体" w:hAnsi="宋体" w:cs="宋体" w:hint="eastAsia"/>
                <w:b/>
                <w:bCs/>
                <w:color w:val="000000"/>
                <w:kern w:val="0"/>
                <w:sz w:val="24"/>
              </w:rPr>
              <w:t xml:space="preserve">  </w:t>
            </w:r>
            <w:r>
              <w:rPr>
                <w:rFonts w:ascii="宋体" w:eastAsia="宋体" w:hAnsi="宋体" w:cs="宋体" w:hint="eastAsia"/>
                <w:b/>
                <w:bCs/>
                <w:color w:val="000000"/>
                <w:kern w:val="0"/>
                <w:sz w:val="24"/>
              </w:rPr>
              <w:t>计</w:t>
            </w:r>
          </w:p>
        </w:tc>
        <w:tc>
          <w:tcPr>
            <w:tcW w:w="504"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b/>
                <w:bCs/>
                <w:color w:val="000000"/>
                <w:kern w:val="0"/>
                <w:sz w:val="24"/>
              </w:rPr>
            </w:pPr>
            <w:r>
              <w:rPr>
                <w:rFonts w:ascii="宋体" w:eastAsia="宋体" w:hAnsi="宋体" w:cs="宋体" w:hint="eastAsia"/>
                <w:b/>
                <w:bCs/>
                <w:color w:val="000000"/>
                <w:kern w:val="0"/>
                <w:sz w:val="24"/>
              </w:rPr>
              <w:t>30.00</w:t>
            </w:r>
          </w:p>
        </w:tc>
        <w:tc>
          <w:tcPr>
            <w:tcW w:w="590"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2C66AD">
            <w:pPr>
              <w:jc w:val="center"/>
              <w:rPr>
                <w:rFonts w:ascii="宋体" w:eastAsia="宋体" w:hAnsi="宋体" w:cs="宋体"/>
                <w:color w:val="000000"/>
                <w:kern w:val="0"/>
                <w:sz w:val="24"/>
              </w:rPr>
            </w:pPr>
          </w:p>
        </w:tc>
        <w:tc>
          <w:tcPr>
            <w:tcW w:w="605"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2C66AD">
            <w:pPr>
              <w:jc w:val="center"/>
              <w:rPr>
                <w:rFonts w:ascii="宋体" w:eastAsia="宋体" w:hAnsi="宋体" w:cs="宋体"/>
                <w:color w:val="000000"/>
                <w:kern w:val="0"/>
                <w:sz w:val="24"/>
              </w:rPr>
            </w:pPr>
          </w:p>
        </w:tc>
        <w:tc>
          <w:tcPr>
            <w:tcW w:w="509"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b/>
                <w:bCs/>
                <w:color w:val="000000"/>
                <w:kern w:val="0"/>
                <w:sz w:val="24"/>
              </w:rPr>
            </w:pPr>
            <w:r>
              <w:rPr>
                <w:rFonts w:ascii="宋体" w:eastAsia="宋体" w:hAnsi="宋体" w:cs="宋体" w:hint="eastAsia"/>
                <w:b/>
                <w:bCs/>
                <w:color w:val="000000"/>
                <w:kern w:val="0"/>
                <w:sz w:val="24"/>
              </w:rPr>
              <w:t>25.80</w:t>
            </w:r>
          </w:p>
        </w:tc>
        <w:tc>
          <w:tcPr>
            <w:tcW w:w="590" w:type="pct"/>
            <w:tcBorders>
              <w:top w:val="single" w:sz="8" w:space="0" w:color="C0504D"/>
              <w:left w:val="single" w:sz="8" w:space="0" w:color="C0504D"/>
              <w:bottom w:val="single" w:sz="8" w:space="0" w:color="C0504D"/>
              <w:right w:val="single" w:sz="8" w:space="0" w:color="C0504D"/>
            </w:tcBorders>
            <w:shd w:val="clear" w:color="auto" w:fill="E5B9B7"/>
            <w:vAlign w:val="center"/>
          </w:tcPr>
          <w:p w:rsidR="002C66AD" w:rsidRDefault="00F9476D">
            <w:pPr>
              <w:jc w:val="center"/>
              <w:rPr>
                <w:rFonts w:ascii="宋体" w:eastAsia="宋体" w:hAnsi="宋体" w:cs="宋体"/>
                <w:b/>
                <w:bCs/>
                <w:color w:val="000000"/>
                <w:kern w:val="0"/>
                <w:sz w:val="24"/>
              </w:rPr>
            </w:pPr>
            <w:r>
              <w:rPr>
                <w:rFonts w:ascii="宋体" w:eastAsia="宋体" w:hAnsi="宋体" w:cs="宋体" w:hint="eastAsia"/>
                <w:b/>
                <w:bCs/>
                <w:color w:val="000000"/>
                <w:kern w:val="0"/>
                <w:sz w:val="24"/>
              </w:rPr>
              <w:t>86.00</w:t>
            </w:r>
            <w:r>
              <w:rPr>
                <w:rFonts w:ascii="宋体" w:eastAsia="宋体" w:hAnsi="宋体" w:cs="宋体" w:hint="eastAsia"/>
                <w:b/>
                <w:bCs/>
                <w:color w:val="000000"/>
                <w:kern w:val="0"/>
                <w:sz w:val="24"/>
              </w:rPr>
              <w:t>%</w:t>
            </w:r>
          </w:p>
        </w:tc>
      </w:tr>
    </w:tbl>
    <w:p w:rsidR="002C66AD" w:rsidRDefault="002C66AD">
      <w:pPr>
        <w:snapToGrid w:val="0"/>
        <w:spacing w:line="360" w:lineRule="auto"/>
        <w:rPr>
          <w:rFonts w:ascii="宋体" w:eastAsia="宋体" w:hAnsi="宋体" w:cs="Times New Roman"/>
          <w:color w:val="C00000"/>
          <w:sz w:val="28"/>
          <w:szCs w:val="28"/>
        </w:rPr>
      </w:pP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指标分析：</w:t>
      </w:r>
    </w:p>
    <w:p w:rsidR="002C66AD" w:rsidRDefault="00F9476D">
      <w:pPr>
        <w:adjustRightInd w:val="0"/>
        <w:snapToGrid w:val="0"/>
        <w:spacing w:line="360" w:lineRule="auto"/>
        <w:ind w:leftChars="67" w:left="141" w:firstLineChars="200" w:firstLine="562"/>
        <w:rPr>
          <w:rFonts w:ascii="宋体" w:eastAsia="宋体" w:hAnsi="宋体" w:cs="仿宋"/>
          <w:sz w:val="28"/>
          <w:szCs w:val="28"/>
        </w:rPr>
      </w:pPr>
      <w:r>
        <w:rPr>
          <w:rFonts w:ascii="宋体" w:eastAsia="宋体" w:hAnsi="宋体" w:cstheme="minorEastAsia" w:hint="eastAsia"/>
          <w:b/>
          <w:bCs/>
          <w:sz w:val="28"/>
          <w:szCs w:val="28"/>
        </w:rPr>
        <w:t>C11</w:t>
      </w:r>
      <w:r>
        <w:rPr>
          <w:rFonts w:ascii="宋体" w:eastAsia="宋体" w:hAnsi="宋体" w:cstheme="minorEastAsia" w:hint="eastAsia"/>
          <w:b/>
          <w:bCs/>
          <w:sz w:val="28"/>
          <w:szCs w:val="28"/>
        </w:rPr>
        <w:t>项目附属配套工程完成情况</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项目附属配套工程完成情况。处理车间，购置物料处理系统、生化处理系统，喷雾设备等</w:t>
      </w:r>
      <w:r>
        <w:rPr>
          <w:rFonts w:ascii="宋体" w:eastAsia="宋体" w:hAnsi="宋体" w:cstheme="minorEastAsia" w:hint="eastAsia"/>
          <w:sz w:val="28"/>
          <w:szCs w:val="28"/>
        </w:rPr>
        <w:t>8</w:t>
      </w:r>
      <w:r>
        <w:rPr>
          <w:rFonts w:ascii="宋体" w:eastAsia="宋体" w:hAnsi="宋体" w:cstheme="minorEastAsia" w:hint="eastAsia"/>
          <w:sz w:val="28"/>
          <w:szCs w:val="28"/>
        </w:rPr>
        <w:t>台（套），以及辅助生产所需的板、架、台、槽和办公设备等是否全部完成。符合评分规则，指标得</w:t>
      </w:r>
      <w:r>
        <w:rPr>
          <w:rFonts w:ascii="宋体" w:eastAsia="宋体" w:hAnsi="宋体" w:cstheme="minorEastAsia" w:hint="eastAsia"/>
          <w:sz w:val="28"/>
          <w:szCs w:val="28"/>
        </w:rPr>
        <w:t>6</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根据《黎城县湿垃圾处理中心项目竣工财务决算报表》</w:t>
      </w:r>
      <w:r>
        <w:rPr>
          <w:rFonts w:ascii="宋体" w:eastAsia="宋体" w:hAnsi="宋体" w:cstheme="minorEastAsia" w:hint="eastAsia"/>
          <w:sz w:val="28"/>
          <w:szCs w:val="28"/>
        </w:rPr>
        <w:t>、《建设工程竣工验收报告》、《建设工程质量评价报告》</w:t>
      </w:r>
      <w:r>
        <w:rPr>
          <w:rFonts w:ascii="宋体" w:eastAsia="宋体" w:hAnsi="宋体" w:cstheme="minorEastAsia" w:hint="eastAsia"/>
          <w:sz w:val="28"/>
          <w:szCs w:val="28"/>
        </w:rPr>
        <w:t>，工程建设内容为：建设湿垃圾处理车间</w:t>
      </w:r>
      <w:r>
        <w:rPr>
          <w:rFonts w:ascii="宋体" w:eastAsia="宋体" w:hAnsi="宋体" w:cstheme="minorEastAsia" w:hint="eastAsia"/>
          <w:sz w:val="28"/>
          <w:szCs w:val="28"/>
        </w:rPr>
        <w:t>468.16</w:t>
      </w:r>
      <w:r>
        <w:rPr>
          <w:rFonts w:ascii="宋体" w:eastAsia="宋体" w:hAnsi="宋体" w:cstheme="minorEastAsia" w:hint="eastAsia"/>
          <w:sz w:val="28"/>
          <w:szCs w:val="28"/>
        </w:rPr>
        <w:t>㎡物料预处理系统、生化处理系统、生化配套系统、喷雾设备等设备</w:t>
      </w:r>
      <w:r>
        <w:rPr>
          <w:rFonts w:ascii="宋体" w:eastAsia="宋体" w:hAnsi="宋体" w:cstheme="minorEastAsia" w:hint="eastAsia"/>
          <w:sz w:val="28"/>
          <w:szCs w:val="28"/>
        </w:rPr>
        <w:t>8</w:t>
      </w:r>
      <w:r>
        <w:rPr>
          <w:rFonts w:ascii="宋体" w:eastAsia="宋体" w:hAnsi="宋体" w:cstheme="minorEastAsia" w:hint="eastAsia"/>
          <w:sz w:val="28"/>
          <w:szCs w:val="28"/>
        </w:rPr>
        <w:t>台套，以及辅助生产所需板、架、台、槽和办公设备等全部完成</w:t>
      </w:r>
      <w:r>
        <w:rPr>
          <w:rFonts w:ascii="宋体" w:eastAsia="宋体" w:hAnsi="宋体" w:cstheme="minorEastAsia" w:hint="eastAsia"/>
          <w:sz w:val="28"/>
          <w:szCs w:val="28"/>
        </w:rPr>
        <w:t>。</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6</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lastRenderedPageBreak/>
        <w:t>C12</w:t>
      </w:r>
      <w:r>
        <w:rPr>
          <w:rFonts w:ascii="宋体" w:eastAsia="宋体" w:hAnsi="宋体" w:cstheme="minorEastAsia" w:hint="eastAsia"/>
          <w:b/>
          <w:bCs/>
          <w:sz w:val="28"/>
          <w:szCs w:val="28"/>
        </w:rPr>
        <w:t>实际处理</w:t>
      </w:r>
      <w:r>
        <w:rPr>
          <w:rFonts w:ascii="宋体" w:eastAsia="宋体" w:hAnsi="宋体" w:cstheme="minorEastAsia" w:hint="eastAsia"/>
          <w:b/>
          <w:bCs/>
          <w:sz w:val="28"/>
          <w:szCs w:val="28"/>
        </w:rPr>
        <w:t>量</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湿垃圾处理中心日处理规模是否达到目标值</w:t>
      </w:r>
      <w:r>
        <w:rPr>
          <w:rFonts w:ascii="宋体" w:eastAsia="宋体" w:hAnsi="宋体" w:cstheme="minorEastAsia" w:hint="eastAsia"/>
          <w:sz w:val="28"/>
          <w:szCs w:val="28"/>
        </w:rPr>
        <w:t>10</w:t>
      </w:r>
      <w:r>
        <w:rPr>
          <w:rFonts w:ascii="宋体" w:eastAsia="宋体" w:hAnsi="宋体" w:cstheme="minorEastAsia" w:hint="eastAsia"/>
          <w:sz w:val="28"/>
          <w:szCs w:val="28"/>
        </w:rPr>
        <w:t>吨。评分要点：</w:t>
      </w:r>
      <w:r>
        <w:rPr>
          <w:rFonts w:ascii="宋体" w:eastAsia="宋体" w:hAnsi="宋体" w:cstheme="minorEastAsia" w:hint="eastAsia"/>
          <w:sz w:val="28"/>
          <w:szCs w:val="28"/>
        </w:rPr>
        <w:t>1</w:t>
      </w:r>
      <w:r>
        <w:rPr>
          <w:rFonts w:ascii="宋体" w:eastAsia="宋体" w:hAnsi="宋体" w:cstheme="minorEastAsia" w:hint="eastAsia"/>
          <w:sz w:val="28"/>
          <w:szCs w:val="28"/>
        </w:rPr>
        <w:t>、实际完成值达到绩效目标值</w:t>
      </w:r>
      <w:r>
        <w:rPr>
          <w:rFonts w:ascii="宋体" w:eastAsia="宋体" w:hAnsi="宋体" w:cstheme="minorEastAsia" w:hint="eastAsia"/>
          <w:sz w:val="28"/>
          <w:szCs w:val="28"/>
        </w:rPr>
        <w:t>100%</w:t>
      </w:r>
      <w:r>
        <w:rPr>
          <w:rFonts w:ascii="宋体" w:eastAsia="宋体" w:hAnsi="宋体" w:cstheme="minorEastAsia" w:hint="eastAsia"/>
          <w:sz w:val="28"/>
          <w:szCs w:val="28"/>
        </w:rPr>
        <w:t>时得满分；低于绩效目标值得分为指标分值×绩效目标值完成率。符合评分规则，指标得</w:t>
      </w:r>
      <w:r>
        <w:rPr>
          <w:rFonts w:ascii="宋体" w:eastAsia="宋体" w:hAnsi="宋体" w:cstheme="minorEastAsia" w:hint="eastAsia"/>
          <w:sz w:val="28"/>
          <w:szCs w:val="28"/>
        </w:rPr>
        <w:t>6</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该项目的预期效益是，项目建成后日处理垃圾规模为</w:t>
      </w:r>
      <w:r>
        <w:rPr>
          <w:rFonts w:ascii="宋体" w:eastAsia="宋体" w:hAnsi="宋体" w:cstheme="minorEastAsia" w:hint="eastAsia"/>
          <w:sz w:val="28"/>
          <w:szCs w:val="28"/>
        </w:rPr>
        <w:t>10</w:t>
      </w:r>
      <w:r>
        <w:rPr>
          <w:rFonts w:ascii="宋体" w:eastAsia="宋体" w:hAnsi="宋体" w:cstheme="minorEastAsia" w:hint="eastAsia"/>
          <w:sz w:val="28"/>
          <w:szCs w:val="28"/>
        </w:rPr>
        <w:t>吨，依据《黎城县湿垃圾处理中心项目竣工概况表》中的项目实际效益处理规模为</w:t>
      </w:r>
      <w:r>
        <w:rPr>
          <w:rFonts w:ascii="宋体" w:eastAsia="宋体" w:hAnsi="宋体" w:cstheme="minorEastAsia" w:hint="eastAsia"/>
          <w:sz w:val="28"/>
          <w:szCs w:val="28"/>
        </w:rPr>
        <w:t>10</w:t>
      </w:r>
      <w:r>
        <w:rPr>
          <w:rFonts w:ascii="宋体" w:eastAsia="宋体" w:hAnsi="宋体" w:cstheme="minorEastAsia" w:hint="eastAsia"/>
          <w:sz w:val="28"/>
          <w:szCs w:val="28"/>
        </w:rPr>
        <w:t>吨</w:t>
      </w:r>
      <w:r>
        <w:rPr>
          <w:rFonts w:ascii="宋体" w:eastAsia="宋体" w:hAnsi="宋体" w:cstheme="minorEastAsia" w:hint="eastAsia"/>
          <w:sz w:val="28"/>
          <w:szCs w:val="28"/>
        </w:rPr>
        <w:t>，达到了目标值。</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6</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C21</w:t>
      </w:r>
      <w:r>
        <w:rPr>
          <w:rFonts w:ascii="宋体" w:eastAsia="宋体" w:hAnsi="宋体" w:cstheme="minorEastAsia" w:hint="eastAsia"/>
          <w:b/>
          <w:bCs/>
          <w:sz w:val="28"/>
          <w:szCs w:val="28"/>
        </w:rPr>
        <w:t>项目验收合格情况</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项目是否验收合格。评分要点：查验项目处理车间、设备投入，占地面积、建筑面积是否符合预期</w:t>
      </w:r>
      <w:r>
        <w:rPr>
          <w:rFonts w:ascii="宋体" w:eastAsia="宋体" w:hAnsi="宋体" w:cstheme="minorEastAsia" w:hint="eastAsia"/>
          <w:sz w:val="28"/>
          <w:szCs w:val="28"/>
        </w:rPr>
        <w:t>，是否验收合格。</w:t>
      </w:r>
      <w:r>
        <w:rPr>
          <w:rFonts w:ascii="宋体" w:eastAsia="宋体" w:hAnsi="宋体" w:cstheme="minorEastAsia" w:hint="eastAsia"/>
          <w:sz w:val="28"/>
          <w:szCs w:val="28"/>
        </w:rPr>
        <w:t>符合评分规则，指标得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根据黎城县湿垃圾处理中心项目《建设工程竣工验收报告》</w:t>
      </w:r>
      <w:r>
        <w:rPr>
          <w:rFonts w:ascii="宋体" w:eastAsia="宋体" w:hAnsi="宋体" w:cstheme="minorEastAsia" w:hint="eastAsia"/>
          <w:sz w:val="28"/>
          <w:szCs w:val="28"/>
        </w:rPr>
        <w:t>、《建设工程质量评价报告》、《黎城县环卫中心湿垃圾处理中心项目竣工环境保护验收报告》《关于黎城县环卫中心项目档案的验收</w:t>
      </w:r>
      <w:r>
        <w:rPr>
          <w:rFonts w:ascii="宋体" w:eastAsia="宋体" w:hAnsi="宋体" w:cstheme="minorEastAsia" w:hint="eastAsia"/>
          <w:sz w:val="28"/>
          <w:szCs w:val="28"/>
        </w:rPr>
        <w:t>报告》、《建设工程竣工验收消防备案受理凭证》等资料，</w:t>
      </w:r>
      <w:r>
        <w:rPr>
          <w:rFonts w:ascii="宋体" w:eastAsia="宋体" w:hAnsi="宋体" w:cstheme="minorEastAsia" w:hint="eastAsia"/>
          <w:sz w:val="28"/>
          <w:szCs w:val="28"/>
        </w:rPr>
        <w:t>该项目项目位于黎城县黎侯镇赵家山村</w:t>
      </w:r>
      <w:r>
        <w:rPr>
          <w:rFonts w:ascii="宋体" w:eastAsia="宋体" w:hAnsi="宋体" w:cstheme="minorEastAsia" w:hint="eastAsia"/>
          <w:sz w:val="28"/>
          <w:szCs w:val="28"/>
        </w:rPr>
        <w:t>207</w:t>
      </w:r>
      <w:r>
        <w:rPr>
          <w:rFonts w:ascii="宋体" w:eastAsia="宋体" w:hAnsi="宋体" w:cstheme="minorEastAsia" w:hint="eastAsia"/>
          <w:sz w:val="28"/>
          <w:szCs w:val="28"/>
        </w:rPr>
        <w:t>国道西，协鑫加气站南侧的黎城县赵家山生活垃圾转运站院内，占地</w:t>
      </w:r>
      <w:r>
        <w:rPr>
          <w:rFonts w:ascii="宋体" w:eastAsia="宋体" w:hAnsi="宋体" w:cstheme="minorEastAsia" w:hint="eastAsia"/>
          <w:sz w:val="28"/>
          <w:szCs w:val="28"/>
        </w:rPr>
        <w:t>1495</w:t>
      </w:r>
      <w:r>
        <w:rPr>
          <w:rFonts w:ascii="宋体" w:eastAsia="宋体" w:hAnsi="宋体" w:cstheme="minorEastAsia" w:hint="eastAsia"/>
          <w:sz w:val="28"/>
          <w:szCs w:val="28"/>
        </w:rPr>
        <w:t>㎡（</w:t>
      </w:r>
      <w:r>
        <w:rPr>
          <w:rFonts w:ascii="宋体" w:eastAsia="宋体" w:hAnsi="宋体" w:cstheme="minorEastAsia" w:hint="eastAsia"/>
          <w:sz w:val="28"/>
          <w:szCs w:val="28"/>
        </w:rPr>
        <w:t>2.24</w:t>
      </w:r>
      <w:r>
        <w:rPr>
          <w:rFonts w:ascii="宋体" w:eastAsia="宋体" w:hAnsi="宋体" w:cstheme="minorEastAsia" w:hint="eastAsia"/>
          <w:sz w:val="28"/>
          <w:szCs w:val="28"/>
        </w:rPr>
        <w:t>亩），建筑面积</w:t>
      </w:r>
      <w:r>
        <w:rPr>
          <w:rFonts w:ascii="宋体" w:eastAsia="宋体" w:hAnsi="宋体" w:cstheme="minorEastAsia" w:hint="eastAsia"/>
          <w:sz w:val="28"/>
          <w:szCs w:val="28"/>
        </w:rPr>
        <w:t>468.16</w:t>
      </w:r>
      <w:r>
        <w:rPr>
          <w:rFonts w:ascii="宋体" w:eastAsia="宋体" w:hAnsi="宋体" w:cstheme="minorEastAsia" w:hint="eastAsia"/>
          <w:sz w:val="28"/>
          <w:szCs w:val="28"/>
        </w:rPr>
        <w:t>㎡，厂房建筑为地上一层，高度</w:t>
      </w:r>
      <w:r>
        <w:rPr>
          <w:rFonts w:ascii="宋体" w:eastAsia="宋体" w:hAnsi="宋体" w:cstheme="minorEastAsia" w:hint="eastAsia"/>
          <w:sz w:val="28"/>
          <w:szCs w:val="28"/>
        </w:rPr>
        <w:t>7.15m</w:t>
      </w:r>
      <w:r>
        <w:rPr>
          <w:rFonts w:ascii="宋体" w:eastAsia="宋体" w:hAnsi="宋体" w:cstheme="minorEastAsia" w:hint="eastAsia"/>
          <w:sz w:val="28"/>
          <w:szCs w:val="28"/>
        </w:rPr>
        <w:t>。黎城县环卫中心于</w:t>
      </w:r>
      <w:r>
        <w:rPr>
          <w:rFonts w:ascii="宋体" w:eastAsia="宋体" w:hAnsi="宋体" w:cstheme="minorEastAsia" w:hint="eastAsia"/>
          <w:sz w:val="28"/>
          <w:szCs w:val="28"/>
        </w:rPr>
        <w:t>2019</w:t>
      </w:r>
      <w:r>
        <w:rPr>
          <w:rFonts w:ascii="宋体" w:eastAsia="宋体" w:hAnsi="宋体" w:cstheme="minorEastAsia" w:hint="eastAsia"/>
          <w:sz w:val="28"/>
          <w:szCs w:val="28"/>
        </w:rPr>
        <w:t>年</w:t>
      </w:r>
      <w:r>
        <w:rPr>
          <w:rFonts w:ascii="宋体" w:eastAsia="宋体" w:hAnsi="宋体" w:cstheme="minorEastAsia" w:hint="eastAsia"/>
          <w:sz w:val="28"/>
          <w:szCs w:val="28"/>
        </w:rPr>
        <w:t>6</w:t>
      </w:r>
      <w:r>
        <w:rPr>
          <w:rFonts w:ascii="宋体" w:eastAsia="宋体" w:hAnsi="宋体" w:cstheme="minorEastAsia" w:hint="eastAsia"/>
          <w:sz w:val="28"/>
          <w:szCs w:val="28"/>
        </w:rPr>
        <w:t>月</w:t>
      </w:r>
      <w:r>
        <w:rPr>
          <w:rFonts w:ascii="宋体" w:eastAsia="宋体" w:hAnsi="宋体" w:cstheme="minorEastAsia" w:hint="eastAsia"/>
          <w:sz w:val="28"/>
          <w:szCs w:val="28"/>
        </w:rPr>
        <w:t>6</w:t>
      </w:r>
      <w:r>
        <w:rPr>
          <w:rFonts w:ascii="宋体" w:eastAsia="宋体" w:hAnsi="宋体" w:cstheme="minorEastAsia" w:hint="eastAsia"/>
          <w:sz w:val="28"/>
          <w:szCs w:val="28"/>
        </w:rPr>
        <w:t>日组织相关人员对该项目进行了工程竣工验收，包括湿垃圾厂房竣工验收和附属工程验收</w:t>
      </w:r>
      <w:r>
        <w:rPr>
          <w:rFonts w:ascii="宋体" w:eastAsia="宋体" w:hAnsi="宋体" w:cstheme="minorEastAsia" w:hint="eastAsia"/>
          <w:sz w:val="28"/>
          <w:szCs w:val="28"/>
        </w:rPr>
        <w:t>,</w:t>
      </w:r>
      <w:r>
        <w:rPr>
          <w:rFonts w:ascii="宋体" w:eastAsia="宋体" w:hAnsi="宋体" w:cstheme="minorEastAsia" w:hint="eastAsia"/>
          <w:sz w:val="28"/>
          <w:szCs w:val="28"/>
        </w:rPr>
        <w:t>本工程符合国家质量标准，验收合格。</w:t>
      </w:r>
      <w:r>
        <w:rPr>
          <w:rFonts w:ascii="宋体" w:eastAsia="宋体" w:hAnsi="宋体" w:cstheme="minorEastAsia" w:hint="eastAsia"/>
          <w:sz w:val="28"/>
          <w:szCs w:val="28"/>
        </w:rPr>
        <w:t>2021</w:t>
      </w:r>
      <w:r>
        <w:rPr>
          <w:rFonts w:ascii="宋体" w:eastAsia="宋体" w:hAnsi="宋体" w:cstheme="minorEastAsia" w:hint="eastAsia"/>
          <w:sz w:val="28"/>
          <w:szCs w:val="28"/>
        </w:rPr>
        <w:t>年</w:t>
      </w:r>
      <w:r>
        <w:rPr>
          <w:rFonts w:ascii="宋体" w:eastAsia="宋体" w:hAnsi="宋体" w:cstheme="minorEastAsia" w:hint="eastAsia"/>
          <w:sz w:val="28"/>
          <w:szCs w:val="28"/>
        </w:rPr>
        <w:t>4</w:t>
      </w:r>
      <w:r>
        <w:rPr>
          <w:rFonts w:ascii="宋体" w:eastAsia="宋体" w:hAnsi="宋体" w:cstheme="minorEastAsia" w:hint="eastAsia"/>
          <w:sz w:val="28"/>
          <w:szCs w:val="28"/>
        </w:rPr>
        <w:t>月</w:t>
      </w:r>
      <w:r>
        <w:rPr>
          <w:rFonts w:ascii="宋体" w:eastAsia="宋体" w:hAnsi="宋体" w:cstheme="minorEastAsia" w:hint="eastAsia"/>
          <w:sz w:val="28"/>
          <w:szCs w:val="28"/>
        </w:rPr>
        <w:t>10</w:t>
      </w:r>
      <w:r>
        <w:rPr>
          <w:rFonts w:ascii="宋体" w:eastAsia="宋体" w:hAnsi="宋体" w:cstheme="minorEastAsia" w:hint="eastAsia"/>
          <w:sz w:val="28"/>
          <w:szCs w:val="28"/>
        </w:rPr>
        <w:t>日对黎城县环卫中心湿垃圾处理中心项目进行了环境影响评价，该项目主要环保设施按照环评和批复的要求进行了建设；现场核查项目无重大变更；检测结果表明，主要污染物可以做到达标排放，</w:t>
      </w:r>
      <w:r>
        <w:rPr>
          <w:rFonts w:ascii="宋体" w:eastAsia="宋体" w:hAnsi="宋体" w:cstheme="minorEastAsia" w:hint="eastAsia"/>
          <w:sz w:val="28"/>
          <w:szCs w:val="28"/>
        </w:rPr>
        <w:lastRenderedPageBreak/>
        <w:t>无总量控制要求。该项目具备竣工环境保护验收条件，验收通过。</w:t>
      </w:r>
      <w:r>
        <w:rPr>
          <w:rFonts w:ascii="宋体" w:eastAsia="宋体" w:hAnsi="宋体" w:cstheme="minorEastAsia" w:hint="eastAsia"/>
          <w:sz w:val="28"/>
          <w:szCs w:val="28"/>
        </w:rPr>
        <w:t>2021</w:t>
      </w:r>
      <w:r>
        <w:rPr>
          <w:rFonts w:ascii="宋体" w:eastAsia="宋体" w:hAnsi="宋体" w:cstheme="minorEastAsia" w:hint="eastAsia"/>
          <w:sz w:val="28"/>
          <w:szCs w:val="28"/>
        </w:rPr>
        <w:t>年</w:t>
      </w:r>
      <w:r>
        <w:rPr>
          <w:rFonts w:ascii="宋体" w:eastAsia="宋体" w:hAnsi="宋体" w:cstheme="minorEastAsia" w:hint="eastAsia"/>
          <w:sz w:val="28"/>
          <w:szCs w:val="28"/>
        </w:rPr>
        <w:t>5</w:t>
      </w:r>
      <w:r>
        <w:rPr>
          <w:rFonts w:ascii="宋体" w:eastAsia="宋体" w:hAnsi="宋体" w:cstheme="minorEastAsia" w:hint="eastAsia"/>
          <w:sz w:val="28"/>
          <w:szCs w:val="28"/>
        </w:rPr>
        <w:t>月</w:t>
      </w:r>
      <w:r>
        <w:rPr>
          <w:rFonts w:ascii="宋体" w:eastAsia="宋体" w:hAnsi="宋体" w:cstheme="minorEastAsia" w:hint="eastAsia"/>
          <w:sz w:val="28"/>
          <w:szCs w:val="28"/>
        </w:rPr>
        <w:t>20</w:t>
      </w:r>
      <w:r>
        <w:rPr>
          <w:rFonts w:ascii="宋体" w:eastAsia="宋体" w:hAnsi="宋体" w:cstheme="minorEastAsia" w:hint="eastAsia"/>
          <w:sz w:val="28"/>
          <w:szCs w:val="28"/>
        </w:rPr>
        <w:t>日档案验收合格。经访谈了解项目整体验收正在进行中。</w:t>
      </w:r>
    </w:p>
    <w:p w:rsidR="002C66AD" w:rsidRDefault="00F9476D">
      <w:pPr>
        <w:pStyle w:val="a4"/>
        <w:adjustRightInd w:val="0"/>
        <w:snapToGrid w:val="0"/>
        <w:spacing w:line="360" w:lineRule="auto"/>
        <w:ind w:firstLineChars="200" w:firstLine="560"/>
        <w:rPr>
          <w:rFonts w:ascii="宋体" w:eastAsia="宋体" w:hAnsi="宋体" w:cstheme="minorEastAsia"/>
          <w:b/>
          <w:bCs/>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C22</w:t>
      </w:r>
      <w:r>
        <w:rPr>
          <w:rFonts w:ascii="宋体" w:eastAsia="宋体" w:hAnsi="宋体" w:cstheme="minorEastAsia" w:hint="eastAsia"/>
          <w:b/>
          <w:bCs/>
          <w:sz w:val="28"/>
          <w:szCs w:val="28"/>
        </w:rPr>
        <w:t>设备质量达标率</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购置设备质量达标情况，用以反映和考核项目的质量达标情况。符合评分规则，指标得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根据提供的黎城县环卫中心湿垃圾处理中心项目设备</w:t>
      </w:r>
      <w:r>
        <w:rPr>
          <w:rFonts w:ascii="宋体" w:eastAsia="宋体" w:hAnsi="宋体" w:cstheme="minorEastAsia" w:hint="eastAsia"/>
          <w:sz w:val="28"/>
          <w:szCs w:val="28"/>
        </w:rPr>
        <w:t>采购</w:t>
      </w:r>
      <w:r>
        <w:rPr>
          <w:rFonts w:ascii="宋体" w:eastAsia="宋体" w:hAnsi="宋体" w:cstheme="minorEastAsia" w:hint="eastAsia"/>
          <w:sz w:val="28"/>
          <w:szCs w:val="28"/>
        </w:rPr>
        <w:t>《</w:t>
      </w:r>
      <w:r>
        <w:rPr>
          <w:rFonts w:ascii="宋体" w:eastAsia="宋体" w:hAnsi="宋体" w:cstheme="minorEastAsia" w:hint="eastAsia"/>
          <w:sz w:val="28"/>
          <w:szCs w:val="28"/>
        </w:rPr>
        <w:t>购销合同</w:t>
      </w:r>
      <w:r>
        <w:rPr>
          <w:rFonts w:ascii="宋体" w:eastAsia="宋体" w:hAnsi="宋体" w:cstheme="minorEastAsia" w:hint="eastAsia"/>
          <w:sz w:val="28"/>
          <w:szCs w:val="28"/>
        </w:rPr>
        <w:t>》</w:t>
      </w:r>
      <w:r>
        <w:rPr>
          <w:rFonts w:ascii="宋体" w:eastAsia="宋体" w:hAnsi="宋体" w:cstheme="minorEastAsia" w:hint="eastAsia"/>
          <w:sz w:val="28"/>
          <w:szCs w:val="28"/>
        </w:rPr>
        <w:t>，购买湿垃圾处理设备、接料装置、螺旋进料输送机、出渣无轴螺旋输送机、出料无轴螺旋输送机、分拣设备、油水分离设备、管阀运输培训管理费用</w:t>
      </w:r>
      <w:r>
        <w:rPr>
          <w:rFonts w:ascii="宋体" w:eastAsia="宋体" w:hAnsi="宋体" w:cstheme="minorEastAsia" w:hint="eastAsia"/>
          <w:sz w:val="28"/>
          <w:szCs w:val="28"/>
        </w:rPr>
        <w:t>8</w:t>
      </w:r>
      <w:r>
        <w:rPr>
          <w:rFonts w:ascii="宋体" w:eastAsia="宋体" w:hAnsi="宋体" w:cstheme="minorEastAsia" w:hint="eastAsia"/>
          <w:sz w:val="28"/>
          <w:szCs w:val="28"/>
        </w:rPr>
        <w:t>台套，提供</w:t>
      </w:r>
      <w:r>
        <w:rPr>
          <w:rFonts w:ascii="宋体" w:eastAsia="宋体" w:hAnsi="宋体" w:cstheme="minorEastAsia" w:hint="eastAsia"/>
          <w:sz w:val="28"/>
          <w:szCs w:val="28"/>
        </w:rPr>
        <w:t>项目验收</w:t>
      </w:r>
      <w:r>
        <w:rPr>
          <w:rFonts w:ascii="宋体" w:eastAsia="宋体" w:hAnsi="宋体" w:cstheme="minorEastAsia" w:hint="eastAsia"/>
          <w:sz w:val="28"/>
          <w:szCs w:val="28"/>
        </w:rPr>
        <w:t>合格证明。</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5</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设备合格情况如下：</w:t>
      </w:r>
    </w:p>
    <w:tbl>
      <w:tblPr>
        <w:tblW w:w="4995" w:type="pct"/>
        <w:tblLayout w:type="fixed"/>
        <w:tblCellMar>
          <w:left w:w="0" w:type="dxa"/>
          <w:right w:w="0" w:type="dxa"/>
        </w:tblCellMar>
        <w:tblLook w:val="04A0"/>
      </w:tblPr>
      <w:tblGrid>
        <w:gridCol w:w="586"/>
        <w:gridCol w:w="1532"/>
        <w:gridCol w:w="1366"/>
        <w:gridCol w:w="1516"/>
        <w:gridCol w:w="468"/>
        <w:gridCol w:w="1133"/>
        <w:gridCol w:w="814"/>
        <w:gridCol w:w="913"/>
      </w:tblGrid>
      <w:tr w:rsidR="002C66AD">
        <w:trPr>
          <w:trHeight w:val="800"/>
        </w:trPr>
        <w:tc>
          <w:tcPr>
            <w:tcW w:w="351" w:type="pct"/>
            <w:tcBorders>
              <w:top w:val="single" w:sz="8" w:space="0" w:color="000000"/>
              <w:left w:val="single" w:sz="8" w:space="0" w:color="000000"/>
              <w:bottom w:val="single" w:sz="8" w:space="0" w:color="000000"/>
              <w:right w:val="single" w:sz="8" w:space="0" w:color="000000"/>
            </w:tcBorders>
            <w:shd w:val="clear" w:color="auto" w:fill="BDD6EE" w:themeFill="accent1" w:themeFillTint="66"/>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kern w:val="0"/>
                <w:sz w:val="24"/>
                <w:lang/>
              </w:rPr>
              <w:t>序</w:t>
            </w:r>
            <w:r>
              <w:rPr>
                <w:rFonts w:asciiTheme="minorEastAsia" w:hAnsiTheme="minorEastAsia" w:cstheme="minorEastAsia" w:hint="eastAsia"/>
                <w:color w:val="000000"/>
                <w:kern w:val="0"/>
                <w:sz w:val="24"/>
                <w:lang/>
              </w:rPr>
              <w:t xml:space="preserve">  </w:t>
            </w:r>
            <w:r>
              <w:rPr>
                <w:rFonts w:asciiTheme="minorEastAsia" w:hAnsiTheme="minorEastAsia" w:cstheme="minorEastAsia" w:hint="eastAsia"/>
                <w:color w:val="000000"/>
                <w:kern w:val="0"/>
                <w:sz w:val="24"/>
                <w:lang/>
              </w:rPr>
              <w:t>号</w:t>
            </w:r>
          </w:p>
        </w:tc>
        <w:tc>
          <w:tcPr>
            <w:tcW w:w="920" w:type="pct"/>
            <w:tcBorders>
              <w:top w:val="single" w:sz="8" w:space="0" w:color="000000"/>
              <w:left w:val="single" w:sz="8" w:space="0" w:color="000000"/>
              <w:bottom w:val="single" w:sz="8" w:space="0" w:color="000000"/>
              <w:right w:val="single" w:sz="8" w:space="0" w:color="000000"/>
            </w:tcBorders>
            <w:shd w:val="clear" w:color="auto" w:fill="BDD6EE" w:themeFill="accent1" w:themeFillTint="66"/>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kern w:val="0"/>
                <w:sz w:val="24"/>
                <w:lang/>
              </w:rPr>
              <w:t>产品名称</w:t>
            </w:r>
          </w:p>
        </w:tc>
        <w:tc>
          <w:tcPr>
            <w:tcW w:w="820" w:type="pct"/>
            <w:tcBorders>
              <w:top w:val="single" w:sz="8" w:space="0" w:color="000000"/>
              <w:left w:val="single" w:sz="8" w:space="0" w:color="000000"/>
              <w:bottom w:val="single" w:sz="8" w:space="0" w:color="000000"/>
              <w:right w:val="single" w:sz="8" w:space="0" w:color="000000"/>
            </w:tcBorders>
            <w:shd w:val="clear" w:color="auto" w:fill="BDD6EE" w:themeFill="accent1" w:themeFillTint="66"/>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品牌</w:t>
            </w:r>
          </w:p>
        </w:tc>
        <w:tc>
          <w:tcPr>
            <w:tcW w:w="910" w:type="pct"/>
            <w:tcBorders>
              <w:top w:val="single" w:sz="8" w:space="0" w:color="000000"/>
              <w:left w:val="single" w:sz="8" w:space="0" w:color="000000"/>
              <w:bottom w:val="single" w:sz="8" w:space="0" w:color="000000"/>
              <w:right w:val="single" w:sz="8" w:space="0" w:color="000000"/>
            </w:tcBorders>
            <w:shd w:val="clear" w:color="auto" w:fill="BDD6EE" w:themeFill="accent1" w:themeFillTint="66"/>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kern w:val="0"/>
                <w:sz w:val="24"/>
                <w:lang/>
              </w:rPr>
              <w:t>规格</w:t>
            </w:r>
          </w:p>
        </w:tc>
        <w:tc>
          <w:tcPr>
            <w:tcW w:w="279" w:type="pct"/>
            <w:tcBorders>
              <w:top w:val="single" w:sz="8" w:space="0" w:color="000000"/>
              <w:left w:val="single" w:sz="8" w:space="0" w:color="000000"/>
              <w:bottom w:val="single" w:sz="8" w:space="0" w:color="000000"/>
              <w:right w:val="single" w:sz="8" w:space="0" w:color="000000"/>
            </w:tcBorders>
            <w:shd w:val="clear" w:color="auto" w:fill="BDD6EE" w:themeFill="accent1" w:themeFillTint="66"/>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kern w:val="0"/>
                <w:sz w:val="24"/>
                <w:lang/>
              </w:rPr>
              <w:t>数量</w:t>
            </w:r>
          </w:p>
        </w:tc>
        <w:tc>
          <w:tcPr>
            <w:tcW w:w="680" w:type="pct"/>
            <w:tcBorders>
              <w:top w:val="single" w:sz="8" w:space="0" w:color="000000"/>
              <w:left w:val="single" w:sz="8" w:space="0" w:color="000000"/>
              <w:bottom w:val="single" w:sz="8" w:space="0" w:color="000000"/>
              <w:right w:val="single" w:sz="8" w:space="0" w:color="000000"/>
            </w:tcBorders>
            <w:shd w:val="clear" w:color="auto" w:fill="BDD6EE" w:themeFill="accent1" w:themeFillTint="66"/>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单价（元）</w:t>
            </w:r>
          </w:p>
        </w:tc>
        <w:tc>
          <w:tcPr>
            <w:tcW w:w="489" w:type="pct"/>
            <w:tcBorders>
              <w:top w:val="single" w:sz="8" w:space="0" w:color="000000"/>
              <w:left w:val="single" w:sz="8" w:space="0" w:color="000000"/>
              <w:bottom w:val="single" w:sz="8" w:space="0" w:color="000000"/>
              <w:right w:val="single" w:sz="8" w:space="0" w:color="000000"/>
            </w:tcBorders>
            <w:shd w:val="clear" w:color="auto" w:fill="BDD6EE" w:themeFill="accent1" w:themeFillTint="66"/>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总金额</w:t>
            </w:r>
          </w:p>
        </w:tc>
        <w:tc>
          <w:tcPr>
            <w:tcW w:w="546" w:type="pct"/>
            <w:tcBorders>
              <w:top w:val="single" w:sz="8" w:space="0" w:color="000000"/>
              <w:left w:val="single" w:sz="8" w:space="0" w:color="000000"/>
              <w:bottom w:val="single" w:sz="8" w:space="0" w:color="000000"/>
              <w:right w:val="single" w:sz="8" w:space="0" w:color="000000"/>
            </w:tcBorders>
            <w:shd w:val="clear" w:color="auto" w:fill="BDD6EE" w:themeFill="accent1" w:themeFillTint="66"/>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合格情况</w:t>
            </w:r>
          </w:p>
        </w:tc>
      </w:tr>
      <w:tr w:rsidR="002C66AD">
        <w:trPr>
          <w:trHeight w:val="800"/>
        </w:trPr>
        <w:tc>
          <w:tcPr>
            <w:tcW w:w="351"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kern w:val="0"/>
                <w:sz w:val="24"/>
                <w:lang/>
              </w:rPr>
              <w:t>1</w:t>
            </w:r>
          </w:p>
        </w:tc>
        <w:tc>
          <w:tcPr>
            <w:tcW w:w="9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湿垃圾处理设备</w:t>
            </w:r>
          </w:p>
        </w:tc>
        <w:tc>
          <w:tcPr>
            <w:tcW w:w="8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上海复振</w:t>
            </w:r>
          </w:p>
        </w:tc>
        <w:tc>
          <w:tcPr>
            <w:tcW w:w="91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5t/d</w:t>
            </w:r>
          </w:p>
        </w:tc>
        <w:tc>
          <w:tcPr>
            <w:tcW w:w="27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1</w:t>
            </w:r>
            <w:r>
              <w:rPr>
                <w:rFonts w:asciiTheme="minorEastAsia" w:hAnsiTheme="minorEastAsia" w:cstheme="minorEastAsia" w:hint="eastAsia"/>
                <w:color w:val="000000"/>
                <w:sz w:val="24"/>
              </w:rPr>
              <w:t>台</w:t>
            </w:r>
          </w:p>
        </w:tc>
        <w:tc>
          <w:tcPr>
            <w:tcW w:w="68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2400000</w:t>
            </w:r>
          </w:p>
        </w:tc>
        <w:tc>
          <w:tcPr>
            <w:tcW w:w="48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2400000</w:t>
            </w:r>
          </w:p>
        </w:tc>
        <w:tc>
          <w:tcPr>
            <w:tcW w:w="546"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合格</w:t>
            </w:r>
          </w:p>
        </w:tc>
      </w:tr>
      <w:tr w:rsidR="002C66AD">
        <w:trPr>
          <w:trHeight w:val="800"/>
        </w:trPr>
        <w:tc>
          <w:tcPr>
            <w:tcW w:w="351"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kern w:val="0"/>
                <w:sz w:val="24"/>
                <w:lang/>
              </w:rPr>
              <w:t>2</w:t>
            </w:r>
          </w:p>
        </w:tc>
        <w:tc>
          <w:tcPr>
            <w:tcW w:w="9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接料装置</w:t>
            </w:r>
          </w:p>
        </w:tc>
        <w:tc>
          <w:tcPr>
            <w:tcW w:w="8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浙江日盛</w:t>
            </w:r>
          </w:p>
        </w:tc>
        <w:tc>
          <w:tcPr>
            <w:tcW w:w="91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6T/h</w:t>
            </w:r>
          </w:p>
        </w:tc>
        <w:tc>
          <w:tcPr>
            <w:tcW w:w="27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1</w:t>
            </w:r>
            <w:r>
              <w:rPr>
                <w:rFonts w:asciiTheme="minorEastAsia" w:hAnsiTheme="minorEastAsia" w:cstheme="minorEastAsia" w:hint="eastAsia"/>
                <w:color w:val="000000"/>
                <w:sz w:val="24"/>
              </w:rPr>
              <w:t>台</w:t>
            </w:r>
          </w:p>
        </w:tc>
        <w:tc>
          <w:tcPr>
            <w:tcW w:w="68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208000</w:t>
            </w:r>
          </w:p>
        </w:tc>
        <w:tc>
          <w:tcPr>
            <w:tcW w:w="48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208000</w:t>
            </w:r>
          </w:p>
        </w:tc>
        <w:tc>
          <w:tcPr>
            <w:tcW w:w="546"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合格</w:t>
            </w:r>
          </w:p>
        </w:tc>
      </w:tr>
      <w:tr w:rsidR="002C66AD">
        <w:trPr>
          <w:trHeight w:val="800"/>
        </w:trPr>
        <w:tc>
          <w:tcPr>
            <w:tcW w:w="351"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kern w:val="0"/>
                <w:sz w:val="24"/>
                <w:lang/>
              </w:rPr>
              <w:t>3</w:t>
            </w:r>
          </w:p>
        </w:tc>
        <w:tc>
          <w:tcPr>
            <w:tcW w:w="9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螺旋进料输送机</w:t>
            </w:r>
          </w:p>
        </w:tc>
        <w:tc>
          <w:tcPr>
            <w:tcW w:w="8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浙江日盛</w:t>
            </w:r>
          </w:p>
        </w:tc>
        <w:tc>
          <w:tcPr>
            <w:tcW w:w="91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left"/>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直径Φ</w:t>
            </w:r>
            <w:r>
              <w:rPr>
                <w:rFonts w:asciiTheme="minorEastAsia" w:hAnsiTheme="minorEastAsia" w:cstheme="minorEastAsia" w:hint="eastAsia"/>
                <w:color w:val="000000"/>
                <w:sz w:val="24"/>
              </w:rPr>
              <w:t>300mm</w:t>
            </w:r>
            <w:r>
              <w:rPr>
                <w:rFonts w:asciiTheme="minorEastAsia" w:hAnsiTheme="minorEastAsia" w:cstheme="minorEastAsia" w:hint="eastAsia"/>
                <w:color w:val="000000"/>
                <w:sz w:val="24"/>
              </w:rPr>
              <w:t>，长度</w:t>
            </w:r>
            <w:r>
              <w:rPr>
                <w:rFonts w:asciiTheme="minorEastAsia" w:hAnsiTheme="minorEastAsia" w:cstheme="minorEastAsia" w:hint="eastAsia"/>
                <w:color w:val="000000"/>
                <w:sz w:val="24"/>
              </w:rPr>
              <w:t>7000mm</w:t>
            </w:r>
            <w:r>
              <w:rPr>
                <w:rFonts w:asciiTheme="minorEastAsia" w:hAnsiTheme="minorEastAsia" w:cstheme="minorEastAsia" w:hint="eastAsia"/>
                <w:color w:val="000000"/>
                <w:sz w:val="24"/>
              </w:rPr>
              <w:t>，</w:t>
            </w:r>
          </w:p>
          <w:p w:rsidR="002C66AD" w:rsidRDefault="00F9476D">
            <w:pPr>
              <w:widowControl/>
              <w:jc w:val="left"/>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变频减速机</w:t>
            </w:r>
            <w:r>
              <w:rPr>
                <w:rFonts w:asciiTheme="minorEastAsia" w:hAnsiTheme="minorEastAsia" w:cstheme="minorEastAsia" w:hint="eastAsia"/>
                <w:color w:val="000000"/>
                <w:sz w:val="24"/>
              </w:rPr>
              <w:t>16r/min</w:t>
            </w:r>
          </w:p>
        </w:tc>
        <w:tc>
          <w:tcPr>
            <w:tcW w:w="27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1</w:t>
            </w:r>
            <w:r>
              <w:rPr>
                <w:rFonts w:asciiTheme="minorEastAsia" w:hAnsiTheme="minorEastAsia" w:cstheme="minorEastAsia" w:hint="eastAsia"/>
                <w:color w:val="000000"/>
                <w:sz w:val="24"/>
              </w:rPr>
              <w:t>台</w:t>
            </w:r>
          </w:p>
        </w:tc>
        <w:tc>
          <w:tcPr>
            <w:tcW w:w="68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105000</w:t>
            </w:r>
          </w:p>
        </w:tc>
        <w:tc>
          <w:tcPr>
            <w:tcW w:w="48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105000</w:t>
            </w:r>
          </w:p>
        </w:tc>
        <w:tc>
          <w:tcPr>
            <w:tcW w:w="546"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合格</w:t>
            </w:r>
          </w:p>
        </w:tc>
      </w:tr>
      <w:tr w:rsidR="002C66AD">
        <w:trPr>
          <w:trHeight w:val="800"/>
        </w:trPr>
        <w:tc>
          <w:tcPr>
            <w:tcW w:w="351"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4</w:t>
            </w:r>
          </w:p>
        </w:tc>
        <w:tc>
          <w:tcPr>
            <w:tcW w:w="9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出渣无轴螺旋输送机</w:t>
            </w:r>
          </w:p>
        </w:tc>
        <w:tc>
          <w:tcPr>
            <w:tcW w:w="8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浙江日盛</w:t>
            </w:r>
          </w:p>
        </w:tc>
        <w:tc>
          <w:tcPr>
            <w:tcW w:w="91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left"/>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直径Φ</w:t>
            </w:r>
            <w:r>
              <w:rPr>
                <w:rFonts w:asciiTheme="minorEastAsia" w:hAnsiTheme="minorEastAsia" w:cstheme="minorEastAsia" w:hint="eastAsia"/>
                <w:color w:val="000000"/>
                <w:sz w:val="24"/>
              </w:rPr>
              <w:t>300mm</w:t>
            </w:r>
            <w:r>
              <w:rPr>
                <w:rFonts w:asciiTheme="minorEastAsia" w:hAnsiTheme="minorEastAsia" w:cstheme="minorEastAsia" w:hint="eastAsia"/>
                <w:color w:val="000000"/>
                <w:sz w:val="24"/>
              </w:rPr>
              <w:t>，长度</w:t>
            </w:r>
            <w:r>
              <w:rPr>
                <w:rFonts w:asciiTheme="minorEastAsia" w:hAnsiTheme="minorEastAsia" w:cstheme="minorEastAsia" w:hint="eastAsia"/>
                <w:color w:val="000000"/>
                <w:sz w:val="24"/>
              </w:rPr>
              <w:t>17500mm</w:t>
            </w:r>
            <w:r>
              <w:rPr>
                <w:rFonts w:asciiTheme="minorEastAsia" w:hAnsiTheme="minorEastAsia" w:cstheme="minorEastAsia" w:hint="eastAsia"/>
                <w:color w:val="000000"/>
                <w:sz w:val="24"/>
              </w:rPr>
              <w:t>，</w:t>
            </w:r>
          </w:p>
          <w:p w:rsidR="002C66AD" w:rsidRDefault="00F9476D">
            <w:pPr>
              <w:widowControl/>
              <w:jc w:val="left"/>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变频减速机</w:t>
            </w:r>
            <w:r>
              <w:rPr>
                <w:rFonts w:asciiTheme="minorEastAsia" w:hAnsiTheme="minorEastAsia" w:cstheme="minorEastAsia" w:hint="eastAsia"/>
                <w:color w:val="000000"/>
                <w:sz w:val="24"/>
              </w:rPr>
              <w:t>20r/min</w:t>
            </w:r>
          </w:p>
        </w:tc>
        <w:tc>
          <w:tcPr>
            <w:tcW w:w="27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1</w:t>
            </w:r>
            <w:r>
              <w:rPr>
                <w:rFonts w:asciiTheme="minorEastAsia" w:hAnsiTheme="minorEastAsia" w:cstheme="minorEastAsia" w:hint="eastAsia"/>
                <w:color w:val="000000"/>
                <w:sz w:val="24"/>
              </w:rPr>
              <w:t>台</w:t>
            </w:r>
          </w:p>
        </w:tc>
        <w:tc>
          <w:tcPr>
            <w:tcW w:w="68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227500</w:t>
            </w:r>
          </w:p>
        </w:tc>
        <w:tc>
          <w:tcPr>
            <w:tcW w:w="48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227500</w:t>
            </w:r>
          </w:p>
        </w:tc>
        <w:tc>
          <w:tcPr>
            <w:tcW w:w="546"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合格</w:t>
            </w:r>
          </w:p>
        </w:tc>
      </w:tr>
      <w:tr w:rsidR="002C66AD">
        <w:trPr>
          <w:trHeight w:val="800"/>
        </w:trPr>
        <w:tc>
          <w:tcPr>
            <w:tcW w:w="351"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5</w:t>
            </w:r>
          </w:p>
        </w:tc>
        <w:tc>
          <w:tcPr>
            <w:tcW w:w="9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出料无轴螺旋输送机</w:t>
            </w:r>
          </w:p>
        </w:tc>
        <w:tc>
          <w:tcPr>
            <w:tcW w:w="8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浙江日盛</w:t>
            </w:r>
          </w:p>
        </w:tc>
        <w:tc>
          <w:tcPr>
            <w:tcW w:w="91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left"/>
              <w:textAlignment w:val="center"/>
              <w:rPr>
                <w:rFonts w:asciiTheme="minorEastAsia" w:hAnsiTheme="minorEastAsia" w:cstheme="minorEastAsia"/>
                <w:color w:val="000000"/>
                <w:sz w:val="24"/>
              </w:rPr>
            </w:pPr>
            <w:r>
              <w:rPr>
                <w:rFonts w:asciiTheme="minorEastAsia" w:hAnsiTheme="minorEastAsia" w:cstheme="minorEastAsia" w:hint="eastAsia"/>
                <w:color w:val="000000"/>
                <w:sz w:val="24"/>
              </w:rPr>
              <w:t>直径Φ</w:t>
            </w:r>
            <w:r>
              <w:rPr>
                <w:rFonts w:asciiTheme="minorEastAsia" w:hAnsiTheme="minorEastAsia" w:cstheme="minorEastAsia" w:hint="eastAsia"/>
                <w:color w:val="000000"/>
                <w:sz w:val="24"/>
              </w:rPr>
              <w:t>300mm</w:t>
            </w:r>
            <w:r>
              <w:rPr>
                <w:rFonts w:asciiTheme="minorEastAsia" w:hAnsiTheme="minorEastAsia" w:cstheme="minorEastAsia" w:hint="eastAsia"/>
                <w:color w:val="000000"/>
                <w:sz w:val="24"/>
              </w:rPr>
              <w:t>，长度</w:t>
            </w:r>
            <w:r>
              <w:rPr>
                <w:rFonts w:asciiTheme="minorEastAsia" w:hAnsiTheme="minorEastAsia" w:cstheme="minorEastAsia" w:hint="eastAsia"/>
                <w:color w:val="000000"/>
                <w:sz w:val="24"/>
              </w:rPr>
              <w:t>10800mm</w:t>
            </w:r>
            <w:r>
              <w:rPr>
                <w:rFonts w:asciiTheme="minorEastAsia" w:hAnsiTheme="minorEastAsia" w:cstheme="minorEastAsia" w:hint="eastAsia"/>
                <w:color w:val="000000"/>
                <w:sz w:val="24"/>
              </w:rPr>
              <w:t>，</w:t>
            </w:r>
          </w:p>
          <w:p w:rsidR="002C66AD" w:rsidRDefault="00F9476D">
            <w:pPr>
              <w:widowControl/>
              <w:jc w:val="left"/>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变频减速机</w:t>
            </w:r>
            <w:r>
              <w:rPr>
                <w:rFonts w:asciiTheme="minorEastAsia" w:hAnsiTheme="minorEastAsia" w:cstheme="minorEastAsia" w:hint="eastAsia"/>
                <w:color w:val="000000"/>
                <w:sz w:val="24"/>
              </w:rPr>
              <w:t>20r/min</w:t>
            </w:r>
          </w:p>
        </w:tc>
        <w:tc>
          <w:tcPr>
            <w:tcW w:w="27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1</w:t>
            </w:r>
            <w:r>
              <w:rPr>
                <w:rFonts w:asciiTheme="minorEastAsia" w:hAnsiTheme="minorEastAsia" w:cstheme="minorEastAsia" w:hint="eastAsia"/>
                <w:color w:val="000000"/>
                <w:sz w:val="24"/>
              </w:rPr>
              <w:t>台</w:t>
            </w:r>
          </w:p>
        </w:tc>
        <w:tc>
          <w:tcPr>
            <w:tcW w:w="68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138500</w:t>
            </w:r>
          </w:p>
        </w:tc>
        <w:tc>
          <w:tcPr>
            <w:tcW w:w="48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138500</w:t>
            </w:r>
          </w:p>
        </w:tc>
        <w:tc>
          <w:tcPr>
            <w:tcW w:w="546"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合格</w:t>
            </w:r>
          </w:p>
        </w:tc>
      </w:tr>
      <w:tr w:rsidR="002C66AD">
        <w:trPr>
          <w:trHeight w:val="800"/>
        </w:trPr>
        <w:tc>
          <w:tcPr>
            <w:tcW w:w="351"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6</w:t>
            </w:r>
          </w:p>
        </w:tc>
        <w:tc>
          <w:tcPr>
            <w:tcW w:w="9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分拣设备</w:t>
            </w:r>
          </w:p>
        </w:tc>
        <w:tc>
          <w:tcPr>
            <w:tcW w:w="8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浙江日盛</w:t>
            </w:r>
          </w:p>
        </w:tc>
        <w:tc>
          <w:tcPr>
            <w:tcW w:w="91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6T/h</w:t>
            </w:r>
          </w:p>
        </w:tc>
        <w:tc>
          <w:tcPr>
            <w:tcW w:w="27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1</w:t>
            </w:r>
            <w:r>
              <w:rPr>
                <w:rFonts w:asciiTheme="minorEastAsia" w:hAnsiTheme="minorEastAsia" w:cstheme="minorEastAsia" w:hint="eastAsia"/>
                <w:color w:val="000000"/>
                <w:sz w:val="24"/>
              </w:rPr>
              <w:t>台</w:t>
            </w:r>
          </w:p>
        </w:tc>
        <w:tc>
          <w:tcPr>
            <w:tcW w:w="68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1249000</w:t>
            </w:r>
          </w:p>
        </w:tc>
        <w:tc>
          <w:tcPr>
            <w:tcW w:w="48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1249000</w:t>
            </w:r>
          </w:p>
        </w:tc>
        <w:tc>
          <w:tcPr>
            <w:tcW w:w="546"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合格</w:t>
            </w:r>
          </w:p>
        </w:tc>
      </w:tr>
      <w:tr w:rsidR="002C66AD">
        <w:trPr>
          <w:trHeight w:val="800"/>
        </w:trPr>
        <w:tc>
          <w:tcPr>
            <w:tcW w:w="351"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lastRenderedPageBreak/>
              <w:t>7</w:t>
            </w:r>
          </w:p>
        </w:tc>
        <w:tc>
          <w:tcPr>
            <w:tcW w:w="9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油水分离设备</w:t>
            </w:r>
          </w:p>
        </w:tc>
        <w:tc>
          <w:tcPr>
            <w:tcW w:w="8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上海滢弘</w:t>
            </w:r>
          </w:p>
        </w:tc>
        <w:tc>
          <w:tcPr>
            <w:tcW w:w="91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10m</w:t>
            </w:r>
            <w:r>
              <w:rPr>
                <w:rFonts w:asciiTheme="minorEastAsia" w:hAnsiTheme="minorEastAsia" w:cstheme="minorEastAsia" w:hint="eastAsia"/>
                <w:color w:val="000000"/>
                <w:kern w:val="0"/>
                <w:sz w:val="24"/>
                <w:vertAlign w:val="superscript"/>
                <w:lang/>
              </w:rPr>
              <w:t>3</w:t>
            </w:r>
            <w:r>
              <w:rPr>
                <w:rFonts w:asciiTheme="minorEastAsia" w:hAnsiTheme="minorEastAsia" w:cstheme="minorEastAsia" w:hint="eastAsia"/>
                <w:color w:val="000000"/>
                <w:kern w:val="0"/>
                <w:sz w:val="24"/>
                <w:lang/>
              </w:rPr>
              <w:t>/h</w:t>
            </w:r>
          </w:p>
        </w:tc>
        <w:tc>
          <w:tcPr>
            <w:tcW w:w="27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1</w:t>
            </w:r>
            <w:r>
              <w:rPr>
                <w:rFonts w:asciiTheme="minorEastAsia" w:hAnsiTheme="minorEastAsia" w:cstheme="minorEastAsia" w:hint="eastAsia"/>
                <w:color w:val="000000"/>
                <w:sz w:val="24"/>
              </w:rPr>
              <w:t>台</w:t>
            </w:r>
          </w:p>
        </w:tc>
        <w:tc>
          <w:tcPr>
            <w:tcW w:w="68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71800</w:t>
            </w:r>
          </w:p>
        </w:tc>
        <w:tc>
          <w:tcPr>
            <w:tcW w:w="48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71800</w:t>
            </w:r>
          </w:p>
        </w:tc>
        <w:tc>
          <w:tcPr>
            <w:tcW w:w="546"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合格</w:t>
            </w:r>
          </w:p>
        </w:tc>
      </w:tr>
      <w:tr w:rsidR="002C66AD">
        <w:trPr>
          <w:trHeight w:val="800"/>
        </w:trPr>
        <w:tc>
          <w:tcPr>
            <w:tcW w:w="351"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8</w:t>
            </w:r>
          </w:p>
        </w:tc>
        <w:tc>
          <w:tcPr>
            <w:tcW w:w="9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sz w:val="24"/>
              </w:rPr>
              <w:t>管阀运输培训管理费用</w:t>
            </w:r>
          </w:p>
        </w:tc>
        <w:tc>
          <w:tcPr>
            <w:tcW w:w="82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山西复振</w:t>
            </w:r>
          </w:p>
        </w:tc>
        <w:tc>
          <w:tcPr>
            <w:tcW w:w="91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2C66AD">
            <w:pPr>
              <w:widowControl/>
              <w:jc w:val="center"/>
              <w:textAlignment w:val="center"/>
              <w:rPr>
                <w:rFonts w:asciiTheme="minorEastAsia" w:hAnsiTheme="minorEastAsia" w:cstheme="minorEastAsia"/>
                <w:color w:val="000000"/>
                <w:kern w:val="0"/>
                <w:sz w:val="24"/>
                <w:lang/>
              </w:rPr>
            </w:pPr>
          </w:p>
        </w:tc>
        <w:tc>
          <w:tcPr>
            <w:tcW w:w="27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1</w:t>
            </w:r>
            <w:r>
              <w:rPr>
                <w:rFonts w:asciiTheme="minorEastAsia" w:hAnsiTheme="minorEastAsia" w:cstheme="minorEastAsia" w:hint="eastAsia"/>
                <w:color w:val="000000"/>
                <w:kern w:val="0"/>
                <w:sz w:val="24"/>
                <w:lang/>
              </w:rPr>
              <w:t>套</w:t>
            </w:r>
          </w:p>
        </w:tc>
        <w:tc>
          <w:tcPr>
            <w:tcW w:w="680"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0</w:t>
            </w:r>
          </w:p>
        </w:tc>
        <w:tc>
          <w:tcPr>
            <w:tcW w:w="489"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0</w:t>
            </w:r>
          </w:p>
        </w:tc>
        <w:tc>
          <w:tcPr>
            <w:tcW w:w="546" w:type="pct"/>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合格</w:t>
            </w:r>
          </w:p>
        </w:tc>
      </w:tr>
      <w:tr w:rsidR="002C66AD">
        <w:trPr>
          <w:trHeight w:val="800"/>
        </w:trPr>
        <w:tc>
          <w:tcPr>
            <w:tcW w:w="3282" w:type="pct"/>
            <w:gridSpan w:val="5"/>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合计：肆佰叁拾玖万玖仟捌佰元整</w:t>
            </w:r>
          </w:p>
        </w:tc>
        <w:tc>
          <w:tcPr>
            <w:tcW w:w="1717" w:type="pct"/>
            <w:gridSpan w:val="3"/>
            <w:tcBorders>
              <w:top w:val="single" w:sz="8" w:space="0" w:color="000000"/>
              <w:left w:val="single" w:sz="8" w:space="0" w:color="000000"/>
              <w:bottom w:val="single" w:sz="8" w:space="0" w:color="000000"/>
              <w:right w:val="single" w:sz="8" w:space="0" w:color="000000"/>
            </w:tcBorders>
            <w:shd w:val="clear" w:color="auto" w:fill="FFFFFF"/>
            <w:noWrap/>
            <w:tcMar>
              <w:top w:w="15" w:type="dxa"/>
              <w:left w:w="15" w:type="dxa"/>
              <w:right w:w="15" w:type="dxa"/>
            </w:tcMar>
            <w:vAlign w:val="center"/>
          </w:tcPr>
          <w:p w:rsidR="002C66AD" w:rsidRDefault="00F9476D">
            <w:pPr>
              <w:widowControl/>
              <w:jc w:val="center"/>
              <w:textAlignment w:val="center"/>
              <w:rPr>
                <w:rFonts w:asciiTheme="minorEastAsia" w:hAnsiTheme="minorEastAsia" w:cstheme="minorEastAsia"/>
                <w:color w:val="000000"/>
                <w:kern w:val="0"/>
                <w:sz w:val="24"/>
                <w:lang/>
              </w:rPr>
            </w:pPr>
            <w:r>
              <w:rPr>
                <w:rFonts w:asciiTheme="minorEastAsia" w:hAnsiTheme="minorEastAsia" w:cstheme="minorEastAsia" w:hint="eastAsia"/>
                <w:color w:val="000000"/>
                <w:kern w:val="0"/>
                <w:sz w:val="24"/>
                <w:lang/>
              </w:rPr>
              <w:t>￥：</w:t>
            </w:r>
            <w:r>
              <w:rPr>
                <w:rFonts w:asciiTheme="minorEastAsia" w:hAnsiTheme="minorEastAsia" w:cstheme="minorEastAsia" w:hint="eastAsia"/>
                <w:color w:val="000000"/>
                <w:kern w:val="0"/>
                <w:sz w:val="24"/>
                <w:lang/>
              </w:rPr>
              <w:t>4399800.00</w:t>
            </w:r>
            <w:r>
              <w:rPr>
                <w:rFonts w:asciiTheme="minorEastAsia" w:hAnsiTheme="minorEastAsia" w:cstheme="minorEastAsia" w:hint="eastAsia"/>
                <w:color w:val="000000"/>
                <w:kern w:val="0"/>
                <w:sz w:val="24"/>
                <w:lang/>
              </w:rPr>
              <w:t>元</w:t>
            </w:r>
          </w:p>
        </w:tc>
      </w:tr>
    </w:tbl>
    <w:p w:rsidR="002C66AD" w:rsidRDefault="002C66AD">
      <w:pPr>
        <w:pStyle w:val="a4"/>
        <w:rPr>
          <w:rFonts w:ascii="宋体" w:eastAsia="宋体" w:hAnsi="宋体"/>
        </w:rPr>
      </w:pP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C31</w:t>
      </w:r>
      <w:r>
        <w:rPr>
          <w:rFonts w:ascii="宋体" w:eastAsia="宋体" w:hAnsi="宋体" w:cstheme="minorEastAsia" w:hint="eastAsia"/>
          <w:b/>
          <w:bCs/>
          <w:sz w:val="28"/>
          <w:szCs w:val="28"/>
        </w:rPr>
        <w:t>项目完成进度</w:t>
      </w:r>
    </w:p>
    <w:p w:rsidR="002C66AD" w:rsidRDefault="00F9476D">
      <w:pPr>
        <w:pStyle w:val="a4"/>
        <w:adjustRightInd w:val="0"/>
        <w:snapToGrid w:val="0"/>
        <w:spacing w:line="360" w:lineRule="auto"/>
        <w:ind w:firstLineChars="200" w:firstLine="560"/>
        <w:rPr>
          <w:rFonts w:ascii="宋体" w:eastAsia="宋体" w:hAnsi="宋体" w:cs="宋体"/>
          <w:color w:val="000000"/>
          <w:kern w:val="0"/>
          <w:sz w:val="18"/>
          <w:szCs w:val="18"/>
          <w:lang/>
        </w:rPr>
      </w:pPr>
      <w:r>
        <w:rPr>
          <w:rFonts w:ascii="宋体" w:eastAsia="宋体" w:hAnsi="宋体" w:cstheme="minorEastAsia" w:hint="eastAsia"/>
          <w:sz w:val="28"/>
          <w:szCs w:val="28"/>
        </w:rPr>
        <w:t>考核</w:t>
      </w:r>
      <w:r>
        <w:rPr>
          <w:rFonts w:ascii="宋体" w:eastAsia="宋体" w:hAnsi="宋体" w:cstheme="minorEastAsia" w:hint="eastAsia"/>
          <w:sz w:val="28"/>
          <w:szCs w:val="28"/>
        </w:rPr>
        <w:t>项目是否按计划时间完成。评分要点：项目实际完成时间是否按计划完成，按计划完成得满分，每推迟一个月扣</w:t>
      </w:r>
      <w:r>
        <w:rPr>
          <w:rFonts w:ascii="宋体" w:eastAsia="宋体" w:hAnsi="宋体" w:cstheme="minorEastAsia" w:hint="eastAsia"/>
          <w:sz w:val="28"/>
          <w:szCs w:val="28"/>
        </w:rPr>
        <w:t>5%</w:t>
      </w:r>
      <w:r>
        <w:rPr>
          <w:rFonts w:ascii="宋体" w:eastAsia="宋体" w:hAnsi="宋体" w:cstheme="minorEastAsia" w:hint="eastAsia"/>
          <w:sz w:val="28"/>
          <w:szCs w:val="28"/>
        </w:rPr>
        <w:t>分值，</w:t>
      </w:r>
      <w:r>
        <w:rPr>
          <w:rFonts w:ascii="宋体" w:eastAsia="宋体" w:hAnsi="宋体" w:cstheme="minorEastAsia" w:hint="eastAsia"/>
          <w:sz w:val="28"/>
          <w:szCs w:val="28"/>
        </w:rPr>
        <w:t>0</w:t>
      </w:r>
      <w:r>
        <w:rPr>
          <w:rFonts w:ascii="宋体" w:eastAsia="宋体" w:hAnsi="宋体" w:cstheme="minorEastAsia" w:hint="eastAsia"/>
          <w:sz w:val="28"/>
          <w:szCs w:val="28"/>
        </w:rPr>
        <w:t>分为限。符合评分规则，指标得</w:t>
      </w:r>
      <w:r>
        <w:rPr>
          <w:rFonts w:ascii="宋体" w:eastAsia="宋体" w:hAnsi="宋体" w:cstheme="minorEastAsia" w:hint="eastAsia"/>
          <w:sz w:val="28"/>
          <w:szCs w:val="28"/>
        </w:rPr>
        <w:t>4</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根据黎城县发展和改革局《关于黎城县湿垃圾处理中心项目初步设计批复》黎发改审发【</w:t>
      </w:r>
      <w:r>
        <w:rPr>
          <w:rFonts w:ascii="宋体" w:eastAsia="宋体" w:hAnsi="宋体" w:cstheme="minorEastAsia" w:hint="eastAsia"/>
          <w:sz w:val="28"/>
          <w:szCs w:val="28"/>
        </w:rPr>
        <w:t>2019</w:t>
      </w:r>
      <w:r>
        <w:rPr>
          <w:rFonts w:ascii="宋体" w:eastAsia="宋体" w:hAnsi="宋体" w:cstheme="minorEastAsia" w:hint="eastAsia"/>
          <w:sz w:val="28"/>
          <w:szCs w:val="28"/>
        </w:rPr>
        <w:t>】</w:t>
      </w:r>
      <w:r>
        <w:rPr>
          <w:rFonts w:ascii="宋体" w:eastAsia="宋体" w:hAnsi="宋体" w:cstheme="minorEastAsia" w:hint="eastAsia"/>
          <w:sz w:val="28"/>
          <w:szCs w:val="28"/>
        </w:rPr>
        <w:t>37</w:t>
      </w:r>
      <w:r>
        <w:rPr>
          <w:rFonts w:ascii="宋体" w:eastAsia="宋体" w:hAnsi="宋体" w:cstheme="minorEastAsia" w:hint="eastAsia"/>
          <w:sz w:val="28"/>
          <w:szCs w:val="28"/>
        </w:rPr>
        <w:t>号</w:t>
      </w:r>
      <w:r>
        <w:rPr>
          <w:rFonts w:ascii="宋体" w:eastAsia="宋体" w:hAnsi="宋体" w:cstheme="minorEastAsia" w:hint="eastAsia"/>
          <w:sz w:val="28"/>
          <w:szCs w:val="28"/>
        </w:rPr>
        <w:t>，</w:t>
      </w:r>
      <w:r>
        <w:rPr>
          <w:rFonts w:ascii="宋体" w:eastAsia="宋体" w:hAnsi="宋体" w:cstheme="minorEastAsia" w:hint="eastAsia"/>
          <w:sz w:val="28"/>
          <w:szCs w:val="28"/>
        </w:rPr>
        <w:t>项目建设工期</w:t>
      </w:r>
      <w:r>
        <w:rPr>
          <w:rFonts w:ascii="宋体" w:eastAsia="宋体" w:hAnsi="宋体" w:cstheme="minorEastAsia" w:hint="eastAsia"/>
          <w:sz w:val="28"/>
          <w:szCs w:val="28"/>
        </w:rPr>
        <w:t>6</w:t>
      </w:r>
      <w:r>
        <w:rPr>
          <w:rFonts w:ascii="宋体" w:eastAsia="宋体" w:hAnsi="宋体" w:cstheme="minorEastAsia" w:hint="eastAsia"/>
          <w:sz w:val="28"/>
          <w:szCs w:val="28"/>
        </w:rPr>
        <w:t>个月</w:t>
      </w:r>
      <w:r>
        <w:rPr>
          <w:rFonts w:ascii="宋体" w:eastAsia="宋体" w:hAnsi="宋体" w:cstheme="minorEastAsia" w:hint="eastAsia"/>
          <w:sz w:val="28"/>
          <w:szCs w:val="28"/>
        </w:rPr>
        <w:t>；</w:t>
      </w:r>
      <w:r>
        <w:rPr>
          <w:rFonts w:ascii="宋体" w:eastAsia="宋体" w:hAnsi="宋体" w:cstheme="minorEastAsia" w:hint="eastAsia"/>
          <w:sz w:val="28"/>
          <w:szCs w:val="28"/>
        </w:rPr>
        <w:t>《黎城县湿垃圾处理中心项目竣工概况表》项目实际建设期</w:t>
      </w:r>
      <w:r>
        <w:rPr>
          <w:rFonts w:ascii="宋体" w:eastAsia="宋体" w:hAnsi="宋体" w:cstheme="minorEastAsia" w:hint="eastAsia"/>
          <w:sz w:val="28"/>
          <w:szCs w:val="28"/>
        </w:rPr>
        <w:t>为</w:t>
      </w:r>
      <w:r>
        <w:rPr>
          <w:rFonts w:ascii="宋体" w:eastAsia="宋体" w:hAnsi="宋体" w:cstheme="minorEastAsia" w:hint="eastAsia"/>
          <w:sz w:val="28"/>
          <w:szCs w:val="28"/>
        </w:rPr>
        <w:t>2019</w:t>
      </w:r>
      <w:r>
        <w:rPr>
          <w:rFonts w:ascii="宋体" w:eastAsia="宋体" w:hAnsi="宋体" w:cstheme="minorEastAsia" w:hint="eastAsia"/>
          <w:sz w:val="28"/>
          <w:szCs w:val="28"/>
        </w:rPr>
        <w:t>年</w:t>
      </w:r>
      <w:r>
        <w:rPr>
          <w:rFonts w:ascii="宋体" w:eastAsia="宋体" w:hAnsi="宋体" w:cstheme="minorEastAsia" w:hint="eastAsia"/>
          <w:sz w:val="28"/>
          <w:szCs w:val="28"/>
        </w:rPr>
        <w:t>3</w:t>
      </w:r>
      <w:r>
        <w:rPr>
          <w:rFonts w:ascii="宋体" w:eastAsia="宋体" w:hAnsi="宋体" w:cstheme="minorEastAsia" w:hint="eastAsia"/>
          <w:sz w:val="28"/>
          <w:szCs w:val="28"/>
        </w:rPr>
        <w:t>月至</w:t>
      </w:r>
      <w:r>
        <w:rPr>
          <w:rFonts w:ascii="宋体" w:eastAsia="宋体" w:hAnsi="宋体" w:cstheme="minorEastAsia" w:hint="eastAsia"/>
          <w:sz w:val="28"/>
          <w:szCs w:val="28"/>
        </w:rPr>
        <w:t>2019</w:t>
      </w:r>
      <w:r>
        <w:rPr>
          <w:rFonts w:ascii="宋体" w:eastAsia="宋体" w:hAnsi="宋体" w:cstheme="minorEastAsia" w:hint="eastAsia"/>
          <w:sz w:val="28"/>
          <w:szCs w:val="28"/>
        </w:rPr>
        <w:t>年</w:t>
      </w:r>
      <w:r>
        <w:rPr>
          <w:rFonts w:ascii="宋体" w:eastAsia="宋体" w:hAnsi="宋体" w:cstheme="minorEastAsia" w:hint="eastAsia"/>
          <w:sz w:val="28"/>
          <w:szCs w:val="28"/>
        </w:rPr>
        <w:t>9</w:t>
      </w:r>
      <w:r>
        <w:rPr>
          <w:rFonts w:ascii="宋体" w:eastAsia="宋体" w:hAnsi="宋体" w:cstheme="minorEastAsia" w:hint="eastAsia"/>
          <w:sz w:val="28"/>
          <w:szCs w:val="28"/>
        </w:rPr>
        <w:t>月</w:t>
      </w:r>
      <w:r>
        <w:rPr>
          <w:rFonts w:ascii="宋体" w:eastAsia="宋体" w:hAnsi="宋体" w:cstheme="minorEastAsia" w:hint="eastAsia"/>
          <w:sz w:val="28"/>
          <w:szCs w:val="28"/>
        </w:rPr>
        <w:t>，</w:t>
      </w:r>
      <w:r>
        <w:rPr>
          <w:rFonts w:ascii="宋体" w:eastAsia="宋体" w:hAnsi="宋体" w:cstheme="minorEastAsia" w:hint="eastAsia"/>
          <w:sz w:val="28"/>
          <w:szCs w:val="28"/>
        </w:rPr>
        <w:t>用时</w:t>
      </w:r>
      <w:r>
        <w:rPr>
          <w:rFonts w:ascii="宋体" w:eastAsia="宋体" w:hAnsi="宋体" w:cstheme="minorEastAsia" w:hint="eastAsia"/>
          <w:sz w:val="28"/>
          <w:szCs w:val="28"/>
        </w:rPr>
        <w:t>7</w:t>
      </w:r>
      <w:r>
        <w:rPr>
          <w:rFonts w:ascii="宋体" w:eastAsia="宋体" w:hAnsi="宋体" w:cstheme="minorEastAsia" w:hint="eastAsia"/>
          <w:sz w:val="28"/>
          <w:szCs w:val="28"/>
        </w:rPr>
        <w:t>个月</w:t>
      </w:r>
      <w:r>
        <w:rPr>
          <w:rFonts w:ascii="宋体" w:eastAsia="宋体" w:hAnsi="宋体" w:cstheme="minorEastAsia" w:hint="eastAsia"/>
          <w:sz w:val="28"/>
          <w:szCs w:val="28"/>
        </w:rPr>
        <w:t>，逾期</w:t>
      </w:r>
      <w:r>
        <w:rPr>
          <w:rFonts w:ascii="宋体" w:eastAsia="宋体" w:hAnsi="宋体" w:cstheme="minorEastAsia" w:hint="eastAsia"/>
          <w:sz w:val="28"/>
          <w:szCs w:val="28"/>
        </w:rPr>
        <w:t>1</w:t>
      </w:r>
      <w:r>
        <w:rPr>
          <w:rFonts w:ascii="宋体" w:eastAsia="宋体" w:hAnsi="宋体" w:cstheme="minorEastAsia" w:hint="eastAsia"/>
          <w:sz w:val="28"/>
          <w:szCs w:val="28"/>
        </w:rPr>
        <w:t>个月完成。</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根据评分规则扣</w:t>
      </w:r>
      <w:r>
        <w:rPr>
          <w:rFonts w:ascii="宋体" w:eastAsia="宋体" w:hAnsi="宋体" w:cstheme="minorEastAsia" w:hint="eastAsia"/>
          <w:sz w:val="28"/>
          <w:szCs w:val="28"/>
        </w:rPr>
        <w:t>5%</w:t>
      </w:r>
      <w:r>
        <w:rPr>
          <w:rFonts w:ascii="宋体" w:eastAsia="宋体" w:hAnsi="宋体" w:cstheme="minorEastAsia" w:hint="eastAsia"/>
          <w:sz w:val="28"/>
          <w:szCs w:val="28"/>
        </w:rPr>
        <w:t>的分值，本项指标得</w:t>
      </w:r>
      <w:r>
        <w:rPr>
          <w:rFonts w:ascii="宋体" w:eastAsia="宋体" w:hAnsi="宋体" w:cstheme="minorEastAsia" w:hint="eastAsia"/>
          <w:sz w:val="28"/>
          <w:szCs w:val="28"/>
        </w:rPr>
        <w:t>3.8</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C41</w:t>
      </w:r>
      <w:r>
        <w:rPr>
          <w:rFonts w:ascii="宋体" w:eastAsia="宋体" w:hAnsi="宋体" w:cstheme="minorEastAsia" w:hint="eastAsia"/>
          <w:b/>
          <w:bCs/>
          <w:sz w:val="28"/>
          <w:szCs w:val="28"/>
        </w:rPr>
        <w:t>项目成本控制率</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项目节约成本与预算成本的比率，用以反映和考核项目的成本节约程度。评分要点：成本控制率</w:t>
      </w:r>
      <w:r>
        <w:rPr>
          <w:rFonts w:ascii="宋体" w:eastAsia="宋体" w:hAnsi="宋体" w:cstheme="minorEastAsia" w:hint="eastAsia"/>
          <w:sz w:val="28"/>
          <w:szCs w:val="28"/>
        </w:rPr>
        <w:t>=</w:t>
      </w:r>
      <w:r>
        <w:rPr>
          <w:rFonts w:ascii="宋体" w:eastAsia="宋体" w:hAnsi="宋体" w:cstheme="minorEastAsia" w:hint="eastAsia"/>
          <w:sz w:val="28"/>
          <w:szCs w:val="28"/>
        </w:rPr>
        <w:t>（预算成本</w:t>
      </w:r>
      <w:r>
        <w:rPr>
          <w:rFonts w:ascii="宋体" w:eastAsia="宋体" w:hAnsi="宋体" w:cstheme="minorEastAsia" w:hint="eastAsia"/>
          <w:sz w:val="28"/>
          <w:szCs w:val="28"/>
        </w:rPr>
        <w:t>-</w:t>
      </w:r>
      <w:r>
        <w:rPr>
          <w:rFonts w:ascii="宋体" w:eastAsia="宋体" w:hAnsi="宋体" w:cstheme="minorEastAsia" w:hint="eastAsia"/>
          <w:sz w:val="28"/>
          <w:szCs w:val="28"/>
        </w:rPr>
        <w:t>工程结算成本）</w:t>
      </w:r>
      <w:r>
        <w:rPr>
          <w:rFonts w:ascii="宋体" w:eastAsia="宋体" w:hAnsi="宋体" w:cstheme="minorEastAsia" w:hint="eastAsia"/>
          <w:sz w:val="28"/>
          <w:szCs w:val="28"/>
        </w:rPr>
        <w:t>/</w:t>
      </w:r>
      <w:r>
        <w:rPr>
          <w:rFonts w:ascii="宋体" w:eastAsia="宋体" w:hAnsi="宋体" w:cstheme="minorEastAsia" w:hint="eastAsia"/>
          <w:sz w:val="28"/>
          <w:szCs w:val="28"/>
        </w:rPr>
        <w:t>预算成本。成本控制率大于等于</w:t>
      </w:r>
      <w:r>
        <w:rPr>
          <w:rFonts w:ascii="宋体" w:eastAsia="宋体" w:hAnsi="宋体" w:cstheme="minorEastAsia" w:hint="eastAsia"/>
          <w:sz w:val="28"/>
          <w:szCs w:val="28"/>
        </w:rPr>
        <w:t>0</w:t>
      </w:r>
      <w:r>
        <w:rPr>
          <w:rFonts w:ascii="宋体" w:eastAsia="宋体" w:hAnsi="宋体" w:cstheme="minorEastAsia" w:hint="eastAsia"/>
          <w:sz w:val="28"/>
          <w:szCs w:val="28"/>
        </w:rPr>
        <w:t>得满分；</w:t>
      </w:r>
      <w:r>
        <w:rPr>
          <w:rFonts w:ascii="宋体" w:eastAsia="宋体" w:hAnsi="宋体" w:cstheme="minorEastAsia" w:hint="eastAsia"/>
          <w:sz w:val="28"/>
          <w:szCs w:val="28"/>
        </w:rPr>
        <w:t>小于</w:t>
      </w:r>
      <w:r>
        <w:rPr>
          <w:rFonts w:ascii="宋体" w:eastAsia="宋体" w:hAnsi="宋体" w:cstheme="minorEastAsia" w:hint="eastAsia"/>
          <w:sz w:val="28"/>
          <w:szCs w:val="28"/>
        </w:rPr>
        <w:t>0</w:t>
      </w:r>
      <w:r>
        <w:rPr>
          <w:rFonts w:ascii="宋体" w:eastAsia="宋体" w:hAnsi="宋体" w:cstheme="minorEastAsia" w:hint="eastAsia"/>
          <w:sz w:val="28"/>
          <w:szCs w:val="28"/>
        </w:rPr>
        <w:t>不得分。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查看《黎城县湿垃圾处理中心项目竣工财务决算报表》、《关于黎城县湿垃圾处理中心项目初步设计批复》该项目投资估算金额为</w:t>
      </w:r>
      <w:r>
        <w:rPr>
          <w:rFonts w:ascii="宋体" w:eastAsia="宋体" w:hAnsi="宋体" w:cstheme="minorEastAsia" w:hint="eastAsia"/>
          <w:sz w:val="28"/>
          <w:szCs w:val="28"/>
        </w:rPr>
        <w:t>7390300.00</w:t>
      </w:r>
      <w:r>
        <w:rPr>
          <w:rFonts w:ascii="宋体" w:eastAsia="宋体" w:hAnsi="宋体" w:cstheme="minorEastAsia" w:hint="eastAsia"/>
          <w:sz w:val="28"/>
          <w:szCs w:val="28"/>
        </w:rPr>
        <w:t>元，概算范围内实际投资金额</w:t>
      </w:r>
      <w:r>
        <w:rPr>
          <w:rFonts w:ascii="宋体" w:eastAsia="宋体" w:hAnsi="宋体" w:cstheme="minorEastAsia" w:hint="eastAsia"/>
          <w:sz w:val="28"/>
          <w:szCs w:val="28"/>
        </w:rPr>
        <w:t>7439888.40</w:t>
      </w:r>
      <w:r>
        <w:rPr>
          <w:rFonts w:ascii="宋体" w:eastAsia="宋体" w:hAnsi="宋体" w:cstheme="minorEastAsia" w:hint="eastAsia"/>
          <w:sz w:val="28"/>
          <w:szCs w:val="28"/>
        </w:rPr>
        <w:t>元，总体超过概算</w:t>
      </w:r>
      <w:r>
        <w:rPr>
          <w:rFonts w:ascii="宋体" w:eastAsia="宋体" w:hAnsi="宋体" w:cstheme="minorEastAsia" w:hint="eastAsia"/>
          <w:sz w:val="28"/>
          <w:szCs w:val="28"/>
        </w:rPr>
        <w:t>49588.</w:t>
      </w:r>
      <w:r>
        <w:rPr>
          <w:rFonts w:ascii="宋体" w:eastAsia="宋体" w:hAnsi="宋体" w:cstheme="minorEastAsia" w:hint="eastAsia"/>
          <w:sz w:val="28"/>
          <w:szCs w:val="28"/>
        </w:rPr>
        <w:t>40</w:t>
      </w:r>
      <w:r>
        <w:rPr>
          <w:rFonts w:ascii="宋体" w:eastAsia="宋体" w:hAnsi="宋体" w:cstheme="minorEastAsia" w:hint="eastAsia"/>
          <w:sz w:val="28"/>
          <w:szCs w:val="28"/>
        </w:rPr>
        <w:t>元。成本控制率</w:t>
      </w:r>
      <w:r>
        <w:rPr>
          <w:rFonts w:ascii="宋体" w:eastAsia="宋体" w:hAnsi="宋体" w:cstheme="minorEastAsia" w:hint="eastAsia"/>
          <w:sz w:val="28"/>
          <w:szCs w:val="28"/>
        </w:rPr>
        <w:t>=</w:t>
      </w:r>
      <w:r>
        <w:rPr>
          <w:rFonts w:ascii="宋体" w:eastAsia="宋体" w:hAnsi="宋体" w:cstheme="minorEastAsia" w:hint="eastAsia"/>
          <w:sz w:val="28"/>
          <w:szCs w:val="28"/>
        </w:rPr>
        <w:t>（</w:t>
      </w:r>
      <w:r>
        <w:rPr>
          <w:rFonts w:ascii="宋体" w:eastAsia="宋体" w:hAnsi="宋体" w:cstheme="minorEastAsia" w:hint="eastAsia"/>
          <w:sz w:val="28"/>
          <w:szCs w:val="28"/>
        </w:rPr>
        <w:t>7390300-7439888.4</w:t>
      </w:r>
      <w:r>
        <w:rPr>
          <w:rFonts w:ascii="宋体" w:eastAsia="宋体" w:hAnsi="宋体" w:cstheme="minorEastAsia" w:hint="eastAsia"/>
          <w:sz w:val="28"/>
          <w:szCs w:val="28"/>
        </w:rPr>
        <w:t>）</w:t>
      </w:r>
      <w:r>
        <w:rPr>
          <w:rFonts w:ascii="宋体" w:eastAsia="宋体" w:hAnsi="宋体" w:cstheme="minorEastAsia" w:hint="eastAsia"/>
          <w:sz w:val="28"/>
          <w:szCs w:val="28"/>
        </w:rPr>
        <w:t>/7390300=-0.67%</w:t>
      </w:r>
      <w:r>
        <w:rPr>
          <w:rFonts w:ascii="宋体" w:eastAsia="宋体" w:hAnsi="宋体" w:cstheme="minorEastAsia" w:hint="eastAsia"/>
          <w:sz w:val="28"/>
          <w:szCs w:val="28"/>
        </w:rPr>
        <w:t>。</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0</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4</w:t>
      </w:r>
      <w:r>
        <w:rPr>
          <w:rFonts w:ascii="宋体" w:eastAsia="宋体" w:hAnsi="宋体" w:cstheme="minorEastAsia" w:hint="eastAsia"/>
          <w:b/>
          <w:bCs/>
          <w:sz w:val="28"/>
          <w:szCs w:val="28"/>
        </w:rPr>
        <w:t>、效益</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highlight w:val="red"/>
        </w:rPr>
      </w:pPr>
      <w:r>
        <w:rPr>
          <w:rFonts w:ascii="宋体" w:eastAsia="宋体" w:hAnsi="宋体" w:cstheme="minorEastAsia" w:hint="eastAsia"/>
          <w:sz w:val="28"/>
          <w:szCs w:val="28"/>
        </w:rPr>
        <w:lastRenderedPageBreak/>
        <w:t>效益类指标从经济效益、</w:t>
      </w:r>
      <w:r>
        <w:rPr>
          <w:rFonts w:ascii="宋体" w:eastAsia="宋体" w:hAnsi="宋体" w:cstheme="minorEastAsia" w:hint="eastAsia"/>
          <w:sz w:val="28"/>
          <w:szCs w:val="28"/>
        </w:rPr>
        <w:t>环境</w:t>
      </w:r>
      <w:r>
        <w:rPr>
          <w:rFonts w:ascii="宋体" w:eastAsia="宋体" w:hAnsi="宋体" w:cstheme="minorEastAsia" w:hint="eastAsia"/>
          <w:sz w:val="28"/>
          <w:szCs w:val="28"/>
        </w:rPr>
        <w:t>效益、满意度</w:t>
      </w:r>
      <w:r>
        <w:rPr>
          <w:rFonts w:ascii="宋体" w:eastAsia="宋体" w:hAnsi="宋体" w:cstheme="minorEastAsia" w:hint="eastAsia"/>
          <w:sz w:val="28"/>
          <w:szCs w:val="28"/>
        </w:rPr>
        <w:t>3</w:t>
      </w:r>
      <w:r>
        <w:rPr>
          <w:rFonts w:ascii="宋体" w:eastAsia="宋体" w:hAnsi="宋体" w:cstheme="minorEastAsia" w:hint="eastAsia"/>
          <w:sz w:val="28"/>
          <w:szCs w:val="28"/>
        </w:rPr>
        <w:t>个方面对项目的绩效目标完成情况进行考核，本项指标权重分</w:t>
      </w:r>
      <w:r>
        <w:rPr>
          <w:rFonts w:ascii="宋体" w:eastAsia="宋体" w:hAnsi="宋体" w:cstheme="minorEastAsia" w:hint="eastAsia"/>
          <w:sz w:val="28"/>
          <w:szCs w:val="28"/>
        </w:rPr>
        <w:t>30.00</w:t>
      </w:r>
      <w:r>
        <w:rPr>
          <w:rFonts w:ascii="宋体" w:eastAsia="宋体" w:hAnsi="宋体" w:cstheme="minorEastAsia" w:hint="eastAsia"/>
          <w:sz w:val="28"/>
          <w:szCs w:val="28"/>
        </w:rPr>
        <w:t>分，实际得分</w:t>
      </w:r>
      <w:r>
        <w:rPr>
          <w:rFonts w:ascii="宋体" w:eastAsia="宋体" w:hAnsi="宋体" w:cstheme="minorEastAsia" w:hint="eastAsia"/>
          <w:sz w:val="28"/>
          <w:szCs w:val="28"/>
        </w:rPr>
        <w:t>2</w:t>
      </w:r>
      <w:r>
        <w:rPr>
          <w:rFonts w:ascii="宋体" w:eastAsia="宋体" w:hAnsi="宋体" w:cstheme="minorEastAsia" w:hint="eastAsia"/>
          <w:sz w:val="28"/>
          <w:szCs w:val="28"/>
        </w:rPr>
        <w:t>6</w:t>
      </w:r>
      <w:r>
        <w:rPr>
          <w:rFonts w:ascii="宋体" w:eastAsia="宋体" w:hAnsi="宋体" w:cstheme="minorEastAsia" w:hint="eastAsia"/>
          <w:sz w:val="28"/>
          <w:szCs w:val="28"/>
        </w:rPr>
        <w:t>.00</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0"/>
        <w:rPr>
          <w:rFonts w:ascii="宋体" w:eastAsia="宋体" w:hAnsi="宋体"/>
        </w:rPr>
      </w:pPr>
      <w:r>
        <w:rPr>
          <w:rFonts w:ascii="宋体" w:eastAsia="宋体" w:hAnsi="宋体" w:cstheme="minorEastAsia" w:hint="eastAsia"/>
          <w:sz w:val="28"/>
          <w:szCs w:val="28"/>
        </w:rPr>
        <w:t>指标的得分情况如下表所示：</w:t>
      </w:r>
    </w:p>
    <w:tbl>
      <w:tblPr>
        <w:tblW w:w="0" w:type="auto"/>
        <w:tblCellMar>
          <w:left w:w="0" w:type="dxa"/>
          <w:right w:w="0" w:type="dxa"/>
        </w:tblCellMar>
        <w:tblLook w:val="04A0"/>
      </w:tblPr>
      <w:tblGrid>
        <w:gridCol w:w="956"/>
        <w:gridCol w:w="1976"/>
        <w:gridCol w:w="870"/>
        <w:gridCol w:w="1155"/>
        <w:gridCol w:w="1590"/>
        <w:gridCol w:w="919"/>
        <w:gridCol w:w="870"/>
      </w:tblGrid>
      <w:tr w:rsidR="002C66AD">
        <w:trPr>
          <w:trHeight w:val="800"/>
        </w:trPr>
        <w:tc>
          <w:tcPr>
            <w:tcW w:w="0" w:type="auto"/>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二级指标</w:t>
            </w:r>
          </w:p>
        </w:tc>
        <w:tc>
          <w:tcPr>
            <w:tcW w:w="1976" w:type="dxa"/>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三级指标</w:t>
            </w:r>
          </w:p>
        </w:tc>
        <w:tc>
          <w:tcPr>
            <w:tcW w:w="870" w:type="dxa"/>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权</w:t>
            </w:r>
            <w:r>
              <w:rPr>
                <w:rFonts w:ascii="宋体" w:eastAsia="宋体" w:hAnsi="宋体" w:cs="宋体" w:hint="eastAsia"/>
                <w:color w:val="FFFFFF"/>
                <w:kern w:val="0"/>
                <w:sz w:val="24"/>
                <w:lang/>
              </w:rPr>
              <w:t xml:space="preserve"> </w:t>
            </w:r>
            <w:r>
              <w:rPr>
                <w:rFonts w:ascii="宋体" w:eastAsia="宋体" w:hAnsi="宋体" w:cs="宋体" w:hint="eastAsia"/>
                <w:color w:val="FFFFFF"/>
                <w:kern w:val="0"/>
                <w:sz w:val="24"/>
                <w:lang/>
              </w:rPr>
              <w:t>重</w:t>
            </w:r>
          </w:p>
        </w:tc>
        <w:tc>
          <w:tcPr>
            <w:tcW w:w="1155" w:type="dxa"/>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目标值</w:t>
            </w:r>
          </w:p>
        </w:tc>
        <w:tc>
          <w:tcPr>
            <w:tcW w:w="1590" w:type="dxa"/>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业绩值</w:t>
            </w:r>
          </w:p>
        </w:tc>
        <w:tc>
          <w:tcPr>
            <w:tcW w:w="919" w:type="dxa"/>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得</w:t>
            </w:r>
            <w:r>
              <w:rPr>
                <w:rFonts w:ascii="宋体" w:eastAsia="宋体" w:hAnsi="宋体" w:cs="宋体" w:hint="eastAsia"/>
                <w:color w:val="FFFFFF"/>
                <w:kern w:val="0"/>
                <w:sz w:val="24"/>
                <w:lang/>
              </w:rPr>
              <w:t xml:space="preserve"> </w:t>
            </w:r>
            <w:r>
              <w:rPr>
                <w:rFonts w:ascii="宋体" w:eastAsia="宋体" w:hAnsi="宋体" w:cs="宋体" w:hint="eastAsia"/>
                <w:color w:val="FFFFFF"/>
                <w:kern w:val="0"/>
                <w:sz w:val="24"/>
                <w:lang/>
              </w:rPr>
              <w:t>分</w:t>
            </w:r>
          </w:p>
        </w:tc>
        <w:tc>
          <w:tcPr>
            <w:tcW w:w="0" w:type="auto"/>
            <w:tcBorders>
              <w:top w:val="single" w:sz="8" w:space="0" w:color="C0504D"/>
              <w:left w:val="single" w:sz="8" w:space="0" w:color="C0504D"/>
              <w:bottom w:val="single" w:sz="18" w:space="0" w:color="FFFFFF"/>
              <w:right w:val="single" w:sz="8" w:space="0" w:color="C0504D"/>
            </w:tcBorders>
            <w:shd w:val="clear" w:color="auto" w:fill="C0504D"/>
            <w:tcMar>
              <w:top w:w="15" w:type="dxa"/>
              <w:left w:w="15" w:type="dxa"/>
              <w:right w:w="15" w:type="dxa"/>
            </w:tcMar>
            <w:vAlign w:val="center"/>
          </w:tcPr>
          <w:p w:rsidR="002C66AD" w:rsidRDefault="00F9476D">
            <w:pPr>
              <w:widowControl/>
              <w:jc w:val="center"/>
              <w:textAlignment w:val="center"/>
              <w:rPr>
                <w:rFonts w:ascii="宋体" w:eastAsia="宋体" w:hAnsi="宋体" w:cs="宋体"/>
                <w:color w:val="FFFFFF"/>
                <w:sz w:val="24"/>
              </w:rPr>
            </w:pPr>
            <w:r>
              <w:rPr>
                <w:rFonts w:ascii="宋体" w:eastAsia="宋体" w:hAnsi="宋体" w:cs="宋体" w:hint="eastAsia"/>
                <w:color w:val="FFFFFF"/>
                <w:kern w:val="0"/>
                <w:sz w:val="24"/>
                <w:lang/>
              </w:rPr>
              <w:t>得分率</w:t>
            </w:r>
          </w:p>
        </w:tc>
      </w:tr>
      <w:tr w:rsidR="002C66AD">
        <w:trPr>
          <w:trHeight w:val="800"/>
        </w:trPr>
        <w:tc>
          <w:tcPr>
            <w:tcW w:w="0" w:type="auto"/>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D1</w:t>
            </w:r>
            <w:r>
              <w:rPr>
                <w:rFonts w:ascii="宋体" w:eastAsia="宋体" w:hAnsi="宋体" w:cs="宋体" w:hint="eastAsia"/>
                <w:color w:val="000000"/>
                <w:kern w:val="0"/>
                <w:sz w:val="24"/>
                <w:lang/>
              </w:rPr>
              <w:t>经济效益</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p>
        </w:tc>
        <w:tc>
          <w:tcPr>
            <w:tcW w:w="1976" w:type="dxa"/>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D11</w:t>
            </w:r>
            <w:r>
              <w:rPr>
                <w:rFonts w:ascii="宋体" w:eastAsia="宋体" w:hAnsi="宋体" w:cs="宋体" w:hint="eastAsia"/>
                <w:color w:val="000000"/>
                <w:sz w:val="24"/>
              </w:rPr>
              <w:t>湿垃圾处理中心产生的直接和间接经济效益</w:t>
            </w:r>
          </w:p>
        </w:tc>
        <w:tc>
          <w:tcPr>
            <w:tcW w:w="870" w:type="dxa"/>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.00</w:t>
            </w:r>
          </w:p>
        </w:tc>
        <w:tc>
          <w:tcPr>
            <w:tcW w:w="1155" w:type="dxa"/>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1590" w:type="dxa"/>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80%</w:t>
            </w:r>
          </w:p>
        </w:tc>
        <w:tc>
          <w:tcPr>
            <w:tcW w:w="919" w:type="dxa"/>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8</w:t>
            </w:r>
            <w:r>
              <w:rPr>
                <w:rFonts w:ascii="宋体" w:eastAsia="宋体" w:hAnsi="宋体" w:cs="宋体" w:hint="eastAsia"/>
                <w:color w:val="000000"/>
                <w:kern w:val="0"/>
                <w:sz w:val="24"/>
                <w:lang/>
              </w:rPr>
              <w:t>.00</w:t>
            </w:r>
          </w:p>
        </w:tc>
        <w:tc>
          <w:tcPr>
            <w:tcW w:w="0" w:type="auto"/>
            <w:tcBorders>
              <w:top w:val="single" w:sz="18" w:space="0" w:color="FFFFFF"/>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8</w:t>
            </w:r>
            <w:r>
              <w:rPr>
                <w:rFonts w:ascii="宋体" w:eastAsia="宋体" w:hAnsi="宋体" w:cs="宋体" w:hint="eastAsia"/>
                <w:color w:val="000000"/>
                <w:kern w:val="0"/>
                <w:sz w:val="24"/>
                <w:lang/>
              </w:rPr>
              <w:t>0.00%</w:t>
            </w:r>
          </w:p>
        </w:tc>
      </w:tr>
      <w:tr w:rsidR="002C66AD">
        <w:trPr>
          <w:trHeight w:val="800"/>
        </w:trPr>
        <w:tc>
          <w:tcPr>
            <w:tcW w:w="0" w:type="auto"/>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D2</w:t>
            </w:r>
            <w:r>
              <w:rPr>
                <w:rFonts w:ascii="宋体" w:eastAsia="宋体" w:hAnsi="宋体" w:cs="宋体" w:hint="eastAsia"/>
                <w:color w:val="000000"/>
                <w:kern w:val="0"/>
                <w:sz w:val="24"/>
                <w:lang/>
              </w:rPr>
              <w:t>环境</w:t>
            </w:r>
            <w:r>
              <w:rPr>
                <w:rFonts w:ascii="宋体" w:eastAsia="宋体" w:hAnsi="宋体" w:cs="宋体" w:hint="eastAsia"/>
                <w:color w:val="000000"/>
                <w:kern w:val="0"/>
                <w:sz w:val="24"/>
                <w:lang/>
              </w:rPr>
              <w:t>效益</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p>
        </w:tc>
        <w:tc>
          <w:tcPr>
            <w:tcW w:w="1976"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D21</w:t>
            </w:r>
            <w:r>
              <w:rPr>
                <w:rFonts w:ascii="宋体" w:eastAsia="宋体" w:hAnsi="宋体" w:cs="宋体" w:hint="eastAsia"/>
                <w:color w:val="000000"/>
                <w:sz w:val="24"/>
              </w:rPr>
              <w:t>湿垃圾处理中心</w:t>
            </w:r>
            <w:r>
              <w:rPr>
                <w:rFonts w:ascii="宋体" w:eastAsia="宋体" w:hAnsi="宋体" w:cs="宋体" w:hint="eastAsia"/>
                <w:color w:val="000000"/>
                <w:sz w:val="24"/>
              </w:rPr>
              <w:t>的可持续性</w:t>
            </w:r>
          </w:p>
        </w:tc>
        <w:tc>
          <w:tcPr>
            <w:tcW w:w="87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.00</w:t>
            </w:r>
          </w:p>
        </w:tc>
        <w:tc>
          <w:tcPr>
            <w:tcW w:w="1155"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159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919"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.00</w:t>
            </w:r>
          </w:p>
        </w:tc>
        <w:tc>
          <w:tcPr>
            <w:tcW w:w="0" w:type="auto"/>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100.00%</w:t>
            </w:r>
          </w:p>
        </w:tc>
      </w:tr>
      <w:tr w:rsidR="002C66AD">
        <w:trPr>
          <w:trHeight w:val="800"/>
        </w:trPr>
        <w:tc>
          <w:tcPr>
            <w:tcW w:w="0" w:type="auto"/>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D3</w:t>
            </w:r>
            <w:r>
              <w:rPr>
                <w:rFonts w:ascii="宋体" w:eastAsia="宋体" w:hAnsi="宋体" w:cs="宋体" w:hint="eastAsia"/>
                <w:color w:val="000000"/>
                <w:kern w:val="0"/>
                <w:sz w:val="24"/>
                <w:lang/>
              </w:rPr>
              <w:t>满意度</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p>
        </w:tc>
        <w:tc>
          <w:tcPr>
            <w:tcW w:w="1976" w:type="dxa"/>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D31</w:t>
            </w:r>
            <w:r>
              <w:rPr>
                <w:rFonts w:ascii="宋体" w:eastAsia="宋体" w:hAnsi="宋体" w:cs="宋体" w:hint="eastAsia"/>
                <w:color w:val="000000"/>
                <w:kern w:val="0"/>
                <w:sz w:val="24"/>
                <w:lang/>
              </w:rPr>
              <w:t>社会公众满意度</w:t>
            </w:r>
          </w:p>
        </w:tc>
        <w:tc>
          <w:tcPr>
            <w:tcW w:w="870" w:type="dxa"/>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.00</w:t>
            </w:r>
          </w:p>
        </w:tc>
        <w:tc>
          <w:tcPr>
            <w:tcW w:w="1155" w:type="dxa"/>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highlight w:val="yellow"/>
              </w:rPr>
            </w:pPr>
            <w:r>
              <w:rPr>
                <w:rFonts w:ascii="宋体" w:eastAsia="宋体" w:hAnsi="宋体" w:cs="宋体" w:hint="eastAsia"/>
                <w:color w:val="000000"/>
                <w:sz w:val="24"/>
              </w:rPr>
              <w:t>100%</w:t>
            </w:r>
          </w:p>
        </w:tc>
        <w:tc>
          <w:tcPr>
            <w:tcW w:w="1590" w:type="dxa"/>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highlight w:val="yellow"/>
              </w:rPr>
            </w:pPr>
            <w:r>
              <w:rPr>
                <w:rFonts w:ascii="宋体" w:eastAsia="宋体" w:hAnsi="宋体" w:cs="宋体" w:hint="eastAsia"/>
                <w:color w:val="000000"/>
                <w:sz w:val="24"/>
              </w:rPr>
              <w:t>80%</w:t>
            </w:r>
          </w:p>
        </w:tc>
        <w:tc>
          <w:tcPr>
            <w:tcW w:w="919" w:type="dxa"/>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8</w:t>
            </w:r>
            <w:r>
              <w:rPr>
                <w:rFonts w:ascii="宋体" w:eastAsia="宋体" w:hAnsi="宋体" w:cs="宋体" w:hint="eastAsia"/>
                <w:color w:val="000000"/>
                <w:kern w:val="0"/>
                <w:sz w:val="24"/>
                <w:lang/>
              </w:rPr>
              <w:t>.00</w:t>
            </w:r>
          </w:p>
        </w:tc>
        <w:tc>
          <w:tcPr>
            <w:tcW w:w="0" w:type="auto"/>
            <w:tcBorders>
              <w:top w:val="single" w:sz="8" w:space="0" w:color="C0504D"/>
              <w:left w:val="single" w:sz="8" w:space="0" w:color="C0504D"/>
              <w:bottom w:val="single" w:sz="8" w:space="0" w:color="C0504D"/>
              <w:right w:val="single" w:sz="8" w:space="0" w:color="C0504D"/>
            </w:tcBorders>
            <w:shd w:val="clear" w:color="auto" w:fill="E5B9B7"/>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80</w:t>
            </w:r>
            <w:r>
              <w:rPr>
                <w:rFonts w:ascii="宋体" w:eastAsia="宋体" w:hAnsi="宋体" w:cs="宋体" w:hint="eastAsia"/>
                <w:color w:val="000000"/>
                <w:kern w:val="0"/>
                <w:sz w:val="24"/>
                <w:lang/>
              </w:rPr>
              <w:t>.00%</w:t>
            </w:r>
          </w:p>
        </w:tc>
      </w:tr>
      <w:tr w:rsidR="002C66AD">
        <w:trPr>
          <w:trHeight w:val="800"/>
        </w:trPr>
        <w:tc>
          <w:tcPr>
            <w:tcW w:w="2932" w:type="dxa"/>
            <w:gridSpan w:val="2"/>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合</w:t>
            </w:r>
            <w:r>
              <w:rPr>
                <w:rFonts w:ascii="宋体" w:eastAsia="宋体" w:hAnsi="宋体" w:cs="宋体" w:hint="eastAsia"/>
                <w:b/>
                <w:color w:val="000000"/>
                <w:kern w:val="0"/>
                <w:sz w:val="24"/>
                <w:lang/>
              </w:rPr>
              <w:t xml:space="preserve">  </w:t>
            </w:r>
            <w:r>
              <w:rPr>
                <w:rFonts w:ascii="宋体" w:eastAsia="宋体" w:hAnsi="宋体" w:cs="宋体" w:hint="eastAsia"/>
                <w:b/>
                <w:color w:val="000000"/>
                <w:kern w:val="0"/>
                <w:sz w:val="24"/>
                <w:lang/>
              </w:rPr>
              <w:t>计</w:t>
            </w:r>
          </w:p>
        </w:tc>
        <w:tc>
          <w:tcPr>
            <w:tcW w:w="87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30.00</w:t>
            </w:r>
          </w:p>
        </w:tc>
        <w:tc>
          <w:tcPr>
            <w:tcW w:w="1155"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2C66AD">
            <w:pPr>
              <w:jc w:val="center"/>
              <w:rPr>
                <w:rFonts w:ascii="宋体" w:eastAsia="宋体" w:hAnsi="宋体" w:cs="宋体"/>
                <w:b/>
                <w:color w:val="000000"/>
                <w:sz w:val="24"/>
              </w:rPr>
            </w:pPr>
          </w:p>
        </w:tc>
        <w:tc>
          <w:tcPr>
            <w:tcW w:w="1590"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2C66AD">
            <w:pPr>
              <w:jc w:val="center"/>
              <w:rPr>
                <w:rFonts w:ascii="宋体" w:eastAsia="宋体" w:hAnsi="宋体" w:cs="宋体"/>
                <w:b/>
                <w:color w:val="000000"/>
                <w:sz w:val="24"/>
              </w:rPr>
            </w:pPr>
          </w:p>
        </w:tc>
        <w:tc>
          <w:tcPr>
            <w:tcW w:w="919" w:type="dxa"/>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2</w:t>
            </w:r>
            <w:r>
              <w:rPr>
                <w:rFonts w:ascii="宋体" w:eastAsia="宋体" w:hAnsi="宋体" w:cs="宋体" w:hint="eastAsia"/>
                <w:b/>
                <w:color w:val="000000"/>
                <w:kern w:val="0"/>
                <w:sz w:val="24"/>
                <w:lang/>
              </w:rPr>
              <w:t>6</w:t>
            </w:r>
            <w:r>
              <w:rPr>
                <w:rFonts w:ascii="宋体" w:eastAsia="宋体" w:hAnsi="宋体" w:cs="宋体" w:hint="eastAsia"/>
                <w:b/>
                <w:color w:val="000000"/>
                <w:kern w:val="0"/>
                <w:sz w:val="24"/>
                <w:lang/>
              </w:rPr>
              <w:t>.00</w:t>
            </w:r>
          </w:p>
        </w:tc>
        <w:tc>
          <w:tcPr>
            <w:tcW w:w="0" w:type="auto"/>
            <w:tcBorders>
              <w:top w:val="single" w:sz="8" w:space="0" w:color="C0504D"/>
              <w:left w:val="single" w:sz="8" w:space="0" w:color="C0504D"/>
              <w:bottom w:val="single" w:sz="8" w:space="0" w:color="C0504D"/>
              <w:right w:val="single" w:sz="8" w:space="0" w:color="C0504D"/>
            </w:tcBorders>
            <w:shd w:val="clear" w:color="auto" w:fill="FFFFFF"/>
            <w:tcMar>
              <w:top w:w="15" w:type="dxa"/>
              <w:left w:w="15" w:type="dxa"/>
              <w:right w:w="15" w:type="dxa"/>
            </w:tcMar>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kern w:val="0"/>
                <w:sz w:val="24"/>
                <w:lang/>
              </w:rPr>
              <w:t>8</w:t>
            </w:r>
            <w:r>
              <w:rPr>
                <w:rFonts w:ascii="宋体" w:eastAsia="宋体" w:hAnsi="宋体" w:cs="宋体" w:hint="eastAsia"/>
                <w:b/>
                <w:color w:val="000000"/>
                <w:kern w:val="0"/>
                <w:sz w:val="24"/>
                <w:lang/>
              </w:rPr>
              <w:t>6.67%</w:t>
            </w:r>
          </w:p>
        </w:tc>
      </w:tr>
    </w:tbl>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指标分析：</w:t>
      </w: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D11</w:t>
      </w:r>
      <w:r>
        <w:rPr>
          <w:rFonts w:ascii="宋体" w:eastAsia="宋体" w:hAnsi="宋体" w:cstheme="minorEastAsia" w:hint="eastAsia"/>
          <w:b/>
          <w:bCs/>
          <w:sz w:val="28"/>
          <w:szCs w:val="28"/>
        </w:rPr>
        <w:t>湿垃圾处理中心产生的直接和间接经济效益</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项目完成投入运行后，是否产生经济效益。评分要点：</w:t>
      </w:r>
      <w:r>
        <w:rPr>
          <w:rFonts w:ascii="宋体" w:eastAsia="宋体" w:hAnsi="宋体" w:cstheme="minorEastAsia" w:hint="eastAsia"/>
          <w:sz w:val="28"/>
          <w:szCs w:val="28"/>
        </w:rPr>
        <w:t>考核</w:t>
      </w:r>
      <w:r>
        <w:rPr>
          <w:rFonts w:ascii="宋体" w:eastAsia="宋体" w:hAnsi="宋体" w:cstheme="minorEastAsia" w:hint="eastAsia"/>
          <w:sz w:val="28"/>
          <w:szCs w:val="28"/>
        </w:rPr>
        <w:t>项目完成投入运行后，是否产生直接和间接经济效益；是否带动社会资本投资。符合评分规则，指标得</w:t>
      </w:r>
      <w:r>
        <w:rPr>
          <w:rFonts w:ascii="宋体" w:eastAsia="宋体" w:hAnsi="宋体" w:cstheme="minorEastAsia" w:hint="eastAsia"/>
          <w:sz w:val="28"/>
          <w:szCs w:val="28"/>
        </w:rPr>
        <w:t>10</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通过查看《黎城县湿垃圾处理中心项目实施情况报告》可知</w:t>
      </w:r>
      <w:r>
        <w:rPr>
          <w:rFonts w:ascii="宋体" w:eastAsia="宋体" w:hAnsi="宋体" w:cstheme="minorEastAsia" w:hint="eastAsia"/>
          <w:sz w:val="28"/>
          <w:szCs w:val="28"/>
        </w:rPr>
        <w:t>直接效益</w:t>
      </w:r>
      <w:r>
        <w:rPr>
          <w:rFonts w:ascii="宋体" w:eastAsia="宋体" w:hAnsi="宋体" w:cstheme="minorEastAsia" w:hint="eastAsia"/>
          <w:sz w:val="28"/>
          <w:szCs w:val="28"/>
        </w:rPr>
        <w:t>：</w:t>
      </w:r>
      <w:r>
        <w:rPr>
          <w:rFonts w:ascii="宋体" w:eastAsia="宋体" w:hAnsi="宋体" w:cstheme="minorEastAsia" w:hint="eastAsia"/>
          <w:sz w:val="28"/>
          <w:szCs w:val="28"/>
        </w:rPr>
        <w:t>达到了生活垃圾减量化目标，提高了垃圾填埋场的使用效率，延长垃圾填埋场的使用年限，有效减少了新增垃圾对土地资源的占用，为城市经济发展节约大量土地资源。并且，由于减量、减容率高，大大减少了后续处理的费用，为政府节约大量财力、物力。间接效益</w:t>
      </w:r>
      <w:r>
        <w:rPr>
          <w:rFonts w:ascii="宋体" w:eastAsia="宋体" w:hAnsi="宋体" w:cstheme="minorEastAsia" w:hint="eastAsia"/>
          <w:sz w:val="28"/>
          <w:szCs w:val="28"/>
        </w:rPr>
        <w:t>：</w:t>
      </w:r>
      <w:r>
        <w:rPr>
          <w:rFonts w:ascii="宋体" w:eastAsia="宋体" w:hAnsi="宋体" w:cstheme="minorEastAsia" w:hint="eastAsia"/>
          <w:sz w:val="28"/>
          <w:szCs w:val="28"/>
        </w:rPr>
        <w:t>推进垃圾分类的改革实施，促进生活垃圾循环利用，使垃圾处理的建设和管理进入良性循环状态。通过资源化减量模式科学、合理、有效的处理好湿垃圾，可提高城市建设和城市管理水平，</w:t>
      </w:r>
      <w:r>
        <w:rPr>
          <w:rFonts w:ascii="宋体" w:eastAsia="宋体" w:hAnsi="宋体" w:cstheme="minorEastAsia" w:hint="eastAsia"/>
          <w:sz w:val="28"/>
          <w:szCs w:val="28"/>
        </w:rPr>
        <w:lastRenderedPageBreak/>
        <w:t>改善了居民的生活环境，达成生态城市、宜居城市的目</w:t>
      </w:r>
      <w:r>
        <w:rPr>
          <w:rFonts w:ascii="宋体" w:eastAsia="宋体" w:hAnsi="宋体" w:cstheme="minorEastAsia" w:hint="eastAsia"/>
          <w:sz w:val="28"/>
          <w:szCs w:val="28"/>
        </w:rPr>
        <w:t>标。</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据该项目《</w:t>
      </w:r>
      <w:r>
        <w:rPr>
          <w:rFonts w:ascii="宋体" w:eastAsia="宋体" w:hAnsi="宋体" w:cstheme="minorEastAsia" w:hint="eastAsia"/>
          <w:sz w:val="28"/>
          <w:szCs w:val="28"/>
        </w:rPr>
        <w:t>2020</w:t>
      </w:r>
      <w:r>
        <w:rPr>
          <w:rFonts w:ascii="宋体" w:eastAsia="宋体" w:hAnsi="宋体" w:cstheme="minorEastAsia" w:hint="eastAsia"/>
          <w:sz w:val="28"/>
          <w:szCs w:val="28"/>
        </w:rPr>
        <w:t>年中央预算内投资绩效目标申报表》</w:t>
      </w:r>
      <w:r>
        <w:rPr>
          <w:rFonts w:ascii="宋体" w:eastAsia="宋体" w:hAnsi="宋体" w:cstheme="minorEastAsia" w:hint="eastAsia"/>
          <w:sz w:val="28"/>
          <w:szCs w:val="28"/>
        </w:rPr>
        <w:t>该项目</w:t>
      </w:r>
      <w:r>
        <w:rPr>
          <w:rFonts w:ascii="宋体" w:eastAsia="宋体" w:hAnsi="宋体" w:cstheme="minorEastAsia" w:hint="eastAsia"/>
          <w:sz w:val="28"/>
          <w:szCs w:val="28"/>
        </w:rPr>
        <w:t>帮助社会资本投资</w:t>
      </w:r>
      <w:r>
        <w:rPr>
          <w:rFonts w:ascii="宋体" w:eastAsia="宋体" w:hAnsi="宋体" w:cstheme="minorEastAsia" w:hint="eastAsia"/>
          <w:sz w:val="28"/>
          <w:szCs w:val="28"/>
        </w:rPr>
        <w:t>0</w:t>
      </w:r>
      <w:r>
        <w:rPr>
          <w:rFonts w:ascii="宋体" w:eastAsia="宋体" w:hAnsi="宋体" w:cstheme="minorEastAsia" w:hint="eastAsia"/>
          <w:sz w:val="28"/>
          <w:szCs w:val="28"/>
        </w:rPr>
        <w:t>亿元，依据评分规则扣</w:t>
      </w:r>
      <w:r>
        <w:rPr>
          <w:rFonts w:ascii="宋体" w:eastAsia="宋体" w:hAnsi="宋体" w:cstheme="minorEastAsia" w:hint="eastAsia"/>
          <w:sz w:val="28"/>
          <w:szCs w:val="28"/>
        </w:rPr>
        <w:t>2</w:t>
      </w:r>
      <w:r>
        <w:rPr>
          <w:rFonts w:ascii="宋体" w:eastAsia="宋体" w:hAnsi="宋体" w:cstheme="minorEastAsia" w:hint="eastAsia"/>
          <w:sz w:val="28"/>
          <w:szCs w:val="28"/>
        </w:rPr>
        <w:t>分，本项得</w:t>
      </w:r>
      <w:r>
        <w:rPr>
          <w:rFonts w:ascii="宋体" w:eastAsia="宋体" w:hAnsi="宋体" w:cstheme="minorEastAsia" w:hint="eastAsia"/>
          <w:sz w:val="28"/>
          <w:szCs w:val="28"/>
        </w:rPr>
        <w:t>8</w:t>
      </w:r>
      <w:r>
        <w:rPr>
          <w:rFonts w:ascii="宋体" w:eastAsia="宋体" w:hAnsi="宋体" w:cstheme="minorEastAsia" w:hint="eastAsia"/>
          <w:sz w:val="28"/>
          <w:szCs w:val="28"/>
        </w:rPr>
        <w:t>分。</w:t>
      </w:r>
    </w:p>
    <w:p w:rsidR="002C66AD" w:rsidRDefault="00F9476D">
      <w:pPr>
        <w:adjustRightInd w:val="0"/>
        <w:snapToGrid w:val="0"/>
        <w:spacing w:line="360" w:lineRule="auto"/>
        <w:ind w:leftChars="67" w:left="141"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D21</w:t>
      </w:r>
      <w:r>
        <w:rPr>
          <w:rFonts w:ascii="宋体" w:eastAsia="宋体" w:hAnsi="宋体" w:cstheme="minorEastAsia" w:hint="eastAsia"/>
          <w:b/>
          <w:bCs/>
          <w:sz w:val="28"/>
          <w:szCs w:val="28"/>
        </w:rPr>
        <w:t>湿垃圾处理中心的可持续性</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项目完成投入运行后，是否切实改善城乡生产生活环境。评分要点：生活垃圾集中处理后，是否可预防区域内这部分垃圾对环境造成的二次污染，是否可以降低垃圾对环境产生的不良影响，切实改善城市生产生活环境。符合评分规则，指标得</w:t>
      </w:r>
      <w:r>
        <w:rPr>
          <w:rFonts w:ascii="宋体" w:eastAsia="宋体" w:hAnsi="宋体" w:cstheme="minorEastAsia" w:hint="eastAsia"/>
          <w:sz w:val="28"/>
          <w:szCs w:val="28"/>
        </w:rPr>
        <w:t>10</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项目建成后的使用年限为</w:t>
      </w:r>
      <w:r>
        <w:rPr>
          <w:rFonts w:ascii="宋体" w:eastAsia="宋体" w:hAnsi="宋体" w:cstheme="minorEastAsia" w:hint="eastAsia"/>
          <w:sz w:val="28"/>
          <w:szCs w:val="28"/>
        </w:rPr>
        <w:t>20</w:t>
      </w:r>
      <w:r>
        <w:rPr>
          <w:rFonts w:ascii="宋体" w:eastAsia="宋体" w:hAnsi="宋体" w:cstheme="minorEastAsia" w:hint="eastAsia"/>
          <w:sz w:val="28"/>
          <w:szCs w:val="28"/>
        </w:rPr>
        <w:t>年，该项目的实施，降低了湿垃圾对环境产生的不良影响，运行以来共处理湿垃圾</w:t>
      </w:r>
      <w:r>
        <w:rPr>
          <w:rFonts w:ascii="宋体" w:eastAsia="宋体" w:hAnsi="宋体" w:cstheme="minorEastAsia" w:hint="eastAsia"/>
          <w:sz w:val="28"/>
          <w:szCs w:val="28"/>
        </w:rPr>
        <w:t>1630</w:t>
      </w:r>
      <w:r>
        <w:rPr>
          <w:rFonts w:ascii="宋体" w:eastAsia="宋体" w:hAnsi="宋体" w:cstheme="minorEastAsia" w:hint="eastAsia"/>
          <w:sz w:val="28"/>
          <w:szCs w:val="28"/>
        </w:rPr>
        <w:t>余吨，切实改善了</w:t>
      </w:r>
      <w:r>
        <w:rPr>
          <w:rFonts w:ascii="宋体" w:eastAsia="宋体" w:hAnsi="宋体" w:cstheme="minorEastAsia" w:hint="eastAsia"/>
          <w:sz w:val="28"/>
          <w:szCs w:val="28"/>
        </w:rPr>
        <w:t>城乡</w:t>
      </w:r>
      <w:r>
        <w:rPr>
          <w:rFonts w:ascii="宋体" w:eastAsia="宋体" w:hAnsi="宋体" w:cstheme="minorEastAsia" w:hint="eastAsia"/>
          <w:sz w:val="28"/>
          <w:szCs w:val="28"/>
        </w:rPr>
        <w:t>生产生活环境，实现市容整洁。</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依据设置的评分规则，本项指标得</w:t>
      </w:r>
      <w:r>
        <w:rPr>
          <w:rFonts w:ascii="宋体" w:eastAsia="宋体" w:hAnsi="宋体" w:cstheme="minorEastAsia" w:hint="eastAsia"/>
          <w:sz w:val="28"/>
          <w:szCs w:val="28"/>
        </w:rPr>
        <w:t>10</w:t>
      </w:r>
      <w:r>
        <w:rPr>
          <w:rFonts w:ascii="宋体" w:eastAsia="宋体" w:hAnsi="宋体" w:cstheme="minorEastAsia" w:hint="eastAsia"/>
          <w:sz w:val="28"/>
          <w:szCs w:val="28"/>
        </w:rPr>
        <w:t>分。</w:t>
      </w:r>
    </w:p>
    <w:p w:rsidR="002C66AD" w:rsidRDefault="00F9476D">
      <w:pPr>
        <w:pStyle w:val="a4"/>
        <w:adjustRightInd w:val="0"/>
        <w:snapToGrid w:val="0"/>
        <w:spacing w:line="360" w:lineRule="auto"/>
        <w:ind w:firstLineChars="200" w:firstLine="562"/>
        <w:rPr>
          <w:rFonts w:ascii="宋体" w:eastAsia="宋体" w:hAnsi="宋体" w:cstheme="minorEastAsia"/>
          <w:b/>
          <w:bCs/>
          <w:sz w:val="28"/>
          <w:szCs w:val="28"/>
        </w:rPr>
      </w:pPr>
      <w:r>
        <w:rPr>
          <w:rFonts w:ascii="宋体" w:eastAsia="宋体" w:hAnsi="宋体" w:cstheme="minorEastAsia" w:hint="eastAsia"/>
          <w:b/>
          <w:bCs/>
          <w:sz w:val="28"/>
          <w:szCs w:val="28"/>
        </w:rPr>
        <w:t>D31</w:t>
      </w:r>
      <w:r>
        <w:rPr>
          <w:rFonts w:ascii="宋体" w:eastAsia="宋体" w:hAnsi="宋体" w:cstheme="minorEastAsia" w:hint="eastAsia"/>
          <w:b/>
          <w:bCs/>
          <w:sz w:val="28"/>
          <w:szCs w:val="28"/>
        </w:rPr>
        <w:t>社会公众满意度</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考核</w:t>
      </w:r>
      <w:r>
        <w:rPr>
          <w:rFonts w:ascii="宋体" w:eastAsia="宋体" w:hAnsi="宋体" w:cstheme="minorEastAsia" w:hint="eastAsia"/>
          <w:sz w:val="28"/>
          <w:szCs w:val="28"/>
        </w:rPr>
        <w:t>社会公众对项目的综合满意程度。评分要点：通过收回的问卷调查</w:t>
      </w:r>
      <w:r>
        <w:rPr>
          <w:rFonts w:ascii="宋体" w:eastAsia="宋体" w:hAnsi="宋体" w:cstheme="minorEastAsia" w:hint="eastAsia"/>
          <w:sz w:val="28"/>
          <w:szCs w:val="28"/>
        </w:rPr>
        <w:t>考核黎城县湿垃圾处理项目社会公众</w:t>
      </w:r>
      <w:r>
        <w:rPr>
          <w:rFonts w:ascii="宋体" w:eastAsia="宋体" w:hAnsi="宋体" w:cstheme="minorEastAsia" w:hint="eastAsia"/>
          <w:sz w:val="28"/>
          <w:szCs w:val="28"/>
        </w:rPr>
        <w:t>的满意程度，按满意度</w:t>
      </w:r>
      <w:r>
        <w:rPr>
          <w:rFonts w:ascii="宋体" w:eastAsia="宋体" w:hAnsi="宋体" w:cstheme="minorEastAsia" w:hint="eastAsia"/>
          <w:sz w:val="28"/>
          <w:szCs w:val="28"/>
        </w:rPr>
        <w:t>*</w:t>
      </w:r>
      <w:r>
        <w:rPr>
          <w:rFonts w:ascii="宋体" w:eastAsia="宋体" w:hAnsi="宋体" w:cstheme="minorEastAsia" w:hint="eastAsia"/>
          <w:sz w:val="28"/>
          <w:szCs w:val="28"/>
        </w:rPr>
        <w:t>权重得分。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本次共发放调查问卷</w:t>
      </w:r>
      <w:r>
        <w:rPr>
          <w:rFonts w:ascii="宋体" w:eastAsia="宋体" w:hAnsi="宋体" w:cstheme="minorEastAsia" w:hint="eastAsia"/>
          <w:sz w:val="28"/>
          <w:szCs w:val="28"/>
        </w:rPr>
        <w:t>50</w:t>
      </w:r>
      <w:r>
        <w:rPr>
          <w:rFonts w:ascii="宋体" w:eastAsia="宋体" w:hAnsi="宋体" w:cstheme="minorEastAsia" w:hint="eastAsia"/>
          <w:sz w:val="28"/>
          <w:szCs w:val="28"/>
        </w:rPr>
        <w:t>份，收回</w:t>
      </w:r>
      <w:r>
        <w:rPr>
          <w:rFonts w:ascii="宋体" w:eastAsia="宋体" w:hAnsi="宋体" w:cstheme="minorEastAsia" w:hint="eastAsia"/>
          <w:sz w:val="28"/>
          <w:szCs w:val="28"/>
        </w:rPr>
        <w:t>50</w:t>
      </w:r>
      <w:r>
        <w:rPr>
          <w:rFonts w:ascii="宋体" w:eastAsia="宋体" w:hAnsi="宋体" w:cstheme="minorEastAsia" w:hint="eastAsia"/>
          <w:sz w:val="28"/>
          <w:szCs w:val="28"/>
        </w:rPr>
        <w:t>份，根据收回的调查问卷</w:t>
      </w:r>
      <w:r>
        <w:rPr>
          <w:rFonts w:ascii="宋体" w:eastAsia="宋体" w:hAnsi="宋体" w:cstheme="minorEastAsia" w:hint="eastAsia"/>
          <w:sz w:val="28"/>
          <w:szCs w:val="28"/>
        </w:rPr>
        <w:t>满意度</w:t>
      </w:r>
      <w:r>
        <w:rPr>
          <w:rFonts w:ascii="宋体" w:eastAsia="宋体" w:hAnsi="宋体" w:cstheme="minorEastAsia" w:hint="eastAsia"/>
          <w:sz w:val="28"/>
          <w:szCs w:val="28"/>
        </w:rPr>
        <w:t>统计结果为</w:t>
      </w:r>
      <w:r>
        <w:rPr>
          <w:rFonts w:ascii="宋体" w:eastAsia="宋体" w:hAnsi="宋体" w:cstheme="minorEastAsia" w:hint="eastAsia"/>
          <w:sz w:val="28"/>
          <w:szCs w:val="28"/>
        </w:rPr>
        <w:t>92</w:t>
      </w:r>
      <w:r>
        <w:rPr>
          <w:rFonts w:ascii="宋体" w:eastAsia="宋体" w:hAnsi="宋体" w:cstheme="minorEastAsia" w:hint="eastAsia"/>
          <w:sz w:val="28"/>
          <w:szCs w:val="28"/>
        </w:rPr>
        <w:t>.67</w:t>
      </w:r>
      <w:r>
        <w:rPr>
          <w:rFonts w:ascii="宋体" w:eastAsia="宋体" w:hAnsi="宋体" w:cstheme="minorEastAsia" w:hint="eastAsia"/>
          <w:sz w:val="28"/>
          <w:szCs w:val="28"/>
        </w:rPr>
        <w:t>%</w:t>
      </w:r>
      <w:r>
        <w:rPr>
          <w:rFonts w:ascii="宋体" w:eastAsia="宋体" w:hAnsi="宋体" w:cstheme="minorEastAsia" w:hint="eastAsia"/>
          <w:sz w:val="28"/>
          <w:szCs w:val="28"/>
        </w:rPr>
        <w:t>。</w:t>
      </w:r>
    </w:p>
    <w:p w:rsidR="002C66AD" w:rsidRDefault="00F9476D">
      <w:pPr>
        <w:pStyle w:val="a4"/>
        <w:adjustRightInd w:val="0"/>
        <w:snapToGrid w:val="0"/>
        <w:spacing w:line="360" w:lineRule="auto"/>
        <w:ind w:firstLineChars="200" w:firstLine="560"/>
        <w:rPr>
          <w:rFonts w:ascii="宋体" w:eastAsia="宋体" w:hAnsi="宋体" w:cstheme="minorEastAsia"/>
          <w:color w:val="000000" w:themeColor="text1"/>
          <w:sz w:val="28"/>
          <w:szCs w:val="28"/>
        </w:rPr>
      </w:pPr>
      <w:bookmarkStart w:id="79" w:name="_Toc4470"/>
      <w:bookmarkStart w:id="80" w:name="_Toc31893"/>
      <w:bookmarkStart w:id="81" w:name="_Toc14590"/>
      <w:bookmarkStart w:id="82" w:name="_Toc5798"/>
      <w:bookmarkStart w:id="83" w:name="_Toc2296"/>
      <w:bookmarkStart w:id="84" w:name="_Toc21648"/>
      <w:r>
        <w:rPr>
          <w:rFonts w:ascii="宋体" w:eastAsia="宋体" w:hAnsi="宋体" w:cstheme="minorEastAsia" w:hint="eastAsia"/>
          <w:color w:val="000000" w:themeColor="text1"/>
          <w:sz w:val="28"/>
          <w:szCs w:val="28"/>
        </w:rPr>
        <w:t>依据设置的评分规则，本项指标得</w:t>
      </w:r>
      <w:r>
        <w:rPr>
          <w:rFonts w:ascii="宋体" w:eastAsia="宋体" w:hAnsi="宋体" w:cstheme="minorEastAsia" w:hint="eastAsia"/>
          <w:color w:val="000000" w:themeColor="text1"/>
          <w:sz w:val="28"/>
          <w:szCs w:val="28"/>
        </w:rPr>
        <w:t>8</w:t>
      </w:r>
      <w:r>
        <w:rPr>
          <w:rFonts w:ascii="宋体" w:eastAsia="宋体" w:hAnsi="宋体" w:cstheme="minorEastAsia" w:hint="eastAsia"/>
          <w:color w:val="000000" w:themeColor="text1"/>
          <w:sz w:val="28"/>
          <w:szCs w:val="28"/>
        </w:rPr>
        <w:t>分。</w:t>
      </w:r>
    </w:p>
    <w:p w:rsidR="002C66AD" w:rsidRDefault="00F9476D">
      <w:pPr>
        <w:pStyle w:val="1"/>
        <w:numPr>
          <w:ilvl w:val="0"/>
          <w:numId w:val="2"/>
        </w:numPr>
        <w:ind w:firstLine="562"/>
        <w:rPr>
          <w:rFonts w:ascii="宋体" w:eastAsia="宋体" w:hAnsi="宋体" w:cstheme="minorEastAsia"/>
          <w:bCs/>
          <w:color w:val="000000" w:themeColor="text1"/>
          <w:szCs w:val="28"/>
        </w:rPr>
      </w:pPr>
      <w:bookmarkStart w:id="85" w:name="_Toc28111"/>
      <w:bookmarkStart w:id="86" w:name="_Toc9385"/>
      <w:r>
        <w:rPr>
          <w:rFonts w:ascii="宋体" w:eastAsia="宋体" w:hAnsi="宋体" w:cstheme="minorEastAsia" w:hint="eastAsia"/>
          <w:bCs/>
          <w:color w:val="000000" w:themeColor="text1"/>
          <w:szCs w:val="28"/>
        </w:rPr>
        <w:t>主要经验做法</w:t>
      </w:r>
      <w:bookmarkEnd w:id="79"/>
      <w:bookmarkEnd w:id="80"/>
      <w:bookmarkEnd w:id="81"/>
      <w:bookmarkEnd w:id="82"/>
      <w:bookmarkEnd w:id="83"/>
      <w:bookmarkEnd w:id="84"/>
      <w:bookmarkEnd w:id="85"/>
      <w:bookmarkEnd w:id="86"/>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项目建设过程中，黎城县环卫中心组建了项目建设领导小组，指派专门负责人，现场跟进工程施工，确保工程按时保质完成。同时创新垃圾分类理念，科学谋划，在完成项目既定建设目标基础上，及时对设备及处理模式进行提标改造，在县政府的资金支持下，增设污水处理体系和抽风排气系统。</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lastRenderedPageBreak/>
        <w:t>黎城县湿垃圾处理中心的正常运行，填补了黎城县湿垃圾分类处置的空白，有效推进了生活垃圾分类进程。该项目的实施，降低了湿垃圾对环境产生的不良影响，预防和控制各种污染，切实改善了城乡生活环境，实现市容整洁。有效减少了新增垃圾对土地资源的占用，为城市经济发展</w:t>
      </w:r>
      <w:r>
        <w:rPr>
          <w:rFonts w:ascii="宋体" w:eastAsia="宋体" w:hAnsi="宋体" w:cstheme="minorEastAsia" w:hint="eastAsia"/>
          <w:sz w:val="28"/>
          <w:szCs w:val="28"/>
        </w:rPr>
        <w:t>节约大量土地资源，通过资源化减量模式科学、合理、有效的处理好湿垃圾，可提高城市建设和城市管理水平，改善了居民的生活环境，达成生态城市、宜居城市的目标。</w:t>
      </w:r>
    </w:p>
    <w:p w:rsidR="002C66AD" w:rsidRDefault="00F9476D">
      <w:pPr>
        <w:pStyle w:val="1"/>
        <w:ind w:firstLine="562"/>
        <w:rPr>
          <w:rFonts w:ascii="宋体" w:eastAsia="宋体" w:hAnsi="宋体"/>
        </w:rPr>
      </w:pPr>
      <w:bookmarkStart w:id="87" w:name="_Toc1595"/>
      <w:bookmarkStart w:id="88" w:name="_Toc18801"/>
      <w:bookmarkStart w:id="89" w:name="_Toc3321"/>
      <w:bookmarkStart w:id="90" w:name="_Toc15874"/>
      <w:bookmarkStart w:id="91" w:name="_Toc2434"/>
      <w:bookmarkStart w:id="92" w:name="_Toc18786"/>
      <w:r>
        <w:rPr>
          <w:rFonts w:ascii="宋体" w:eastAsia="宋体" w:hAnsi="宋体" w:hint="eastAsia"/>
        </w:rPr>
        <w:t>五、存在的问题</w:t>
      </w:r>
      <w:bookmarkEnd w:id="87"/>
      <w:bookmarkEnd w:id="88"/>
      <w:bookmarkEnd w:id="89"/>
      <w:bookmarkEnd w:id="90"/>
      <w:bookmarkEnd w:id="91"/>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bookmarkStart w:id="93" w:name="_Toc8930"/>
      <w:bookmarkStart w:id="94" w:name="_Toc16229"/>
      <w:bookmarkStart w:id="95" w:name="_Toc15669"/>
      <w:bookmarkStart w:id="96" w:name="_Toc3755"/>
      <w:bookmarkStart w:id="97" w:name="_Toc19489"/>
      <w:r>
        <w:rPr>
          <w:rFonts w:ascii="宋体" w:eastAsia="宋体" w:hAnsi="宋体" w:cstheme="minorEastAsia" w:hint="eastAsia"/>
          <w:sz w:val="28"/>
          <w:szCs w:val="28"/>
        </w:rPr>
        <w:t>（一）财务制度不健全</w:t>
      </w:r>
    </w:p>
    <w:p w:rsidR="002C66AD" w:rsidRDefault="00F9476D">
      <w:pPr>
        <w:adjustRightInd w:val="0"/>
        <w:snapToGrid w:val="0"/>
        <w:spacing w:line="336" w:lineRule="auto"/>
        <w:ind w:firstLineChars="200" w:firstLine="560"/>
        <w:rPr>
          <w:rFonts w:ascii="宋体" w:eastAsia="宋体" w:hAnsi="宋体"/>
          <w:color w:val="000000" w:themeColor="text1"/>
          <w:sz w:val="28"/>
        </w:rPr>
      </w:pPr>
      <w:r>
        <w:rPr>
          <w:rFonts w:ascii="宋体" w:eastAsia="宋体" w:hAnsi="宋体" w:hint="eastAsia"/>
          <w:sz w:val="28"/>
        </w:rPr>
        <w:t>财务制度不健全、不完善，仅建立</w:t>
      </w:r>
      <w:r>
        <w:rPr>
          <w:rFonts w:ascii="宋体" w:eastAsia="宋体" w:hAnsi="宋体" w:cstheme="minorEastAsia" w:hint="eastAsia"/>
          <w:sz w:val="28"/>
          <w:szCs w:val="28"/>
        </w:rPr>
        <w:t>《工程项目建设财务管理制度》未体现财务管理制度对预算管理的规定和大额资金申报、财务监督制度；未涉及实施主体单位建立与项目相关的专项资金管理办法，</w:t>
      </w:r>
      <w:r>
        <w:rPr>
          <w:rFonts w:ascii="宋体" w:eastAsia="宋体" w:hAnsi="宋体" w:hint="eastAsia"/>
          <w:color w:val="000000" w:themeColor="text1"/>
          <w:sz w:val="28"/>
        </w:rPr>
        <w:t>不能良好的对项目资金进行管理。</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（二）项目资金到位不及时</w:t>
      </w:r>
    </w:p>
    <w:p w:rsidR="002C66AD" w:rsidRDefault="00F9476D">
      <w:pPr>
        <w:pStyle w:val="a4"/>
        <w:adjustRightInd w:val="0"/>
        <w:snapToGrid w:val="0"/>
        <w:spacing w:line="360" w:lineRule="auto"/>
        <w:ind w:firstLineChars="200" w:firstLine="560"/>
        <w:rPr>
          <w:rFonts w:ascii="宋体" w:eastAsia="宋体" w:hAnsi="宋体" w:cs="宋体"/>
          <w:kern w:val="0"/>
          <w:sz w:val="28"/>
          <w:szCs w:val="28"/>
        </w:rPr>
      </w:pPr>
      <w:r>
        <w:rPr>
          <w:rFonts w:ascii="宋体" w:eastAsia="宋体" w:hAnsi="宋体" w:cstheme="minorEastAsia" w:hint="eastAsia"/>
          <w:sz w:val="28"/>
          <w:szCs w:val="28"/>
        </w:rPr>
        <w:t>截止审计日，该项目应到位资金</w:t>
      </w:r>
      <w:r>
        <w:rPr>
          <w:rFonts w:ascii="宋体" w:eastAsia="宋体" w:hAnsi="宋体" w:cstheme="minorEastAsia" w:hint="eastAsia"/>
          <w:sz w:val="28"/>
          <w:szCs w:val="28"/>
        </w:rPr>
        <w:t>10020636.00</w:t>
      </w:r>
      <w:r>
        <w:rPr>
          <w:rFonts w:ascii="宋体" w:eastAsia="宋体" w:hAnsi="宋体" w:cstheme="minorEastAsia" w:hint="eastAsia"/>
          <w:sz w:val="28"/>
          <w:szCs w:val="28"/>
        </w:rPr>
        <w:t>元，实际到位资金总额为</w:t>
      </w:r>
      <w:r>
        <w:rPr>
          <w:rFonts w:ascii="宋体" w:eastAsia="宋体" w:hAnsi="宋体" w:cstheme="minorEastAsia" w:hint="eastAsia"/>
          <w:sz w:val="28"/>
          <w:szCs w:val="28"/>
        </w:rPr>
        <w:t>9507291.00</w:t>
      </w:r>
      <w:r>
        <w:rPr>
          <w:rFonts w:ascii="宋体" w:eastAsia="宋体" w:hAnsi="宋体" w:cstheme="minorEastAsia" w:hint="eastAsia"/>
          <w:sz w:val="28"/>
          <w:szCs w:val="28"/>
        </w:rPr>
        <w:t>元，</w:t>
      </w:r>
      <w:r>
        <w:rPr>
          <w:rFonts w:ascii="宋体" w:eastAsia="宋体" w:hAnsi="宋体" w:cs="宋体" w:hint="eastAsia"/>
          <w:kern w:val="0"/>
          <w:sz w:val="28"/>
          <w:szCs w:val="28"/>
        </w:rPr>
        <w:t>应付账款</w:t>
      </w:r>
      <w:r>
        <w:rPr>
          <w:rFonts w:ascii="宋体" w:eastAsia="宋体" w:hAnsi="宋体" w:cs="宋体" w:hint="eastAsia"/>
          <w:kern w:val="0"/>
          <w:sz w:val="28"/>
          <w:szCs w:val="28"/>
        </w:rPr>
        <w:t>513345.00</w:t>
      </w:r>
      <w:r>
        <w:rPr>
          <w:rFonts w:ascii="宋体" w:eastAsia="宋体" w:hAnsi="宋体" w:cs="宋体" w:hint="eastAsia"/>
          <w:kern w:val="0"/>
          <w:sz w:val="28"/>
          <w:szCs w:val="28"/>
        </w:rPr>
        <w:t>元。</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hint="eastAsia"/>
          <w:sz w:val="28"/>
          <w:szCs w:val="28"/>
        </w:rPr>
        <w:t>（三）项目完工不及时</w:t>
      </w:r>
    </w:p>
    <w:p w:rsidR="002C66AD" w:rsidRDefault="00F9476D">
      <w:pPr>
        <w:pStyle w:val="a4"/>
        <w:adjustRightInd w:val="0"/>
        <w:snapToGrid w:val="0"/>
        <w:spacing w:line="360" w:lineRule="auto"/>
        <w:ind w:firstLineChars="200" w:firstLine="560"/>
        <w:rPr>
          <w:rFonts w:ascii="宋体" w:eastAsia="宋体" w:hAnsi="宋体" w:cstheme="minorEastAsia"/>
          <w:sz w:val="28"/>
          <w:szCs w:val="28"/>
        </w:rPr>
      </w:pPr>
      <w:r>
        <w:rPr>
          <w:rFonts w:ascii="宋体" w:eastAsia="宋体" w:hAnsi="宋体" w:cstheme="minorEastAsia"/>
          <w:sz w:val="28"/>
          <w:szCs w:val="28"/>
        </w:rPr>
        <w:t>根据黎城县发展和改革局《关于黎城县湿垃圾处理中心项目初步设计批复》黎发改审发【</w:t>
      </w:r>
      <w:r>
        <w:rPr>
          <w:rFonts w:ascii="宋体" w:eastAsia="宋体" w:hAnsi="宋体" w:cstheme="minorEastAsia"/>
          <w:sz w:val="28"/>
          <w:szCs w:val="28"/>
        </w:rPr>
        <w:t>2019</w:t>
      </w:r>
      <w:r>
        <w:rPr>
          <w:rFonts w:ascii="宋体" w:eastAsia="宋体" w:hAnsi="宋体" w:cstheme="minorEastAsia"/>
          <w:sz w:val="28"/>
          <w:szCs w:val="28"/>
        </w:rPr>
        <w:t>】</w:t>
      </w:r>
      <w:r>
        <w:rPr>
          <w:rFonts w:ascii="宋体" w:eastAsia="宋体" w:hAnsi="宋体" w:cstheme="minorEastAsia"/>
          <w:sz w:val="28"/>
          <w:szCs w:val="28"/>
        </w:rPr>
        <w:t>37</w:t>
      </w:r>
      <w:r>
        <w:rPr>
          <w:rFonts w:ascii="宋体" w:eastAsia="宋体" w:hAnsi="宋体" w:cstheme="minorEastAsia"/>
          <w:sz w:val="28"/>
          <w:szCs w:val="28"/>
        </w:rPr>
        <w:t>号项目建设工期</w:t>
      </w:r>
      <w:r>
        <w:rPr>
          <w:rFonts w:ascii="宋体" w:eastAsia="宋体" w:hAnsi="宋体" w:cstheme="minorEastAsia"/>
          <w:sz w:val="28"/>
          <w:szCs w:val="28"/>
        </w:rPr>
        <w:t>6</w:t>
      </w:r>
      <w:r>
        <w:rPr>
          <w:rFonts w:ascii="宋体" w:eastAsia="宋体" w:hAnsi="宋体" w:cstheme="minorEastAsia"/>
          <w:sz w:val="28"/>
          <w:szCs w:val="28"/>
        </w:rPr>
        <w:t>个月，《黎城县湿垃圾处理中心项目竣工概况表》项目实际建设期：</w:t>
      </w:r>
      <w:r>
        <w:rPr>
          <w:rFonts w:ascii="宋体" w:eastAsia="宋体" w:hAnsi="宋体" w:cstheme="minorEastAsia"/>
          <w:sz w:val="28"/>
          <w:szCs w:val="28"/>
        </w:rPr>
        <w:t>2019</w:t>
      </w:r>
      <w:r>
        <w:rPr>
          <w:rFonts w:ascii="宋体" w:eastAsia="宋体" w:hAnsi="宋体" w:cstheme="minorEastAsia"/>
          <w:sz w:val="28"/>
          <w:szCs w:val="28"/>
        </w:rPr>
        <w:t>年</w:t>
      </w:r>
      <w:r>
        <w:rPr>
          <w:rFonts w:ascii="宋体" w:eastAsia="宋体" w:hAnsi="宋体" w:cstheme="minorEastAsia"/>
          <w:sz w:val="28"/>
          <w:szCs w:val="28"/>
        </w:rPr>
        <w:t>3</w:t>
      </w:r>
      <w:r>
        <w:rPr>
          <w:rFonts w:ascii="宋体" w:eastAsia="宋体" w:hAnsi="宋体" w:cstheme="minorEastAsia"/>
          <w:sz w:val="28"/>
          <w:szCs w:val="28"/>
        </w:rPr>
        <w:t>月开工至</w:t>
      </w:r>
      <w:r>
        <w:rPr>
          <w:rFonts w:ascii="宋体" w:eastAsia="宋体" w:hAnsi="宋体" w:cstheme="minorEastAsia"/>
          <w:sz w:val="28"/>
          <w:szCs w:val="28"/>
        </w:rPr>
        <w:t>2019</w:t>
      </w:r>
      <w:r>
        <w:rPr>
          <w:rFonts w:ascii="宋体" w:eastAsia="宋体" w:hAnsi="宋体" w:cstheme="minorEastAsia"/>
          <w:sz w:val="28"/>
          <w:szCs w:val="28"/>
        </w:rPr>
        <w:t>年</w:t>
      </w:r>
      <w:r>
        <w:rPr>
          <w:rFonts w:ascii="宋体" w:eastAsia="宋体" w:hAnsi="宋体" w:cstheme="minorEastAsia"/>
          <w:sz w:val="28"/>
          <w:szCs w:val="28"/>
        </w:rPr>
        <w:t>9</w:t>
      </w:r>
      <w:r>
        <w:rPr>
          <w:rFonts w:ascii="宋体" w:eastAsia="宋体" w:hAnsi="宋体" w:cstheme="minorEastAsia"/>
          <w:sz w:val="28"/>
          <w:szCs w:val="28"/>
        </w:rPr>
        <w:t>月竣工用时</w:t>
      </w:r>
      <w:r>
        <w:rPr>
          <w:rFonts w:ascii="宋体" w:eastAsia="宋体" w:hAnsi="宋体" w:cstheme="minorEastAsia"/>
          <w:sz w:val="28"/>
          <w:szCs w:val="28"/>
        </w:rPr>
        <w:t>7</w:t>
      </w:r>
      <w:r>
        <w:rPr>
          <w:rFonts w:ascii="宋体" w:eastAsia="宋体" w:hAnsi="宋体" w:cstheme="minorEastAsia"/>
          <w:sz w:val="28"/>
          <w:szCs w:val="28"/>
        </w:rPr>
        <w:t>个月</w:t>
      </w:r>
      <w:r>
        <w:rPr>
          <w:rFonts w:ascii="宋体" w:eastAsia="宋体" w:hAnsi="宋体" w:cstheme="minorEastAsia" w:hint="eastAsia"/>
          <w:sz w:val="28"/>
          <w:szCs w:val="28"/>
        </w:rPr>
        <w:t>，逾期</w:t>
      </w:r>
      <w:r>
        <w:rPr>
          <w:rFonts w:ascii="宋体" w:eastAsia="宋体" w:hAnsi="宋体" w:cstheme="minorEastAsia" w:hint="eastAsia"/>
          <w:sz w:val="28"/>
          <w:szCs w:val="28"/>
        </w:rPr>
        <w:t>1</w:t>
      </w:r>
      <w:r>
        <w:rPr>
          <w:rFonts w:ascii="宋体" w:eastAsia="宋体" w:hAnsi="宋体" w:cstheme="minorEastAsia" w:hint="eastAsia"/>
          <w:sz w:val="28"/>
          <w:szCs w:val="28"/>
        </w:rPr>
        <w:t>个月完工。</w:t>
      </w:r>
    </w:p>
    <w:p w:rsidR="002C66AD" w:rsidRDefault="00F9476D">
      <w:pPr>
        <w:pStyle w:val="1"/>
        <w:ind w:firstLine="562"/>
        <w:rPr>
          <w:rFonts w:ascii="宋体" w:eastAsia="宋体" w:hAnsi="宋体"/>
        </w:rPr>
      </w:pPr>
      <w:bookmarkStart w:id="98" w:name="_Toc19077"/>
      <w:bookmarkStart w:id="99" w:name="_Toc24359"/>
      <w:r>
        <w:rPr>
          <w:rFonts w:ascii="宋体" w:eastAsia="宋体" w:hAnsi="宋体" w:hint="eastAsia"/>
        </w:rPr>
        <w:t>六、相关建议</w:t>
      </w:r>
      <w:bookmarkEnd w:id="92"/>
      <w:bookmarkEnd w:id="93"/>
      <w:bookmarkEnd w:id="94"/>
      <w:bookmarkEnd w:id="95"/>
      <w:bookmarkEnd w:id="96"/>
      <w:bookmarkEnd w:id="97"/>
      <w:bookmarkEnd w:id="98"/>
      <w:bookmarkEnd w:id="99"/>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1</w:t>
      </w:r>
      <w:r>
        <w:rPr>
          <w:rFonts w:ascii="宋体" w:eastAsia="宋体" w:hAnsi="宋体" w:cstheme="minorEastAsia" w:hint="eastAsia"/>
          <w:sz w:val="28"/>
          <w:szCs w:val="28"/>
        </w:rPr>
        <w:t>、</w:t>
      </w:r>
      <w:r>
        <w:rPr>
          <w:rFonts w:ascii="宋体" w:eastAsia="宋体" w:hAnsi="宋体" w:cstheme="minorEastAsia" w:hint="eastAsia"/>
          <w:sz w:val="28"/>
          <w:szCs w:val="28"/>
        </w:rPr>
        <w:t>建议</w:t>
      </w:r>
      <w:r>
        <w:rPr>
          <w:rFonts w:ascii="宋体" w:eastAsia="宋体" w:hAnsi="宋体" w:cstheme="minorEastAsia" w:hint="eastAsia"/>
          <w:sz w:val="28"/>
          <w:szCs w:val="28"/>
        </w:rPr>
        <w:t>黎城县环卫中心加强对湿垃圾处理项目的工作总结，</w:t>
      </w:r>
      <w:r>
        <w:rPr>
          <w:rFonts w:ascii="宋体" w:eastAsia="宋体" w:hAnsi="宋体" w:hint="eastAsia"/>
          <w:sz w:val="28"/>
        </w:rPr>
        <w:t>建立健全</w:t>
      </w:r>
      <w:r>
        <w:rPr>
          <w:rFonts w:ascii="宋体" w:eastAsia="宋体" w:hAnsi="宋体" w:hint="eastAsia"/>
          <w:sz w:val="28"/>
        </w:rPr>
        <w:t>与</w:t>
      </w:r>
      <w:r>
        <w:rPr>
          <w:rFonts w:ascii="宋体" w:eastAsia="宋体" w:hAnsi="宋体" w:hint="eastAsia"/>
          <w:sz w:val="28"/>
        </w:rPr>
        <w:t>项目相关的财务制度及专项资金管理办法，按资金来源</w:t>
      </w:r>
      <w:r>
        <w:rPr>
          <w:rFonts w:ascii="宋体" w:eastAsia="宋体" w:hAnsi="宋体" w:hint="eastAsia"/>
          <w:sz w:val="28"/>
        </w:rPr>
        <w:t>渠道对专项资金单独设立项目账，分账核算，专款专用，以便</w:t>
      </w:r>
      <w:r>
        <w:rPr>
          <w:rFonts w:ascii="宋体" w:eastAsia="宋体" w:hAnsi="宋体" w:hint="eastAsia"/>
          <w:sz w:val="28"/>
        </w:rPr>
        <w:t>更好</w:t>
      </w:r>
      <w:r>
        <w:rPr>
          <w:rFonts w:ascii="宋体" w:eastAsia="宋体" w:hAnsi="宋体" w:hint="eastAsia"/>
          <w:sz w:val="28"/>
        </w:rPr>
        <w:t>的对资金进行管理。</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lastRenderedPageBreak/>
        <w:t>2</w:t>
      </w:r>
      <w:r>
        <w:rPr>
          <w:rFonts w:ascii="宋体" w:eastAsia="宋体" w:hAnsi="宋体" w:cstheme="minorEastAsia" w:hint="eastAsia"/>
          <w:sz w:val="28"/>
          <w:szCs w:val="28"/>
        </w:rPr>
        <w:t>、</w:t>
      </w:r>
      <w:r>
        <w:rPr>
          <w:rFonts w:ascii="宋体" w:eastAsia="宋体" w:hAnsi="宋体" w:hint="eastAsia"/>
          <w:sz w:val="28"/>
        </w:rPr>
        <w:t>财务人员应负责专项资金的核算，审核专项资金开支的合法合规性，保证会计资料真实、完整，对项目资金的使用安排实行全过程的财务监督和管理</w:t>
      </w:r>
      <w:r>
        <w:rPr>
          <w:rFonts w:ascii="宋体" w:eastAsia="宋体" w:hAnsi="宋体" w:hint="eastAsia"/>
          <w:sz w:val="28"/>
        </w:rPr>
        <w:t>，</w:t>
      </w:r>
      <w:r>
        <w:rPr>
          <w:rFonts w:ascii="宋体" w:eastAsia="宋体" w:hAnsi="宋体" w:hint="eastAsia"/>
          <w:sz w:val="28"/>
        </w:rPr>
        <w:t>明确项目费用的适用范围，</w:t>
      </w:r>
      <w:r>
        <w:rPr>
          <w:rFonts w:ascii="宋体" w:eastAsia="宋体" w:hAnsi="宋体" w:hint="eastAsia"/>
          <w:sz w:val="28"/>
        </w:rPr>
        <w:t>及时完成项目资金的申请和批复，使得项目资金可以及时到位。</w:t>
      </w:r>
    </w:p>
    <w:p w:rsidR="002C66AD" w:rsidRDefault="00F9476D">
      <w:pPr>
        <w:adjustRightInd w:val="0"/>
        <w:snapToGrid w:val="0"/>
        <w:spacing w:line="360" w:lineRule="auto"/>
        <w:ind w:leftChars="67" w:left="141" w:firstLineChars="200" w:firstLine="560"/>
        <w:rPr>
          <w:rFonts w:ascii="宋体" w:eastAsia="宋体" w:hAnsi="宋体" w:cstheme="minorEastAsia"/>
          <w:sz w:val="28"/>
          <w:szCs w:val="28"/>
        </w:rPr>
      </w:pPr>
      <w:r>
        <w:rPr>
          <w:rFonts w:ascii="宋体" w:eastAsia="宋体" w:hAnsi="宋体" w:cstheme="minorEastAsia" w:hint="eastAsia"/>
          <w:sz w:val="28"/>
          <w:szCs w:val="28"/>
        </w:rPr>
        <w:t>3</w:t>
      </w:r>
      <w:r>
        <w:rPr>
          <w:rFonts w:ascii="宋体" w:eastAsia="宋体" w:hAnsi="宋体" w:cstheme="minorEastAsia" w:hint="eastAsia"/>
          <w:sz w:val="28"/>
          <w:szCs w:val="28"/>
        </w:rPr>
        <w:t>、强化项目工程建设监管，完善成本汇算，按期保质保量完成项目目标。</w:t>
      </w: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2C66AD">
      <w:pPr>
        <w:snapToGrid w:val="0"/>
        <w:spacing w:line="360" w:lineRule="auto"/>
        <w:ind w:leftChars="67" w:left="141" w:firstLineChars="1300" w:firstLine="3640"/>
        <w:rPr>
          <w:rFonts w:asciiTheme="minorEastAsia" w:hAnsiTheme="minorEastAsia" w:cs="宋体"/>
          <w:color w:val="000000" w:themeColor="text1"/>
          <w:sz w:val="28"/>
          <w:szCs w:val="28"/>
        </w:rPr>
      </w:pPr>
    </w:p>
    <w:p w:rsidR="002C66AD" w:rsidRDefault="00F9476D">
      <w:pPr>
        <w:snapToGrid w:val="0"/>
        <w:spacing w:line="360" w:lineRule="auto"/>
        <w:ind w:leftChars="67" w:left="141" w:firstLineChars="1300" w:firstLine="3640"/>
        <w:jc w:val="left"/>
        <w:rPr>
          <w:rFonts w:ascii="宋体" w:eastAsia="宋体" w:hAnsi="宋体" w:cs="宋体"/>
          <w:sz w:val="28"/>
          <w:szCs w:val="28"/>
        </w:rPr>
      </w:pPr>
      <w:r>
        <w:rPr>
          <w:rFonts w:ascii="宋体" w:eastAsia="宋体" w:hAnsi="宋体" w:cs="宋体" w:hint="eastAsia"/>
          <w:sz w:val="28"/>
          <w:szCs w:val="28"/>
        </w:rPr>
        <w:t>**********</w:t>
      </w:r>
    </w:p>
    <w:p w:rsidR="002C66AD" w:rsidRDefault="00F9476D">
      <w:pPr>
        <w:snapToGrid w:val="0"/>
        <w:spacing w:line="360" w:lineRule="auto"/>
        <w:ind w:leftChars="67" w:left="141" w:firstLineChars="1300" w:firstLine="3640"/>
        <w:jc w:val="left"/>
      </w:pPr>
      <w:r>
        <w:rPr>
          <w:rFonts w:ascii="宋体" w:eastAsia="宋体" w:hAnsi="宋体" w:cs="宋体" w:hint="eastAsia"/>
          <w:sz w:val="28"/>
          <w:szCs w:val="28"/>
        </w:rPr>
        <w:t xml:space="preserve">         </w:t>
      </w:r>
      <w:r>
        <w:rPr>
          <w:rFonts w:ascii="宋体" w:eastAsia="宋体" w:hAnsi="宋体" w:cs="宋体" w:hint="eastAsia"/>
          <w:sz w:val="28"/>
          <w:szCs w:val="28"/>
        </w:rPr>
        <w:t>二〇二</w:t>
      </w:r>
      <w:r>
        <w:rPr>
          <w:rFonts w:ascii="宋体" w:eastAsia="宋体" w:hAnsi="宋体" w:cs="宋体" w:hint="eastAsia"/>
          <w:sz w:val="28"/>
          <w:szCs w:val="28"/>
        </w:rPr>
        <w:t>一</w:t>
      </w:r>
      <w:r>
        <w:rPr>
          <w:rFonts w:ascii="宋体" w:eastAsia="宋体" w:hAnsi="宋体" w:cs="宋体" w:hint="eastAsia"/>
          <w:sz w:val="28"/>
          <w:szCs w:val="28"/>
        </w:rPr>
        <w:t>年十月</w:t>
      </w:r>
      <w:r>
        <w:rPr>
          <w:rFonts w:ascii="宋体" w:eastAsia="宋体" w:hAnsi="宋体" w:cs="宋体" w:hint="eastAsia"/>
          <w:sz w:val="28"/>
          <w:szCs w:val="28"/>
        </w:rPr>
        <w:t xml:space="preserve">     </w:t>
      </w:r>
    </w:p>
    <w:p w:rsidR="002C66AD" w:rsidRDefault="002C66AD"/>
    <w:p w:rsidR="002C66AD" w:rsidRDefault="002C66AD">
      <w:pPr>
        <w:sectPr w:rsidR="002C66AD">
          <w:headerReference w:type="default" r:id="rId17"/>
          <w:pgSz w:w="11906" w:h="16838"/>
          <w:pgMar w:top="1440" w:right="1800" w:bottom="1440" w:left="1800" w:header="964" w:footer="992" w:gutter="0"/>
          <w:pgNumType w:fmt="numberInDash"/>
          <w:cols w:space="425"/>
          <w:docGrid w:type="lines" w:linePitch="312"/>
        </w:sectPr>
      </w:pPr>
    </w:p>
    <w:p w:rsidR="002C66AD" w:rsidRDefault="00F9476D">
      <w:pPr>
        <w:pStyle w:val="2"/>
        <w:rPr>
          <w:rFonts w:ascii="宋体" w:eastAsia="宋体" w:hAnsi="宋体" w:cs="宋体"/>
          <w:sz w:val="28"/>
          <w:szCs w:val="28"/>
        </w:rPr>
      </w:pPr>
      <w:bookmarkStart w:id="100" w:name="_Toc25332"/>
      <w:bookmarkStart w:id="101" w:name="_Toc12009"/>
      <w:bookmarkStart w:id="102" w:name="_Toc26881"/>
      <w:r>
        <w:rPr>
          <w:rFonts w:ascii="宋体" w:eastAsia="宋体" w:hAnsi="宋体" w:cs="宋体" w:hint="eastAsia"/>
          <w:sz w:val="28"/>
          <w:szCs w:val="28"/>
        </w:rPr>
        <w:lastRenderedPageBreak/>
        <w:t>附件</w:t>
      </w:r>
      <w:r>
        <w:rPr>
          <w:rFonts w:ascii="宋体" w:eastAsia="宋体" w:hAnsi="宋体" w:cs="宋体" w:hint="eastAsia"/>
          <w:sz w:val="28"/>
          <w:szCs w:val="28"/>
        </w:rPr>
        <w:t>1</w:t>
      </w:r>
      <w:r>
        <w:rPr>
          <w:rFonts w:ascii="宋体" w:eastAsia="宋体" w:hAnsi="宋体" w:cs="宋体" w:hint="eastAsia"/>
          <w:sz w:val="28"/>
          <w:szCs w:val="28"/>
        </w:rPr>
        <w:t>：指标体系评分表</w:t>
      </w:r>
      <w:bookmarkEnd w:id="100"/>
      <w:bookmarkEnd w:id="101"/>
      <w:bookmarkEnd w:id="102"/>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96"/>
        <w:gridCol w:w="856"/>
        <w:gridCol w:w="960"/>
        <w:gridCol w:w="751"/>
        <w:gridCol w:w="691"/>
        <w:gridCol w:w="751"/>
        <w:gridCol w:w="4112"/>
        <w:gridCol w:w="3886"/>
        <w:gridCol w:w="584"/>
        <w:gridCol w:w="761"/>
      </w:tblGrid>
      <w:tr w:rsidR="002C66AD">
        <w:trPr>
          <w:trHeight w:val="632"/>
        </w:trPr>
        <w:tc>
          <w:tcPr>
            <w:tcW w:w="281"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一级指标</w:t>
            </w:r>
          </w:p>
        </w:tc>
        <w:tc>
          <w:tcPr>
            <w:tcW w:w="302"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二级指标</w:t>
            </w:r>
          </w:p>
        </w:tc>
        <w:tc>
          <w:tcPr>
            <w:tcW w:w="339"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三级指标</w:t>
            </w:r>
          </w:p>
        </w:tc>
        <w:tc>
          <w:tcPr>
            <w:tcW w:w="265"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目标值</w:t>
            </w:r>
          </w:p>
        </w:tc>
        <w:tc>
          <w:tcPr>
            <w:tcW w:w="244"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权重</w:t>
            </w:r>
          </w:p>
        </w:tc>
        <w:tc>
          <w:tcPr>
            <w:tcW w:w="265"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业绩值</w:t>
            </w:r>
          </w:p>
        </w:tc>
        <w:tc>
          <w:tcPr>
            <w:tcW w:w="1452"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指标说明及评分规则</w:t>
            </w:r>
          </w:p>
        </w:tc>
        <w:tc>
          <w:tcPr>
            <w:tcW w:w="1372"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评分</w:t>
            </w:r>
            <w:r>
              <w:rPr>
                <w:rFonts w:ascii="宋体" w:eastAsia="宋体" w:hAnsi="宋体" w:cs="宋体" w:hint="eastAsia"/>
                <w:color w:val="000000"/>
                <w:sz w:val="24"/>
              </w:rPr>
              <w:t>依据</w:t>
            </w:r>
          </w:p>
        </w:tc>
        <w:tc>
          <w:tcPr>
            <w:tcW w:w="206"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得分</w:t>
            </w:r>
          </w:p>
        </w:tc>
        <w:tc>
          <w:tcPr>
            <w:tcW w:w="269" w:type="pct"/>
            <w:shd w:val="clear" w:color="auto" w:fill="C7DAF1"/>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得分率</w:t>
            </w:r>
          </w:p>
        </w:tc>
      </w:tr>
      <w:tr w:rsidR="002C66AD">
        <w:trPr>
          <w:trHeight w:val="2787"/>
        </w:trPr>
        <w:tc>
          <w:tcPr>
            <w:tcW w:w="281" w:type="pct"/>
            <w:vMerge w:val="restart"/>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A</w:t>
            </w:r>
            <w:r>
              <w:rPr>
                <w:rFonts w:ascii="宋体" w:eastAsia="宋体" w:hAnsi="宋体" w:cs="宋体" w:hint="eastAsia"/>
                <w:color w:val="000000"/>
                <w:sz w:val="24"/>
              </w:rPr>
              <w:t>决策（</w:t>
            </w:r>
            <w:r>
              <w:rPr>
                <w:rFonts w:ascii="宋体" w:eastAsia="宋体" w:hAnsi="宋体" w:cs="宋体" w:hint="eastAsia"/>
                <w:color w:val="000000"/>
                <w:sz w:val="24"/>
              </w:rPr>
              <w:t>20</w:t>
            </w:r>
            <w:r>
              <w:rPr>
                <w:rFonts w:ascii="宋体" w:eastAsia="宋体" w:hAnsi="宋体" w:cs="宋体" w:hint="eastAsia"/>
                <w:color w:val="000000"/>
                <w:sz w:val="24"/>
              </w:rPr>
              <w:t>分）</w:t>
            </w:r>
          </w:p>
        </w:tc>
        <w:tc>
          <w:tcPr>
            <w:tcW w:w="302" w:type="pct"/>
            <w:vMerge w:val="restart"/>
            <w:vAlign w:val="center"/>
          </w:tcPr>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A1</w:t>
            </w:r>
            <w:r>
              <w:rPr>
                <w:rFonts w:ascii="宋体" w:eastAsia="宋体" w:hAnsi="宋体" w:cs="宋体" w:hint="eastAsia"/>
                <w:color w:val="000000"/>
                <w:sz w:val="24"/>
              </w:rPr>
              <w:t>项目立项（</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A11</w:t>
            </w:r>
            <w:r>
              <w:rPr>
                <w:rFonts w:ascii="宋体" w:eastAsia="宋体" w:hAnsi="宋体" w:cs="宋体" w:hint="eastAsia"/>
                <w:color w:val="000000"/>
                <w:kern w:val="0"/>
                <w:sz w:val="24"/>
                <w:lang/>
              </w:rPr>
              <w:t>立项依据充分性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充分</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c>
          <w:tcPr>
            <w:tcW w:w="265" w:type="pct"/>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充分</w:t>
            </w:r>
          </w:p>
        </w:tc>
        <w:tc>
          <w:tcPr>
            <w:tcW w:w="145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评分要点：</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w:t>
            </w:r>
            <w:r>
              <w:rPr>
                <w:rFonts w:ascii="宋体" w:eastAsia="宋体" w:hAnsi="宋体" w:cs="宋体" w:hint="eastAsia"/>
                <w:color w:val="000000"/>
                <w:sz w:val="24"/>
              </w:rPr>
              <w:t>项目立项依据</w:t>
            </w:r>
            <w:r>
              <w:rPr>
                <w:rFonts w:ascii="宋体" w:eastAsia="宋体" w:hAnsi="宋体" w:cs="宋体" w:hint="eastAsia"/>
                <w:color w:val="000000"/>
                <w:sz w:val="24"/>
              </w:rPr>
              <w:t>是否</w:t>
            </w:r>
            <w:r>
              <w:rPr>
                <w:rFonts w:ascii="宋体" w:eastAsia="宋体" w:hAnsi="宋体" w:cs="宋体" w:hint="eastAsia"/>
                <w:color w:val="000000"/>
                <w:sz w:val="24"/>
              </w:rPr>
              <w:t>充分，是否符合部门职责及相关政策要求，</w:t>
            </w:r>
            <w:r>
              <w:rPr>
                <w:rFonts w:ascii="宋体" w:eastAsia="宋体" w:hAnsi="宋体" w:cs="宋体" w:hint="eastAsia"/>
                <w:color w:val="000000"/>
                <w:sz w:val="24"/>
              </w:rPr>
              <w:t>是否</w:t>
            </w:r>
            <w:r>
              <w:rPr>
                <w:rFonts w:ascii="宋体" w:eastAsia="宋体" w:hAnsi="宋体" w:cs="宋体" w:hint="eastAsia"/>
                <w:color w:val="000000"/>
                <w:sz w:val="24"/>
              </w:rPr>
              <w:t>有政府文件的支持</w:t>
            </w:r>
            <w:r>
              <w:rPr>
                <w:rFonts w:ascii="宋体" w:eastAsia="宋体" w:hAnsi="宋体" w:cs="宋体" w:hint="eastAsia"/>
                <w:color w:val="000000"/>
                <w:sz w:val="24"/>
              </w:rPr>
              <w:t>（</w:t>
            </w:r>
            <w:r>
              <w:rPr>
                <w:rFonts w:ascii="宋体" w:eastAsia="宋体" w:hAnsi="宋体" w:cs="宋体" w:hint="eastAsia"/>
                <w:color w:val="000000"/>
                <w:sz w:val="24"/>
              </w:rPr>
              <w:t>2.5</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sz w:val="24"/>
              </w:rPr>
              <w:t>2</w:t>
            </w:r>
            <w:r>
              <w:rPr>
                <w:rFonts w:ascii="宋体" w:eastAsia="宋体" w:hAnsi="宋体" w:cs="宋体" w:hint="eastAsia"/>
                <w:color w:val="000000"/>
                <w:sz w:val="24"/>
              </w:rPr>
              <w:t>、</w:t>
            </w:r>
            <w:r>
              <w:rPr>
                <w:rFonts w:ascii="宋体" w:eastAsia="宋体" w:hAnsi="宋体" w:cs="宋体" w:hint="eastAsia"/>
                <w:color w:val="000000"/>
                <w:sz w:val="24"/>
              </w:rPr>
              <w:t>项目</w:t>
            </w:r>
            <w:r>
              <w:rPr>
                <w:rFonts w:ascii="宋体" w:eastAsia="宋体" w:hAnsi="宋体" w:cs="宋体" w:hint="eastAsia"/>
                <w:color w:val="000000"/>
                <w:sz w:val="24"/>
              </w:rPr>
              <w:t>是否</w:t>
            </w:r>
            <w:r>
              <w:rPr>
                <w:rFonts w:ascii="宋体" w:eastAsia="宋体" w:hAnsi="宋体" w:cs="宋体" w:hint="eastAsia"/>
                <w:color w:val="000000"/>
                <w:sz w:val="24"/>
              </w:rPr>
              <w:t>可以</w:t>
            </w:r>
            <w:r>
              <w:rPr>
                <w:rFonts w:ascii="宋体" w:eastAsia="宋体" w:hAnsi="宋体" w:cs="宋体" w:hint="eastAsia"/>
                <w:color w:val="000000"/>
                <w:sz w:val="24"/>
              </w:rPr>
              <w:t>预防和控制各种</w:t>
            </w:r>
            <w:r>
              <w:rPr>
                <w:rFonts w:ascii="宋体" w:eastAsia="宋体" w:hAnsi="宋体" w:cs="宋体" w:hint="eastAsia"/>
                <w:color w:val="000000"/>
                <w:sz w:val="24"/>
              </w:rPr>
              <w:t>环境污染</w:t>
            </w:r>
            <w:r>
              <w:rPr>
                <w:rFonts w:ascii="宋体" w:eastAsia="宋体" w:hAnsi="宋体" w:cs="宋体" w:hint="eastAsia"/>
                <w:color w:val="000000"/>
                <w:sz w:val="24"/>
              </w:rPr>
              <w:t>、提高人们的生存环境，促进循环经济发展（</w:t>
            </w:r>
            <w:r>
              <w:rPr>
                <w:rFonts w:ascii="宋体" w:eastAsia="宋体" w:hAnsi="宋体" w:cs="宋体" w:hint="eastAsia"/>
                <w:color w:val="000000"/>
                <w:sz w:val="24"/>
              </w:rPr>
              <w:t>2.5</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137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sz w:val="24"/>
              </w:rPr>
              <w:t>项目根据《“十三五”全国城镇生活垃圾无害化处理设施建设规划》、《城市市容和环境卫生管理规定》（国务院令第</w:t>
            </w:r>
            <w:r>
              <w:rPr>
                <w:rFonts w:ascii="宋体" w:eastAsia="宋体" w:hAnsi="宋体" w:cs="宋体" w:hint="eastAsia"/>
                <w:sz w:val="24"/>
              </w:rPr>
              <w:t>101</w:t>
            </w:r>
            <w:r>
              <w:rPr>
                <w:rFonts w:ascii="宋体" w:eastAsia="宋体" w:hAnsi="宋体" w:cs="宋体" w:hint="eastAsia"/>
                <w:sz w:val="24"/>
              </w:rPr>
              <w:t>号）、《长治市生活垃圾分类处理与循环利用工作实施方案》、黎城县人民政府办公室《关于印发黎城县生活垃圾分类处理与循环利用工作实施方案的通知》黎政办发【</w:t>
            </w:r>
            <w:r>
              <w:rPr>
                <w:rFonts w:ascii="宋体" w:eastAsia="宋体" w:hAnsi="宋体" w:cs="宋体" w:hint="eastAsia"/>
                <w:sz w:val="24"/>
              </w:rPr>
              <w:t>2018</w:t>
            </w:r>
            <w:r>
              <w:rPr>
                <w:rFonts w:ascii="宋体" w:eastAsia="宋体" w:hAnsi="宋体" w:cs="宋体" w:hint="eastAsia"/>
                <w:sz w:val="24"/>
              </w:rPr>
              <w:t>】</w:t>
            </w:r>
            <w:r>
              <w:rPr>
                <w:rFonts w:ascii="宋体" w:eastAsia="宋体" w:hAnsi="宋体" w:cs="宋体" w:hint="eastAsia"/>
                <w:sz w:val="24"/>
              </w:rPr>
              <w:t>33</w:t>
            </w:r>
            <w:r>
              <w:rPr>
                <w:rFonts w:ascii="宋体" w:eastAsia="宋体" w:hAnsi="宋体" w:cs="宋体" w:hint="eastAsia"/>
                <w:sz w:val="24"/>
              </w:rPr>
              <w:t>号等文件立项；项目切实可以减少环境污染，促进循环经济发展。根据评分规则，本项得</w:t>
            </w:r>
            <w:r>
              <w:rPr>
                <w:rFonts w:ascii="宋体" w:eastAsia="宋体" w:hAnsi="宋体" w:cs="宋体" w:hint="eastAsia"/>
                <w:sz w:val="24"/>
              </w:rPr>
              <w:t>5</w:t>
            </w:r>
            <w:r>
              <w:rPr>
                <w:rFonts w:ascii="宋体" w:eastAsia="宋体" w:hAnsi="宋体" w:cs="宋体" w:hint="eastAsia"/>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5</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1244"/>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ign w:val="center"/>
          </w:tcPr>
          <w:p w:rsidR="002C66AD" w:rsidRDefault="002C66AD">
            <w:pPr>
              <w:widowControl/>
              <w:jc w:val="center"/>
              <w:textAlignment w:val="center"/>
              <w:rPr>
                <w:rFonts w:ascii="宋体" w:eastAsia="宋体" w:hAnsi="宋体" w:cs="宋体"/>
                <w:color w:val="000000"/>
                <w:sz w:val="24"/>
              </w:rPr>
            </w:pP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A12</w:t>
            </w:r>
            <w:r>
              <w:rPr>
                <w:rFonts w:ascii="宋体" w:eastAsia="宋体" w:hAnsi="宋体" w:cs="宋体" w:hint="eastAsia"/>
                <w:color w:val="000000"/>
                <w:kern w:val="0"/>
                <w:sz w:val="24"/>
                <w:lang/>
              </w:rPr>
              <w:t>立项程序规范性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规范</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规范</w:t>
            </w:r>
          </w:p>
        </w:tc>
        <w:tc>
          <w:tcPr>
            <w:tcW w:w="1452" w:type="pct"/>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r>
              <w:rPr>
                <w:rFonts w:ascii="宋体" w:eastAsia="宋体" w:hAnsi="宋体" w:cs="宋体" w:hint="eastAsia"/>
                <w:color w:val="000000"/>
                <w:kern w:val="0"/>
                <w:sz w:val="24"/>
                <w:lang/>
              </w:rPr>
              <w:br/>
              <w:t>1</w:t>
            </w:r>
            <w:r>
              <w:rPr>
                <w:rFonts w:ascii="宋体" w:eastAsia="宋体" w:hAnsi="宋体" w:cs="宋体" w:hint="eastAsia"/>
                <w:color w:val="000000"/>
                <w:kern w:val="0"/>
                <w:sz w:val="24"/>
                <w:lang/>
              </w:rPr>
              <w:t>、项目是否按照规定的程序申请设立</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2.5</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br/>
              <w:t>2</w:t>
            </w:r>
            <w:r>
              <w:rPr>
                <w:rFonts w:ascii="宋体" w:eastAsia="宋体" w:hAnsi="宋体" w:cs="宋体" w:hint="eastAsia"/>
                <w:color w:val="000000"/>
                <w:kern w:val="0"/>
                <w:sz w:val="24"/>
                <w:lang/>
              </w:rPr>
              <w:t>、审批文件、材料是否符合相关要求</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2.5</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137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黎城县湿垃圾处理项目依据《黎城县生活垃圾分类处理与循环利用工作实施方案》严格按照项目报建程序，经过了建设项目选址、建设用地规划、建设工程规划、建筑工程施工许可、可研批复、初步设计批复、环境影响报告批复、环境评价、公开招标等程序，项目立项规范，</w:t>
            </w:r>
            <w:r>
              <w:rPr>
                <w:rFonts w:ascii="宋体" w:eastAsia="宋体" w:hAnsi="宋体" w:cs="宋体" w:hint="eastAsia"/>
                <w:color w:val="000000"/>
                <w:sz w:val="24"/>
              </w:rPr>
              <w:lastRenderedPageBreak/>
              <w:t>审批文件、材料符合政府法律法规及相关程序。项目实施中，黎城县环卫中心成立了项目建设领导小组，领导组组长均由中心主任担任，领导组成员明确职责分工，各负其责。目前，该项目已完成室外附属和其他零星配套工程预算审核、厂房建设项目结算审</w:t>
            </w:r>
            <w:r>
              <w:rPr>
                <w:rFonts w:ascii="宋体" w:eastAsia="宋体" w:hAnsi="宋体" w:cs="宋体" w:hint="eastAsia"/>
                <w:color w:val="000000"/>
                <w:sz w:val="24"/>
              </w:rPr>
              <w:t>核报告、室外附属和其他零星配套工程竣工结算审核、项目竣工财务决算报告等验收备案。依据评分规则，本项得</w:t>
            </w:r>
            <w:r>
              <w:rPr>
                <w:rFonts w:ascii="宋体" w:eastAsia="宋体" w:hAnsi="宋体" w:cs="宋体" w:hint="eastAsia"/>
                <w:color w:val="000000"/>
                <w:sz w:val="24"/>
              </w:rPr>
              <w:t>5</w:t>
            </w:r>
            <w:r>
              <w:rPr>
                <w:rFonts w:ascii="宋体" w:eastAsia="宋体" w:hAnsi="宋体" w:cs="宋体" w:hint="eastAsia"/>
                <w:color w:val="000000"/>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lastRenderedPageBreak/>
              <w:t>5</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2170"/>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A2</w:t>
            </w:r>
            <w:r>
              <w:rPr>
                <w:rFonts w:ascii="宋体" w:eastAsia="宋体" w:hAnsi="宋体" w:cs="宋体" w:hint="eastAsia"/>
                <w:color w:val="000000"/>
                <w:sz w:val="24"/>
              </w:rPr>
              <w:t>目标合理性（</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A21</w:t>
            </w:r>
            <w:r>
              <w:rPr>
                <w:rFonts w:ascii="宋体" w:eastAsia="宋体" w:hAnsi="宋体" w:cs="宋体" w:hint="eastAsia"/>
                <w:color w:val="000000"/>
                <w:kern w:val="0"/>
                <w:sz w:val="24"/>
                <w:lang/>
              </w:rPr>
              <w:t>绩效目标合理性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合理</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合理</w:t>
            </w:r>
          </w:p>
        </w:tc>
        <w:tc>
          <w:tcPr>
            <w:tcW w:w="1452" w:type="pct"/>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r>
              <w:rPr>
                <w:rFonts w:ascii="宋体" w:eastAsia="宋体" w:hAnsi="宋体" w:cs="宋体" w:hint="eastAsia"/>
                <w:color w:val="000000"/>
                <w:kern w:val="0"/>
                <w:sz w:val="24"/>
                <w:lang/>
              </w:rPr>
              <w:br/>
              <w:t>1</w:t>
            </w:r>
            <w:r>
              <w:rPr>
                <w:rFonts w:ascii="宋体" w:eastAsia="宋体" w:hAnsi="宋体" w:cs="宋体" w:hint="eastAsia"/>
                <w:color w:val="000000"/>
                <w:kern w:val="0"/>
                <w:sz w:val="24"/>
                <w:lang/>
              </w:rPr>
              <w:t>、项目是否</w:t>
            </w:r>
            <w:r>
              <w:rPr>
                <w:rFonts w:ascii="宋体" w:eastAsia="宋体" w:hAnsi="宋体" w:cs="宋体" w:hint="eastAsia"/>
                <w:color w:val="000000"/>
                <w:kern w:val="0"/>
                <w:sz w:val="24"/>
                <w:lang/>
              </w:rPr>
              <w:t>进行自评（</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p>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、自评报告中是否设置合理的绩效目标（</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3</w:t>
            </w:r>
            <w:r>
              <w:rPr>
                <w:rFonts w:ascii="宋体" w:eastAsia="宋体" w:hAnsi="宋体" w:cs="宋体" w:hint="eastAsia"/>
                <w:color w:val="000000"/>
                <w:kern w:val="0"/>
                <w:sz w:val="24"/>
                <w:lang/>
              </w:rPr>
              <w:t>、项目绩效目标与实际工作内容是否具有相关性</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4</w:t>
            </w:r>
            <w:r>
              <w:rPr>
                <w:rFonts w:ascii="宋体" w:eastAsia="宋体" w:hAnsi="宋体" w:cs="宋体" w:hint="eastAsia"/>
                <w:color w:val="000000"/>
                <w:kern w:val="0"/>
                <w:sz w:val="24"/>
                <w:lang/>
              </w:rPr>
              <w:t>、</w:t>
            </w:r>
            <w:r>
              <w:rPr>
                <w:rFonts w:ascii="宋体" w:eastAsia="宋体" w:hAnsi="宋体" w:cs="宋体" w:hint="eastAsia"/>
                <w:color w:val="000000"/>
                <w:sz w:val="24"/>
              </w:rPr>
              <w:t>项目预期产出效益和效果</w:t>
            </w:r>
            <w:r>
              <w:rPr>
                <w:rFonts w:ascii="宋体" w:eastAsia="宋体" w:hAnsi="宋体" w:cs="宋体" w:hint="eastAsia"/>
                <w:color w:val="000000"/>
                <w:sz w:val="24"/>
              </w:rPr>
              <w:t>是否</w:t>
            </w:r>
            <w:r>
              <w:rPr>
                <w:rFonts w:ascii="宋体" w:eastAsia="宋体" w:hAnsi="宋体" w:cs="宋体" w:hint="eastAsia"/>
                <w:color w:val="000000"/>
                <w:sz w:val="24"/>
              </w:rPr>
              <w:t>符合实际</w:t>
            </w:r>
            <w:r>
              <w:rPr>
                <w:rFonts w:ascii="宋体" w:eastAsia="宋体" w:hAnsi="宋体" w:cs="宋体" w:hint="eastAsia"/>
                <w:color w:val="000000"/>
                <w:sz w:val="24"/>
              </w:rPr>
              <w:t>情况（</w:t>
            </w:r>
            <w:r>
              <w:rPr>
                <w:rFonts w:ascii="宋体" w:eastAsia="宋体" w:hAnsi="宋体" w:cs="宋体" w:hint="eastAsia"/>
                <w:color w:val="000000"/>
                <w:sz w:val="24"/>
              </w:rPr>
              <w:t>2</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1372" w:type="pct"/>
            <w:vAlign w:val="center"/>
          </w:tcPr>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通过查看该项目《</w:t>
            </w:r>
            <w:r>
              <w:rPr>
                <w:rFonts w:ascii="宋体" w:eastAsia="宋体" w:hAnsi="宋体" w:cs="宋体" w:hint="eastAsia"/>
                <w:sz w:val="24"/>
              </w:rPr>
              <w:t>2020</w:t>
            </w:r>
            <w:r>
              <w:rPr>
                <w:rFonts w:ascii="宋体" w:eastAsia="宋体" w:hAnsi="宋体" w:cs="宋体" w:hint="eastAsia"/>
                <w:sz w:val="24"/>
              </w:rPr>
              <w:t>年中央预算内投资绩效目标</w:t>
            </w:r>
            <w:r>
              <w:rPr>
                <w:rFonts w:ascii="宋体" w:eastAsia="宋体" w:hAnsi="宋体" w:cs="宋体" w:hint="eastAsia"/>
                <w:sz w:val="24"/>
              </w:rPr>
              <w:t>申报表》、</w:t>
            </w:r>
            <w:r>
              <w:rPr>
                <w:rFonts w:ascii="宋体" w:eastAsia="宋体" w:hAnsi="宋体" w:cs="宋体" w:hint="eastAsia"/>
                <w:sz w:val="24"/>
              </w:rPr>
              <w:t>2020</w:t>
            </w:r>
            <w:r>
              <w:rPr>
                <w:rFonts w:ascii="宋体" w:eastAsia="宋体" w:hAnsi="宋体" w:cs="宋体" w:hint="eastAsia"/>
                <w:sz w:val="24"/>
              </w:rPr>
              <w:t>年自评报告，绩效目标设置合理，</w:t>
            </w:r>
            <w:r>
              <w:rPr>
                <w:rFonts w:ascii="宋体" w:eastAsia="宋体" w:hAnsi="宋体" w:cs="宋体" w:hint="eastAsia"/>
                <w:kern w:val="0"/>
                <w:sz w:val="24"/>
                <w:lang/>
              </w:rPr>
              <w:t>项目绩效目标与实际工作内容具有相关性</w:t>
            </w:r>
            <w:r>
              <w:rPr>
                <w:rFonts w:ascii="宋体" w:eastAsia="宋体" w:hAnsi="宋体" w:cs="宋体" w:hint="eastAsia"/>
                <w:kern w:val="0"/>
                <w:sz w:val="24"/>
                <w:lang/>
              </w:rPr>
              <w:t>，</w:t>
            </w:r>
            <w:r>
              <w:rPr>
                <w:rFonts w:ascii="宋体" w:eastAsia="宋体" w:hAnsi="宋体" w:cs="宋体" w:hint="eastAsia"/>
                <w:sz w:val="24"/>
              </w:rPr>
              <w:t>项目预期产出效益和效果符合实际</w:t>
            </w:r>
            <w:r>
              <w:rPr>
                <w:rFonts w:ascii="宋体" w:eastAsia="宋体" w:hAnsi="宋体" w:cs="宋体" w:hint="eastAsia"/>
                <w:sz w:val="24"/>
              </w:rPr>
              <w:t>情况，与</w:t>
            </w:r>
            <w:r>
              <w:rPr>
                <w:rFonts w:ascii="宋体" w:eastAsia="宋体" w:hAnsi="宋体" w:cs="宋体" w:hint="eastAsia"/>
                <w:kern w:val="0"/>
                <w:sz w:val="24"/>
                <w:lang/>
              </w:rPr>
              <w:t>预算确定的项目投资额相匹配。</w:t>
            </w:r>
            <w:r>
              <w:rPr>
                <w:rFonts w:ascii="宋体" w:eastAsia="宋体" w:hAnsi="宋体" w:cs="宋体" w:hint="eastAsia"/>
                <w:sz w:val="24"/>
              </w:rPr>
              <w:t>根据评分规则，本项得</w:t>
            </w:r>
            <w:r>
              <w:rPr>
                <w:rFonts w:ascii="宋体" w:eastAsia="宋体" w:hAnsi="宋体" w:cs="宋体" w:hint="eastAsia"/>
                <w:sz w:val="24"/>
              </w:rPr>
              <w:t>5</w:t>
            </w:r>
            <w:r>
              <w:rPr>
                <w:rFonts w:ascii="宋体" w:eastAsia="宋体" w:hAnsi="宋体" w:cs="宋体" w:hint="eastAsia"/>
                <w:sz w:val="24"/>
              </w:rPr>
              <w:t>分。</w:t>
            </w:r>
          </w:p>
          <w:p w:rsidR="002C66AD" w:rsidRDefault="002C66AD">
            <w:pPr>
              <w:widowControl/>
              <w:jc w:val="left"/>
              <w:textAlignment w:val="center"/>
              <w:rPr>
                <w:rFonts w:ascii="宋体" w:eastAsia="宋体" w:hAnsi="宋体" w:cs="宋体"/>
                <w:color w:val="000000"/>
                <w:sz w:val="24"/>
                <w:highlight w:val="yellow"/>
              </w:rPr>
            </w:pP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5</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1482"/>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ign w:val="center"/>
          </w:tcPr>
          <w:p w:rsidR="002C66AD" w:rsidRDefault="002C66AD">
            <w:pPr>
              <w:widowControl/>
              <w:jc w:val="center"/>
              <w:textAlignment w:val="center"/>
              <w:rPr>
                <w:rFonts w:ascii="宋体" w:eastAsia="宋体" w:hAnsi="宋体" w:cs="宋体"/>
                <w:color w:val="000000"/>
                <w:sz w:val="24"/>
              </w:rPr>
            </w:pP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A22</w:t>
            </w:r>
            <w:r>
              <w:rPr>
                <w:rFonts w:ascii="宋体" w:eastAsia="宋体" w:hAnsi="宋体" w:cs="宋体" w:hint="eastAsia"/>
                <w:color w:val="000000"/>
                <w:kern w:val="0"/>
                <w:sz w:val="24"/>
                <w:lang/>
              </w:rPr>
              <w:t>绩效指标明确性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明确</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c>
          <w:tcPr>
            <w:tcW w:w="265" w:type="pct"/>
            <w:vAlign w:val="center"/>
          </w:tcPr>
          <w:p w:rsidR="002C66AD" w:rsidRDefault="00F9476D">
            <w:pPr>
              <w:widowControl/>
              <w:jc w:val="center"/>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明确</w:t>
            </w:r>
          </w:p>
        </w:tc>
        <w:tc>
          <w:tcPr>
            <w:tcW w:w="1452" w:type="pct"/>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r>
              <w:rPr>
                <w:rFonts w:ascii="宋体" w:eastAsia="宋体" w:hAnsi="宋体" w:cs="宋体" w:hint="eastAsia"/>
                <w:color w:val="000000"/>
                <w:kern w:val="0"/>
                <w:sz w:val="24"/>
                <w:lang/>
              </w:rPr>
              <w:br/>
              <w:t>1</w:t>
            </w:r>
            <w:r>
              <w:rPr>
                <w:rFonts w:ascii="宋体" w:eastAsia="宋体" w:hAnsi="宋体" w:cs="宋体" w:hint="eastAsia"/>
                <w:color w:val="000000"/>
                <w:kern w:val="0"/>
                <w:sz w:val="24"/>
                <w:lang/>
              </w:rPr>
              <w:t>、是否将项目绩效目标细化分解为具体的绩效指标</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2.5</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、是否与预算确定的项目投资额或资金量相匹配</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2.5</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1372" w:type="pct"/>
            <w:vAlign w:val="center"/>
          </w:tcPr>
          <w:p w:rsidR="002C66AD" w:rsidRDefault="00F9476D">
            <w:pPr>
              <w:widowControl/>
              <w:jc w:val="left"/>
              <w:textAlignment w:val="center"/>
              <w:rPr>
                <w:rFonts w:ascii="宋体" w:eastAsia="宋体" w:hAnsi="宋体" w:cs="宋体"/>
                <w:color w:val="000000"/>
                <w:sz w:val="24"/>
                <w:highlight w:val="yellow"/>
              </w:rPr>
            </w:pPr>
            <w:r>
              <w:rPr>
                <w:rFonts w:ascii="宋体" w:eastAsia="宋体" w:hAnsi="宋体" w:cs="宋体" w:hint="eastAsia"/>
                <w:color w:val="000000"/>
                <w:sz w:val="24"/>
              </w:rPr>
              <w:t>通过查看《</w:t>
            </w:r>
            <w:r>
              <w:rPr>
                <w:rFonts w:ascii="宋体" w:eastAsia="宋体" w:hAnsi="宋体" w:cs="宋体" w:hint="eastAsia"/>
                <w:color w:val="000000"/>
                <w:sz w:val="24"/>
              </w:rPr>
              <w:t>2020</w:t>
            </w:r>
            <w:r>
              <w:rPr>
                <w:rFonts w:ascii="宋体" w:eastAsia="宋体" w:hAnsi="宋体" w:cs="宋体" w:hint="eastAsia"/>
                <w:color w:val="000000"/>
                <w:sz w:val="24"/>
              </w:rPr>
              <w:t>年中央预算内投资绩效目标申报表》，黎城县湿垃圾处理项目设置为产出、效益、满意度、过程四个一级指标，产出指标有数量、质量、时效三个二级指标；效益指标包括经济效益、生态效益、</w:t>
            </w:r>
            <w:r>
              <w:rPr>
                <w:rFonts w:ascii="宋体" w:eastAsia="宋体" w:hAnsi="宋体" w:cs="宋体" w:hint="eastAsia"/>
                <w:color w:val="000000"/>
                <w:sz w:val="24"/>
              </w:rPr>
              <w:lastRenderedPageBreak/>
              <w:t>可持续影响三个二级指标；满意度指标主要设置服务对象满意度指标；过程管理指标包括计划管理、资金管理（中央预算内投资、地方建设资金等其他资金）、项目管理四个二级指标。</w:t>
            </w:r>
            <w:r>
              <w:rPr>
                <w:rFonts w:ascii="宋体" w:eastAsia="宋体" w:hAnsi="宋体" w:cs="宋体" w:hint="eastAsia"/>
                <w:color w:val="000000"/>
                <w:sz w:val="24"/>
              </w:rPr>
              <w:t>2020</w:t>
            </w:r>
            <w:r>
              <w:rPr>
                <w:rFonts w:ascii="宋体" w:eastAsia="宋体" w:hAnsi="宋体" w:cs="宋体" w:hint="eastAsia"/>
                <w:color w:val="000000"/>
                <w:sz w:val="24"/>
              </w:rPr>
              <w:t>年黎城县湿垃圾处理中心项目的绩效指标设置清晰、细化、可衡量，将项目的绩效目标细化分解为具体的绩效指标。</w:t>
            </w:r>
            <w:r>
              <w:rPr>
                <w:rFonts w:ascii="宋体" w:eastAsia="宋体" w:hAnsi="宋体" w:cs="宋体" w:hint="eastAsia"/>
                <w:color w:val="000000"/>
                <w:kern w:val="0"/>
                <w:sz w:val="24"/>
                <w:lang/>
              </w:rPr>
              <w:t>依据</w:t>
            </w:r>
            <w:r>
              <w:rPr>
                <w:rFonts w:ascii="宋体" w:eastAsia="宋体" w:hAnsi="宋体" w:cs="宋体" w:hint="eastAsia"/>
                <w:color w:val="000000"/>
                <w:kern w:val="0"/>
                <w:sz w:val="24"/>
                <w:lang/>
              </w:rPr>
              <w:t>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lastRenderedPageBreak/>
              <w:t>5</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1862"/>
        </w:trPr>
        <w:tc>
          <w:tcPr>
            <w:tcW w:w="281" w:type="pct"/>
            <w:vMerge w:val="restart"/>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lastRenderedPageBreak/>
              <w:t>B</w:t>
            </w:r>
            <w:r>
              <w:rPr>
                <w:rFonts w:ascii="宋体" w:eastAsia="宋体" w:hAnsi="宋体" w:cs="宋体" w:hint="eastAsia"/>
                <w:color w:val="000000"/>
                <w:sz w:val="24"/>
              </w:rPr>
              <w:t>过程</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w:t>
            </w:r>
            <w:r>
              <w:rPr>
                <w:rFonts w:ascii="宋体" w:eastAsia="宋体" w:hAnsi="宋体" w:cs="宋体" w:hint="eastAsia"/>
                <w:color w:val="000000"/>
                <w:sz w:val="24"/>
              </w:rPr>
              <w:t>2</w:t>
            </w:r>
            <w:r>
              <w:rPr>
                <w:rFonts w:ascii="宋体" w:eastAsia="宋体" w:hAnsi="宋体" w:cs="宋体" w:hint="eastAsia"/>
                <w:color w:val="000000"/>
                <w:sz w:val="24"/>
              </w:rPr>
              <w:t>0</w:t>
            </w:r>
            <w:r>
              <w:rPr>
                <w:rFonts w:ascii="宋体" w:eastAsia="宋体" w:hAnsi="宋体" w:cs="宋体" w:hint="eastAsia"/>
                <w:color w:val="000000"/>
                <w:sz w:val="24"/>
              </w:rPr>
              <w:t>分）</w:t>
            </w:r>
          </w:p>
        </w:tc>
        <w:tc>
          <w:tcPr>
            <w:tcW w:w="302"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lastRenderedPageBreak/>
              <w:t>B1</w:t>
            </w:r>
            <w:r>
              <w:rPr>
                <w:rFonts w:ascii="宋体" w:eastAsia="宋体" w:hAnsi="宋体" w:cs="宋体" w:hint="eastAsia"/>
                <w:color w:val="000000"/>
                <w:sz w:val="24"/>
              </w:rPr>
              <w:t>财务管理（</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B11</w:t>
            </w:r>
            <w:r>
              <w:rPr>
                <w:rFonts w:ascii="宋体" w:eastAsia="宋体" w:hAnsi="宋体" w:cs="宋体" w:hint="eastAsia"/>
                <w:color w:val="000000"/>
                <w:sz w:val="24"/>
              </w:rPr>
              <w:t>财务制度健全性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健全</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不</w:t>
            </w:r>
            <w:r>
              <w:rPr>
                <w:rFonts w:ascii="宋体" w:eastAsia="宋体" w:hAnsi="宋体" w:cs="宋体" w:hint="eastAsia"/>
                <w:color w:val="000000"/>
                <w:sz w:val="24"/>
              </w:rPr>
              <w:t>健全</w:t>
            </w:r>
          </w:p>
        </w:tc>
        <w:tc>
          <w:tcPr>
            <w:tcW w:w="1452" w:type="pct"/>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是否制定财务管理、预算管理</w:t>
            </w:r>
            <w:r>
              <w:rPr>
                <w:rFonts w:ascii="宋体" w:eastAsia="宋体" w:hAnsi="宋体" w:cs="宋体" w:hint="eastAsia"/>
                <w:color w:val="000000"/>
                <w:kern w:val="0"/>
                <w:sz w:val="24"/>
                <w:lang/>
              </w:rPr>
              <w:t>、大额资金申报、财务监督制度</w:t>
            </w:r>
            <w:r>
              <w:rPr>
                <w:rFonts w:ascii="宋体" w:eastAsia="宋体" w:hAnsi="宋体" w:cs="宋体" w:hint="eastAsia"/>
                <w:color w:val="000000"/>
                <w:sz w:val="24"/>
              </w:rPr>
              <w:t>（</w:t>
            </w:r>
            <w:r>
              <w:rPr>
                <w:rFonts w:ascii="宋体" w:eastAsia="宋体" w:hAnsi="宋体" w:cs="宋体" w:hint="eastAsia"/>
                <w:color w:val="000000"/>
                <w:sz w:val="24"/>
              </w:rPr>
              <w:t>1.2</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财务管理是否有收入、支出</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采购管理制度</w:t>
            </w:r>
            <w:r>
              <w:rPr>
                <w:rFonts w:ascii="宋体" w:eastAsia="宋体" w:hAnsi="宋体" w:cs="宋体" w:hint="eastAsia"/>
                <w:color w:val="000000"/>
                <w:sz w:val="24"/>
              </w:rPr>
              <w:t>（</w:t>
            </w:r>
            <w:r>
              <w:rPr>
                <w:rFonts w:ascii="宋体" w:eastAsia="宋体" w:hAnsi="宋体" w:cs="宋体" w:hint="eastAsia"/>
                <w:color w:val="000000"/>
                <w:sz w:val="24"/>
              </w:rPr>
              <w:t>0.6</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3</w:t>
            </w:r>
            <w:r>
              <w:rPr>
                <w:rFonts w:ascii="宋体" w:eastAsia="宋体" w:hAnsi="宋体" w:cs="宋体" w:hint="eastAsia"/>
                <w:sz w:val="24"/>
              </w:rPr>
              <w:t>、</w:t>
            </w:r>
            <w:r>
              <w:rPr>
                <w:rFonts w:ascii="宋体" w:eastAsia="宋体" w:hAnsi="宋体" w:cs="宋体" w:hint="eastAsia"/>
                <w:color w:val="000000"/>
                <w:kern w:val="0"/>
                <w:sz w:val="24"/>
                <w:lang/>
              </w:rPr>
              <w:t>是否制定</w:t>
            </w:r>
            <w:r>
              <w:rPr>
                <w:rFonts w:ascii="宋体" w:eastAsia="宋体" w:hAnsi="宋体" w:cs="宋体" w:hint="eastAsia"/>
                <w:sz w:val="24"/>
              </w:rPr>
              <w:t>实施主体单位建立与项目相关的</w:t>
            </w:r>
            <w:r>
              <w:rPr>
                <w:rFonts w:ascii="宋体" w:eastAsia="宋体" w:hAnsi="宋体" w:cs="宋体" w:hint="eastAsia"/>
                <w:color w:val="000000"/>
                <w:sz w:val="24"/>
              </w:rPr>
              <w:t>专项资金管理办法</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1.2</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3</w:t>
            </w:r>
            <w:r>
              <w:rPr>
                <w:rFonts w:ascii="宋体" w:eastAsia="宋体" w:hAnsi="宋体" w:cs="宋体" w:hint="eastAsia"/>
                <w:color w:val="000000"/>
                <w:kern w:val="0"/>
                <w:sz w:val="24"/>
                <w:lang/>
              </w:rPr>
              <w:t>分。</w:t>
            </w:r>
          </w:p>
        </w:tc>
        <w:tc>
          <w:tcPr>
            <w:tcW w:w="137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对黎城县环卫中心的《</w:t>
            </w:r>
            <w:r>
              <w:rPr>
                <w:rFonts w:ascii="宋体" w:eastAsia="宋体" w:hAnsi="宋体" w:cs="宋体" w:hint="eastAsia"/>
                <w:sz w:val="24"/>
              </w:rPr>
              <w:t>工程项目建设财务管理制度</w:t>
            </w:r>
            <w:r>
              <w:rPr>
                <w:rFonts w:ascii="宋体" w:eastAsia="宋体" w:hAnsi="宋体" w:cs="宋体" w:hint="eastAsia"/>
                <w:sz w:val="24"/>
              </w:rPr>
              <w:t>》和基础财务资料进行核查，</w:t>
            </w:r>
            <w:r>
              <w:rPr>
                <w:rFonts w:ascii="宋体" w:eastAsia="宋体" w:hAnsi="宋体" w:cs="宋体" w:hint="eastAsia"/>
                <w:color w:val="000000"/>
                <w:kern w:val="0"/>
                <w:sz w:val="24"/>
                <w:lang/>
              </w:rPr>
              <w:t>制定财务管理</w:t>
            </w:r>
            <w:r>
              <w:rPr>
                <w:rFonts w:ascii="宋体" w:eastAsia="宋体" w:hAnsi="宋体" w:cs="宋体" w:hint="eastAsia"/>
                <w:color w:val="000000"/>
                <w:kern w:val="0"/>
                <w:sz w:val="24"/>
                <w:lang/>
              </w:rPr>
              <w:t>制度</w:t>
            </w:r>
            <w:r>
              <w:rPr>
                <w:rFonts w:ascii="宋体" w:eastAsia="宋体" w:hAnsi="宋体" w:cs="宋体" w:hint="eastAsia"/>
                <w:sz w:val="24"/>
              </w:rPr>
              <w:t>对建筑安装工程投资核算、设备投资核算、待摊投资核算、项目基础资金核算、项目建设成本控制、采购管理等制定管理办法得</w:t>
            </w:r>
            <w:r>
              <w:rPr>
                <w:rFonts w:ascii="宋体" w:eastAsia="宋体" w:hAnsi="宋体" w:cs="宋体" w:hint="eastAsia"/>
                <w:sz w:val="24"/>
              </w:rPr>
              <w:t>0.9</w:t>
            </w:r>
            <w:r>
              <w:rPr>
                <w:rFonts w:ascii="宋体" w:eastAsia="宋体" w:hAnsi="宋体" w:cs="宋体" w:hint="eastAsia"/>
                <w:sz w:val="24"/>
              </w:rPr>
              <w:t>分；</w:t>
            </w:r>
            <w:r>
              <w:rPr>
                <w:rFonts w:ascii="宋体" w:eastAsia="宋体" w:hAnsi="宋体" w:cs="宋体" w:hint="eastAsia"/>
                <w:sz w:val="24"/>
              </w:rPr>
              <w:t>未体现财务管理制度对预算管理的规定和大额资金申报制度、财务监督制度；未涉及</w:t>
            </w:r>
            <w:r>
              <w:rPr>
                <w:rFonts w:ascii="宋体" w:eastAsia="宋体" w:hAnsi="宋体" w:cs="宋体" w:hint="eastAsia"/>
                <w:sz w:val="24"/>
              </w:rPr>
              <w:t>实施主体单位建立与项目相关的</w:t>
            </w:r>
            <w:r>
              <w:rPr>
                <w:rFonts w:ascii="宋体" w:eastAsia="宋体" w:hAnsi="宋体" w:cs="宋体" w:hint="eastAsia"/>
                <w:color w:val="000000"/>
                <w:sz w:val="24"/>
              </w:rPr>
              <w:t>专项资金管理办法</w:t>
            </w:r>
            <w:r>
              <w:rPr>
                <w:rFonts w:ascii="宋体" w:eastAsia="宋体" w:hAnsi="宋体" w:cs="宋体" w:hint="eastAsia"/>
                <w:sz w:val="24"/>
              </w:rPr>
              <w:t>，依据评分规则，本项得</w:t>
            </w:r>
            <w:r>
              <w:rPr>
                <w:rFonts w:ascii="宋体" w:eastAsia="宋体" w:hAnsi="宋体" w:cs="宋体" w:hint="eastAsia"/>
                <w:sz w:val="24"/>
              </w:rPr>
              <w:t>0.9</w:t>
            </w:r>
            <w:r>
              <w:rPr>
                <w:rFonts w:ascii="宋体" w:eastAsia="宋体" w:hAnsi="宋体" w:cs="宋体" w:hint="eastAsia"/>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0.9</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30.00%</w:t>
            </w:r>
          </w:p>
        </w:tc>
      </w:tr>
      <w:tr w:rsidR="002C66AD">
        <w:trPr>
          <w:trHeight w:val="1885"/>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ign w:val="center"/>
          </w:tcPr>
          <w:p w:rsidR="002C66AD" w:rsidRDefault="002C66AD">
            <w:pPr>
              <w:widowControl/>
              <w:jc w:val="center"/>
              <w:textAlignment w:val="center"/>
              <w:rPr>
                <w:rFonts w:ascii="宋体" w:eastAsia="宋体" w:hAnsi="宋体" w:cs="宋体"/>
                <w:color w:val="000000"/>
                <w:sz w:val="24"/>
              </w:rPr>
            </w:pP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B</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湿垃圾处理项目</w:t>
            </w:r>
            <w:r>
              <w:rPr>
                <w:rFonts w:ascii="宋体" w:eastAsia="宋体" w:hAnsi="宋体" w:cs="宋体" w:hint="eastAsia"/>
                <w:color w:val="000000"/>
                <w:kern w:val="0"/>
                <w:sz w:val="24"/>
                <w:lang/>
              </w:rPr>
              <w:t>资金到位率</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4</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94.88</w:t>
            </w:r>
            <w:r>
              <w:rPr>
                <w:rFonts w:ascii="宋体" w:eastAsia="宋体" w:hAnsi="宋体" w:cs="宋体" w:hint="eastAsia"/>
                <w:color w:val="000000"/>
                <w:kern w:val="0"/>
                <w:sz w:val="24"/>
                <w:lang/>
              </w:rPr>
              <w:t>%</w:t>
            </w:r>
          </w:p>
        </w:tc>
        <w:tc>
          <w:tcPr>
            <w:tcW w:w="1452" w:type="pct"/>
            <w:vAlign w:val="center"/>
          </w:tcPr>
          <w:p w:rsidR="002C66AD" w:rsidRDefault="00F9476D">
            <w:pPr>
              <w:widowControl/>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湿垃圾处理</w:t>
            </w:r>
            <w:r>
              <w:rPr>
                <w:rFonts w:ascii="宋体" w:eastAsia="宋体" w:hAnsi="宋体" w:cs="宋体" w:hint="eastAsia"/>
                <w:color w:val="000000"/>
                <w:kern w:val="0"/>
                <w:sz w:val="24"/>
                <w:lang/>
              </w:rPr>
              <w:t>资金到位率</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（实际到位资金</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预算资金）</w:t>
            </w:r>
            <w:r>
              <w:rPr>
                <w:rFonts w:ascii="宋体" w:eastAsia="宋体" w:hAnsi="宋体" w:cs="宋体" w:hint="eastAsia"/>
                <w:color w:val="000000"/>
                <w:kern w:val="0"/>
                <w:sz w:val="24"/>
                <w:lang/>
              </w:rPr>
              <w:t>*100%</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资金到位率：一定时期（本年度或项目期）内落实到具体项目的资金。</w:t>
            </w:r>
            <w:r>
              <w:rPr>
                <w:rFonts w:ascii="宋体" w:eastAsia="宋体" w:hAnsi="宋体" w:cs="宋体" w:hint="eastAsia"/>
                <w:color w:val="000000"/>
                <w:kern w:val="0"/>
                <w:sz w:val="24"/>
                <w:lang/>
              </w:rPr>
              <w:t>100%</w:t>
            </w:r>
            <w:r>
              <w:rPr>
                <w:rFonts w:ascii="宋体" w:eastAsia="宋体" w:hAnsi="宋体" w:cs="宋体" w:hint="eastAsia"/>
                <w:color w:val="000000"/>
                <w:kern w:val="0"/>
                <w:sz w:val="24"/>
                <w:lang/>
              </w:rPr>
              <w:t>为满分，到位及时率每下降</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（不足</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按</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计算）扣</w:t>
            </w:r>
            <w:r>
              <w:rPr>
                <w:rFonts w:ascii="宋体" w:eastAsia="宋体" w:hAnsi="宋体" w:cs="宋体" w:hint="eastAsia"/>
                <w:color w:val="000000"/>
                <w:kern w:val="0"/>
                <w:sz w:val="24"/>
                <w:lang/>
              </w:rPr>
              <w:t>0.5</w:t>
            </w:r>
            <w:r>
              <w:rPr>
                <w:rFonts w:ascii="宋体" w:eastAsia="宋体" w:hAnsi="宋体" w:cs="宋体" w:hint="eastAsia"/>
                <w:color w:val="000000"/>
                <w:kern w:val="0"/>
                <w:sz w:val="24"/>
                <w:lang/>
              </w:rPr>
              <w:t>分，当资金到位及时率低于</w:t>
            </w:r>
            <w:r>
              <w:rPr>
                <w:rFonts w:ascii="宋体" w:eastAsia="宋体" w:hAnsi="宋体" w:cs="宋体" w:hint="eastAsia"/>
                <w:color w:val="000000"/>
                <w:kern w:val="0"/>
                <w:sz w:val="24"/>
                <w:lang/>
              </w:rPr>
              <w:t>60%</w:t>
            </w:r>
            <w:r>
              <w:rPr>
                <w:rFonts w:ascii="宋体" w:eastAsia="宋体" w:hAnsi="宋体" w:cs="宋体" w:hint="eastAsia"/>
                <w:color w:val="000000"/>
                <w:kern w:val="0"/>
                <w:sz w:val="24"/>
                <w:lang/>
              </w:rPr>
              <w:t>时得</w:t>
            </w:r>
            <w:r>
              <w:rPr>
                <w:rFonts w:ascii="宋体" w:eastAsia="宋体" w:hAnsi="宋体" w:cs="宋体" w:hint="eastAsia"/>
                <w:color w:val="000000"/>
                <w:kern w:val="0"/>
                <w:sz w:val="24"/>
                <w:lang/>
              </w:rPr>
              <w:t>0</w:t>
            </w:r>
            <w:r>
              <w:rPr>
                <w:rFonts w:ascii="宋体" w:eastAsia="宋体" w:hAnsi="宋体" w:cs="宋体" w:hint="eastAsia"/>
                <w:color w:val="000000"/>
                <w:kern w:val="0"/>
                <w:sz w:val="24"/>
                <w:lang/>
              </w:rPr>
              <w:t>分。</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4</w:t>
            </w:r>
            <w:r>
              <w:rPr>
                <w:rFonts w:ascii="宋体" w:eastAsia="宋体" w:hAnsi="宋体" w:cs="宋体" w:hint="eastAsia"/>
                <w:color w:val="000000"/>
                <w:kern w:val="0"/>
                <w:sz w:val="24"/>
                <w:lang/>
              </w:rPr>
              <w:t>分。</w:t>
            </w:r>
          </w:p>
        </w:tc>
        <w:tc>
          <w:tcPr>
            <w:tcW w:w="137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截止</w:t>
            </w:r>
            <w:r>
              <w:rPr>
                <w:rFonts w:ascii="宋体" w:eastAsia="宋体" w:hAnsi="宋体" w:cs="宋体" w:hint="eastAsia"/>
                <w:color w:val="000000"/>
                <w:sz w:val="24"/>
              </w:rPr>
              <w:t>2021</w:t>
            </w:r>
            <w:r>
              <w:rPr>
                <w:rFonts w:ascii="宋体" w:eastAsia="宋体" w:hAnsi="宋体" w:cs="宋体" w:hint="eastAsia"/>
                <w:color w:val="000000"/>
                <w:sz w:val="24"/>
              </w:rPr>
              <w:t>年</w:t>
            </w:r>
            <w:r>
              <w:rPr>
                <w:rFonts w:ascii="宋体" w:eastAsia="宋体" w:hAnsi="宋体" w:cs="宋体" w:hint="eastAsia"/>
                <w:color w:val="000000"/>
                <w:sz w:val="24"/>
              </w:rPr>
              <w:t>6</w:t>
            </w:r>
            <w:r>
              <w:rPr>
                <w:rFonts w:ascii="宋体" w:eastAsia="宋体" w:hAnsi="宋体" w:cs="宋体" w:hint="eastAsia"/>
                <w:color w:val="000000"/>
                <w:sz w:val="24"/>
              </w:rPr>
              <w:t>月竣工财务决算日，该项目应到位资金</w:t>
            </w:r>
            <w:r>
              <w:rPr>
                <w:rFonts w:ascii="宋体" w:eastAsia="宋体" w:hAnsi="宋体" w:cs="宋体" w:hint="eastAsia"/>
                <w:color w:val="000000"/>
                <w:sz w:val="24"/>
              </w:rPr>
              <w:t>10020636.00</w:t>
            </w:r>
            <w:r>
              <w:rPr>
                <w:rFonts w:ascii="宋体" w:eastAsia="宋体" w:hAnsi="宋体" w:cs="宋体" w:hint="eastAsia"/>
                <w:color w:val="000000"/>
                <w:sz w:val="24"/>
              </w:rPr>
              <w:t>元，实际到位资金总额为</w:t>
            </w:r>
            <w:r>
              <w:rPr>
                <w:rFonts w:ascii="宋体" w:eastAsia="宋体" w:hAnsi="宋体" w:cs="宋体" w:hint="eastAsia"/>
                <w:color w:val="000000"/>
                <w:sz w:val="24"/>
              </w:rPr>
              <w:t>9507291.00</w:t>
            </w:r>
            <w:r>
              <w:rPr>
                <w:rFonts w:ascii="宋体" w:eastAsia="宋体" w:hAnsi="宋体" w:cs="宋体" w:hint="eastAsia"/>
                <w:color w:val="000000"/>
                <w:sz w:val="24"/>
              </w:rPr>
              <w:t>元，</w:t>
            </w:r>
            <w:r>
              <w:rPr>
                <w:rFonts w:ascii="宋体" w:eastAsia="宋体" w:hAnsi="宋体" w:cs="宋体" w:hint="eastAsia"/>
                <w:color w:val="000000"/>
                <w:kern w:val="0"/>
                <w:sz w:val="24"/>
                <w:lang/>
              </w:rPr>
              <w:t>湿垃圾处理中心项目</w:t>
            </w:r>
            <w:r>
              <w:rPr>
                <w:rFonts w:ascii="宋体" w:eastAsia="宋体" w:hAnsi="宋体" w:cs="宋体" w:hint="eastAsia"/>
                <w:color w:val="000000"/>
                <w:kern w:val="0"/>
                <w:sz w:val="24"/>
                <w:lang/>
              </w:rPr>
              <w:t>资金到位率</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r>
              <w:rPr>
                <w:rFonts w:ascii="宋体" w:eastAsia="宋体" w:hAnsi="宋体" w:cs="宋体" w:hint="eastAsia"/>
                <w:color w:val="000000"/>
                <w:sz w:val="24"/>
              </w:rPr>
              <w:t>9507291</w:t>
            </w:r>
            <w:r>
              <w:rPr>
                <w:rFonts w:ascii="宋体" w:eastAsia="宋体" w:hAnsi="宋体" w:cs="宋体" w:hint="eastAsia"/>
                <w:color w:val="000000"/>
                <w:kern w:val="0"/>
                <w:sz w:val="24"/>
                <w:lang/>
              </w:rPr>
              <w:t>/</w:t>
            </w:r>
            <w:r>
              <w:rPr>
                <w:rFonts w:ascii="宋体" w:eastAsia="宋体" w:hAnsi="宋体" w:cs="宋体" w:hint="eastAsia"/>
                <w:color w:val="000000"/>
                <w:sz w:val="24"/>
              </w:rPr>
              <w:t>10020636</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*100%</w:t>
            </w:r>
            <w:r>
              <w:rPr>
                <w:rFonts w:ascii="宋体" w:eastAsia="宋体" w:hAnsi="宋体" w:cs="宋体" w:hint="eastAsia"/>
                <w:color w:val="000000"/>
                <w:kern w:val="0"/>
                <w:sz w:val="24"/>
                <w:lang/>
              </w:rPr>
              <w:t>=94.88%</w:t>
            </w:r>
            <w:r>
              <w:rPr>
                <w:rFonts w:ascii="宋体" w:eastAsia="宋体" w:hAnsi="宋体" w:cs="宋体" w:hint="eastAsia"/>
                <w:color w:val="000000"/>
                <w:kern w:val="0"/>
                <w:sz w:val="24"/>
                <w:lang/>
              </w:rPr>
              <w:t>。依据评分规则，本项得</w:t>
            </w:r>
            <w:r>
              <w:rPr>
                <w:rFonts w:ascii="宋体" w:eastAsia="宋体" w:hAnsi="宋体" w:cs="宋体" w:hint="eastAsia"/>
                <w:color w:val="000000"/>
                <w:kern w:val="0"/>
                <w:sz w:val="24"/>
                <w:lang/>
              </w:rPr>
              <w:t>1.5</w:t>
            </w:r>
            <w:r>
              <w:rPr>
                <w:rFonts w:ascii="宋体" w:eastAsia="宋体" w:hAnsi="宋体" w:cs="宋体" w:hint="eastAsia"/>
                <w:color w:val="000000"/>
                <w:kern w:val="0"/>
                <w:sz w:val="24"/>
                <w:lang/>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1.5</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37.5%</w:t>
            </w:r>
          </w:p>
        </w:tc>
      </w:tr>
      <w:tr w:rsidR="002C66AD">
        <w:trPr>
          <w:trHeight w:val="90"/>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ign w:val="center"/>
          </w:tcPr>
          <w:p w:rsidR="002C66AD" w:rsidRDefault="002C66AD">
            <w:pPr>
              <w:widowControl/>
              <w:jc w:val="center"/>
              <w:textAlignment w:val="center"/>
              <w:rPr>
                <w:rFonts w:ascii="宋体" w:eastAsia="宋体" w:hAnsi="宋体" w:cs="宋体"/>
                <w:color w:val="000000"/>
                <w:sz w:val="24"/>
              </w:rPr>
            </w:pP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B1</w:t>
            </w:r>
            <w:r>
              <w:rPr>
                <w:rFonts w:ascii="宋体" w:eastAsia="宋体" w:hAnsi="宋体" w:cs="宋体" w:hint="eastAsia"/>
                <w:color w:val="000000"/>
                <w:sz w:val="24"/>
              </w:rPr>
              <w:t>3</w:t>
            </w:r>
            <w:r>
              <w:rPr>
                <w:rFonts w:ascii="宋体" w:eastAsia="宋体" w:hAnsi="宋体" w:cs="宋体" w:hint="eastAsia"/>
                <w:color w:val="000000"/>
                <w:sz w:val="24"/>
              </w:rPr>
              <w:t>资金使用规范性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145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资金使用是否符合有关制度规定</w:t>
            </w:r>
            <w:r>
              <w:rPr>
                <w:rFonts w:ascii="宋体" w:eastAsia="宋体" w:hAnsi="宋体" w:cs="宋体" w:hint="eastAsia"/>
                <w:color w:val="000000"/>
                <w:sz w:val="24"/>
              </w:rPr>
              <w:t>，</w:t>
            </w:r>
            <w:r>
              <w:rPr>
                <w:rFonts w:ascii="宋体" w:eastAsia="宋体" w:hAnsi="宋体" w:cs="宋体" w:hint="eastAsia"/>
                <w:color w:val="000000"/>
                <w:sz w:val="24"/>
              </w:rPr>
              <w:t>是否符合国家财经法规以及相关资金管理办法的规定</w:t>
            </w:r>
            <w:r>
              <w:rPr>
                <w:rFonts w:ascii="宋体" w:eastAsia="宋体" w:hAnsi="宋体" w:cs="宋体" w:hint="eastAsia"/>
                <w:color w:val="000000"/>
                <w:sz w:val="24"/>
              </w:rPr>
              <w:t>，资金拨付是否有完整的审批程序和手续（</w:t>
            </w:r>
            <w:r>
              <w:rPr>
                <w:rFonts w:ascii="宋体" w:eastAsia="宋体" w:hAnsi="宋体" w:cs="宋体" w:hint="eastAsia"/>
                <w:color w:val="000000"/>
                <w:sz w:val="24"/>
              </w:rPr>
              <w:t>2</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2</w:t>
            </w:r>
            <w:r>
              <w:rPr>
                <w:rFonts w:ascii="宋体" w:eastAsia="宋体" w:hAnsi="宋体" w:cs="宋体" w:hint="eastAsia"/>
                <w:color w:val="000000"/>
                <w:sz w:val="24"/>
              </w:rPr>
              <w:t>、</w:t>
            </w:r>
            <w:r>
              <w:rPr>
                <w:rFonts w:ascii="宋体" w:eastAsia="宋体" w:hAnsi="宋体" w:cs="宋体" w:hint="eastAsia"/>
                <w:color w:val="000000"/>
                <w:sz w:val="24"/>
              </w:rPr>
              <w:t>是否存在截留、挤占、挪用、虚列支出等情况</w:t>
            </w:r>
            <w:r>
              <w:rPr>
                <w:rFonts w:ascii="宋体" w:eastAsia="宋体" w:hAnsi="宋体" w:cs="宋体" w:hint="eastAsia"/>
                <w:color w:val="000000"/>
                <w:sz w:val="24"/>
              </w:rPr>
              <w:t>（</w:t>
            </w:r>
            <w:r>
              <w:rPr>
                <w:rFonts w:ascii="宋体" w:eastAsia="宋体" w:hAnsi="宋体" w:cs="宋体" w:hint="eastAsia"/>
                <w:color w:val="000000"/>
                <w:sz w:val="24"/>
              </w:rPr>
              <w:t>1</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3</w:t>
            </w:r>
            <w:r>
              <w:rPr>
                <w:rFonts w:ascii="宋体" w:eastAsia="宋体" w:hAnsi="宋体" w:cs="宋体" w:hint="eastAsia"/>
                <w:color w:val="000000"/>
                <w:kern w:val="0"/>
                <w:sz w:val="24"/>
                <w:lang/>
              </w:rPr>
              <w:t>分。</w:t>
            </w:r>
          </w:p>
        </w:tc>
        <w:tc>
          <w:tcPr>
            <w:tcW w:w="137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黎城县湿垃圾处理</w:t>
            </w:r>
            <w:r>
              <w:rPr>
                <w:rFonts w:ascii="宋体" w:eastAsia="宋体" w:hAnsi="宋体" w:cs="宋体" w:hint="eastAsia"/>
                <w:color w:val="000000"/>
                <w:sz w:val="24"/>
              </w:rPr>
              <w:t>项目资金申请程序及审批程序合规；符合国家财经法规以及有关会计制度的规定；不存在截留、挤占、挪用、虚列支出等情况，依据评分规则，本项得</w:t>
            </w:r>
            <w:r>
              <w:rPr>
                <w:rFonts w:ascii="宋体" w:eastAsia="宋体" w:hAnsi="宋体" w:cs="宋体" w:hint="eastAsia"/>
                <w:color w:val="000000"/>
                <w:sz w:val="24"/>
              </w:rPr>
              <w:t>3</w:t>
            </w:r>
            <w:r>
              <w:rPr>
                <w:rFonts w:ascii="宋体" w:eastAsia="宋体" w:hAnsi="宋体" w:cs="宋体" w:hint="eastAsia"/>
                <w:color w:val="000000"/>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367"/>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restart"/>
            <w:vAlign w:val="center"/>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w:t>
            </w:r>
            <w:r>
              <w:rPr>
                <w:rFonts w:ascii="宋体" w:eastAsia="宋体" w:hAnsi="宋体" w:cs="宋体" w:hint="eastAsia"/>
                <w:color w:val="000000"/>
                <w:sz w:val="24"/>
              </w:rPr>
              <w:t>实施管理（</w:t>
            </w:r>
            <w:r>
              <w:rPr>
                <w:rFonts w:ascii="宋体" w:eastAsia="宋体" w:hAnsi="宋体" w:cs="宋体" w:hint="eastAsia"/>
                <w:color w:val="000000"/>
                <w:sz w:val="24"/>
              </w:rPr>
              <w:t>1</w:t>
            </w:r>
            <w:r>
              <w:rPr>
                <w:rFonts w:ascii="宋体" w:eastAsia="宋体" w:hAnsi="宋体" w:cs="宋体" w:hint="eastAsia"/>
                <w:color w:val="000000"/>
                <w:sz w:val="24"/>
              </w:rPr>
              <w:t>0</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B21</w:t>
            </w:r>
            <w:r>
              <w:rPr>
                <w:rFonts w:ascii="宋体" w:eastAsia="宋体" w:hAnsi="宋体" w:cs="宋体" w:hint="eastAsia"/>
                <w:color w:val="000000"/>
                <w:sz w:val="24"/>
              </w:rPr>
              <w:t>项目可研合理性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合理</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2</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合理</w:t>
            </w:r>
          </w:p>
        </w:tc>
        <w:tc>
          <w:tcPr>
            <w:tcW w:w="1452" w:type="pct"/>
            <w:vAlign w:val="center"/>
          </w:tcPr>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评分要点：</w:t>
            </w:r>
          </w:p>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考核</w:t>
            </w:r>
            <w:r>
              <w:rPr>
                <w:rFonts w:ascii="宋体" w:eastAsia="宋体" w:hAnsi="宋体" w:cs="宋体" w:hint="eastAsia"/>
                <w:sz w:val="24"/>
              </w:rPr>
              <w:t>项目可研是否合理</w:t>
            </w:r>
            <w:r>
              <w:rPr>
                <w:rFonts w:ascii="宋体" w:eastAsia="宋体" w:hAnsi="宋体" w:cs="宋体" w:hint="eastAsia"/>
                <w:sz w:val="24"/>
              </w:rPr>
              <w:t>，</w:t>
            </w:r>
            <w:r>
              <w:rPr>
                <w:rFonts w:ascii="宋体" w:eastAsia="宋体" w:hAnsi="宋体" w:cs="宋体" w:hint="eastAsia"/>
                <w:sz w:val="24"/>
              </w:rPr>
              <w:t>项目出具可行性研究报告且合理得</w:t>
            </w:r>
            <w:r>
              <w:rPr>
                <w:rFonts w:ascii="宋体" w:eastAsia="宋体" w:hAnsi="宋体" w:cs="宋体" w:hint="eastAsia"/>
                <w:sz w:val="24"/>
              </w:rPr>
              <w:t>2</w:t>
            </w:r>
            <w:r>
              <w:rPr>
                <w:rFonts w:ascii="宋体" w:eastAsia="宋体" w:hAnsi="宋体" w:cs="宋体" w:hint="eastAsia"/>
                <w:sz w:val="24"/>
              </w:rPr>
              <w:t>分。</w:t>
            </w:r>
          </w:p>
        </w:tc>
        <w:tc>
          <w:tcPr>
            <w:tcW w:w="137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黎城县环卫中心委托安徽环球工程咨询有限公司</w:t>
            </w:r>
            <w:r>
              <w:rPr>
                <w:rFonts w:ascii="宋体" w:eastAsia="宋体" w:hAnsi="宋体" w:cs="宋体" w:hint="eastAsia"/>
                <w:color w:val="000000"/>
                <w:sz w:val="24"/>
              </w:rPr>
              <w:t>对黎城县湿垃圾处理中心建设项目出具了可行性研究报告，该项目的实施将有效保护生活环境，这对于预防和控制各种污染、保障人民健康，提高人们的生存环境有重要作用。环境质量的改善，可促进黎城县招商引资，对促进当地经济可持续发展具有积极作用。</w:t>
            </w:r>
            <w:r>
              <w:rPr>
                <w:rFonts w:ascii="宋体" w:eastAsia="宋体" w:hAnsi="宋体" w:cs="宋体" w:hint="eastAsia"/>
                <w:color w:val="000000"/>
                <w:sz w:val="24"/>
              </w:rPr>
              <w:lastRenderedPageBreak/>
              <w:t>根据评分规则，本项得</w:t>
            </w:r>
            <w:r>
              <w:rPr>
                <w:rFonts w:ascii="宋体" w:eastAsia="宋体" w:hAnsi="宋体" w:cs="宋体" w:hint="eastAsia"/>
                <w:color w:val="000000"/>
                <w:sz w:val="24"/>
              </w:rPr>
              <w:t>2</w:t>
            </w:r>
            <w:r>
              <w:rPr>
                <w:rFonts w:ascii="宋体" w:eastAsia="宋体" w:hAnsi="宋体" w:cs="宋体" w:hint="eastAsia"/>
                <w:color w:val="000000"/>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lastRenderedPageBreak/>
              <w:t>2</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359"/>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ign w:val="center"/>
          </w:tcPr>
          <w:p w:rsidR="002C66AD" w:rsidRDefault="002C66AD">
            <w:pPr>
              <w:widowControl/>
              <w:jc w:val="center"/>
              <w:textAlignment w:val="center"/>
              <w:rPr>
                <w:rFonts w:ascii="宋体" w:eastAsia="宋体" w:hAnsi="宋体" w:cs="宋体"/>
                <w:color w:val="000000"/>
                <w:sz w:val="24"/>
              </w:rPr>
            </w:pP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B22</w:t>
            </w:r>
            <w:r>
              <w:rPr>
                <w:rFonts w:ascii="宋体" w:eastAsia="宋体" w:hAnsi="宋体" w:cs="宋体" w:hint="eastAsia"/>
                <w:color w:val="000000"/>
                <w:sz w:val="24"/>
              </w:rPr>
              <w:t>管理制度健全性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健全</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健全</w:t>
            </w:r>
          </w:p>
        </w:tc>
        <w:tc>
          <w:tcPr>
            <w:tcW w:w="1452" w:type="pct"/>
            <w:vAlign w:val="center"/>
          </w:tcPr>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评分要点：</w:t>
            </w:r>
          </w:p>
          <w:p w:rsidR="002C66AD" w:rsidRDefault="00F9476D">
            <w:pPr>
              <w:widowControl/>
              <w:jc w:val="left"/>
              <w:textAlignment w:val="center"/>
              <w:rPr>
                <w:rFonts w:ascii="宋体" w:eastAsia="宋体" w:hAnsi="宋体" w:cs="宋体"/>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考核</w:t>
            </w:r>
            <w:r>
              <w:rPr>
                <w:rFonts w:ascii="宋体" w:eastAsia="宋体" w:hAnsi="宋体" w:cs="宋体" w:hint="eastAsia"/>
                <w:color w:val="000000"/>
                <w:sz w:val="24"/>
              </w:rPr>
              <w:t>项目是否建立了保证项目顺利实施的相关制度和措施，包括设立项目申报制度、项目管理制度、验收制度、项目资金的监督管理制度等</w:t>
            </w:r>
            <w:r>
              <w:rPr>
                <w:rFonts w:ascii="宋体" w:eastAsia="宋体" w:hAnsi="宋体" w:cs="宋体" w:hint="eastAsia"/>
                <w:color w:val="000000"/>
                <w:sz w:val="24"/>
              </w:rPr>
              <w:t>（</w:t>
            </w:r>
            <w:r>
              <w:rPr>
                <w:rFonts w:ascii="宋体" w:eastAsia="宋体" w:hAnsi="宋体" w:cs="宋体" w:hint="eastAsia"/>
                <w:color w:val="000000"/>
                <w:sz w:val="24"/>
              </w:rPr>
              <w:t>2</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2</w:t>
            </w:r>
            <w:r>
              <w:rPr>
                <w:rFonts w:ascii="宋体" w:eastAsia="宋体" w:hAnsi="宋体" w:cs="宋体" w:hint="eastAsia"/>
                <w:color w:val="000000"/>
                <w:sz w:val="24"/>
              </w:rPr>
              <w:t>、项目支出手续是否完备，项目资料是否分类整理并及时归档</w:t>
            </w:r>
            <w:r>
              <w:rPr>
                <w:rFonts w:ascii="宋体" w:eastAsia="宋体" w:hAnsi="宋体" w:cs="宋体" w:hint="eastAsia"/>
                <w:color w:val="000000"/>
                <w:sz w:val="24"/>
              </w:rPr>
              <w:t>（</w:t>
            </w:r>
            <w:r>
              <w:rPr>
                <w:rFonts w:ascii="宋体" w:eastAsia="宋体" w:hAnsi="宋体" w:cs="宋体" w:hint="eastAsia"/>
                <w:color w:val="000000"/>
                <w:sz w:val="24"/>
              </w:rPr>
              <w:t>1</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3</w:t>
            </w:r>
            <w:r>
              <w:rPr>
                <w:rFonts w:ascii="宋体" w:eastAsia="宋体" w:hAnsi="宋体" w:cs="宋体" w:hint="eastAsia"/>
                <w:color w:val="000000"/>
                <w:kern w:val="0"/>
                <w:sz w:val="24"/>
                <w:lang/>
              </w:rPr>
              <w:t>分。</w:t>
            </w:r>
          </w:p>
        </w:tc>
        <w:tc>
          <w:tcPr>
            <w:tcW w:w="137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根据《黎城县人民政府办公室关于印发黎城县生活垃圾分类处理与循环利用工作实施方案的通知》黎政办发【</w:t>
            </w:r>
            <w:r>
              <w:rPr>
                <w:rFonts w:ascii="宋体" w:eastAsia="宋体" w:hAnsi="宋体" w:cs="宋体" w:hint="eastAsia"/>
                <w:color w:val="000000"/>
                <w:sz w:val="24"/>
              </w:rPr>
              <w:t>2018</w:t>
            </w:r>
            <w:r>
              <w:rPr>
                <w:rFonts w:ascii="宋体" w:eastAsia="宋体" w:hAnsi="宋体" w:cs="宋体" w:hint="eastAsia"/>
                <w:color w:val="000000"/>
                <w:sz w:val="24"/>
              </w:rPr>
              <w:t>】</w:t>
            </w:r>
            <w:r>
              <w:rPr>
                <w:rFonts w:ascii="宋体" w:eastAsia="宋体" w:hAnsi="宋体" w:cs="宋体" w:hint="eastAsia"/>
                <w:color w:val="000000"/>
                <w:sz w:val="24"/>
              </w:rPr>
              <w:t>33</w:t>
            </w:r>
            <w:r>
              <w:rPr>
                <w:rFonts w:ascii="宋体" w:eastAsia="宋体" w:hAnsi="宋体" w:cs="宋体" w:hint="eastAsia"/>
                <w:color w:val="000000"/>
                <w:sz w:val="24"/>
              </w:rPr>
              <w:t>号</w:t>
            </w:r>
            <w:r>
              <w:rPr>
                <w:rFonts w:ascii="宋体" w:eastAsia="宋体" w:hAnsi="宋体" w:cs="宋体" w:hint="eastAsia"/>
                <w:color w:val="000000"/>
                <w:sz w:val="24"/>
              </w:rPr>
              <w:t>，</w:t>
            </w:r>
            <w:r>
              <w:rPr>
                <w:rFonts w:ascii="宋体" w:eastAsia="宋体" w:hAnsi="宋体" w:cs="宋体" w:hint="eastAsia"/>
                <w:color w:val="000000"/>
                <w:sz w:val="24"/>
              </w:rPr>
              <w:t>按照项目单位提供的制度及相关文件的要求，</w:t>
            </w:r>
            <w:r>
              <w:rPr>
                <w:rFonts w:ascii="宋体" w:eastAsia="宋体" w:hAnsi="宋体" w:cs="宋体" w:hint="eastAsia"/>
                <w:color w:val="000000"/>
                <w:sz w:val="24"/>
              </w:rPr>
              <w:t>检查</w:t>
            </w:r>
            <w:r>
              <w:rPr>
                <w:rFonts w:ascii="宋体" w:eastAsia="宋体" w:hAnsi="宋体" w:cs="宋体" w:hint="eastAsia"/>
                <w:color w:val="000000"/>
                <w:sz w:val="24"/>
              </w:rPr>
              <w:t>黎城县环卫中心湿垃圾处理中心项目痕迹化资料，</w:t>
            </w:r>
            <w:r>
              <w:rPr>
                <w:rFonts w:ascii="宋体" w:eastAsia="宋体" w:hAnsi="宋体" w:cs="宋体" w:hint="eastAsia"/>
                <w:color w:val="000000"/>
                <w:sz w:val="24"/>
              </w:rPr>
              <w:t>项目前期进行了</w:t>
            </w:r>
            <w:r>
              <w:rPr>
                <w:rFonts w:ascii="宋体" w:eastAsia="宋体" w:hAnsi="宋体" w:cs="宋体" w:hint="eastAsia"/>
                <w:color w:val="000000"/>
                <w:sz w:val="24"/>
              </w:rPr>
              <w:t>可研批复、初步设计批复、环境影响报告批复、环境评价、公开招标</w:t>
            </w:r>
            <w:r>
              <w:rPr>
                <w:rFonts w:ascii="宋体" w:eastAsia="宋体" w:hAnsi="宋体" w:cs="宋体" w:hint="eastAsia"/>
                <w:color w:val="000000"/>
                <w:sz w:val="24"/>
              </w:rPr>
              <w:t>，</w:t>
            </w:r>
            <w:r>
              <w:rPr>
                <w:rFonts w:ascii="宋体" w:eastAsia="宋体" w:hAnsi="宋体" w:cs="宋体" w:hint="eastAsia"/>
                <w:color w:val="000000"/>
                <w:sz w:val="24"/>
              </w:rPr>
              <w:t>已完成室外附属和其他零星配套工程预算审核、厂房建设项目结算审核报告、室外附属和其他零星配套工程竣工结算审核、项目竣工财务决算报告等验收备案</w:t>
            </w:r>
            <w:r>
              <w:rPr>
                <w:rFonts w:ascii="宋体" w:eastAsia="宋体" w:hAnsi="宋体" w:cs="宋体" w:hint="eastAsia"/>
                <w:color w:val="000000"/>
                <w:sz w:val="24"/>
              </w:rPr>
              <w:t>，</w:t>
            </w:r>
            <w:r>
              <w:rPr>
                <w:rFonts w:ascii="宋体" w:eastAsia="宋体" w:hAnsi="宋体" w:cs="宋体" w:hint="eastAsia"/>
                <w:color w:val="000000"/>
                <w:sz w:val="24"/>
              </w:rPr>
              <w:t>项目资料分类整理并及时归档；后期</w:t>
            </w:r>
            <w:r>
              <w:rPr>
                <w:rFonts w:ascii="宋体" w:eastAsia="宋体" w:hAnsi="宋体" w:cs="宋体" w:hint="eastAsia"/>
                <w:color w:val="000000"/>
                <w:sz w:val="24"/>
              </w:rPr>
              <w:t>制定《黎城县湿垃圾处理中心工程项目日常监管工作方案》进行日常监管，明确监管目标、监管责任单位及责任人、日常监管方式以及处罚问责办法。</w:t>
            </w:r>
            <w:r>
              <w:rPr>
                <w:rFonts w:ascii="宋体" w:eastAsia="宋体" w:hAnsi="宋体" w:cs="宋体" w:hint="eastAsia"/>
                <w:color w:val="000000"/>
                <w:sz w:val="24"/>
              </w:rPr>
              <w:t>依据评分规则，</w:t>
            </w:r>
            <w:r>
              <w:rPr>
                <w:rFonts w:ascii="宋体" w:eastAsia="宋体" w:hAnsi="宋体" w:cs="宋体" w:hint="eastAsia"/>
                <w:sz w:val="24"/>
              </w:rPr>
              <w:t>本项得</w:t>
            </w:r>
            <w:r>
              <w:rPr>
                <w:rFonts w:ascii="宋体" w:eastAsia="宋体" w:hAnsi="宋体" w:cs="宋体" w:hint="eastAsia"/>
                <w:sz w:val="24"/>
              </w:rPr>
              <w:t>3</w:t>
            </w:r>
            <w:r>
              <w:rPr>
                <w:rFonts w:ascii="宋体" w:eastAsia="宋体" w:hAnsi="宋体" w:cs="宋体" w:hint="eastAsia"/>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1862"/>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ign w:val="center"/>
          </w:tcPr>
          <w:p w:rsidR="002C66AD" w:rsidRDefault="002C66AD">
            <w:pPr>
              <w:widowControl/>
              <w:jc w:val="center"/>
              <w:textAlignment w:val="center"/>
              <w:rPr>
                <w:rFonts w:ascii="宋体" w:eastAsia="宋体" w:hAnsi="宋体" w:cs="宋体"/>
                <w:color w:val="000000"/>
                <w:sz w:val="24"/>
              </w:rPr>
            </w:pP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B23</w:t>
            </w:r>
            <w:r>
              <w:rPr>
                <w:rFonts w:ascii="宋体" w:eastAsia="宋体" w:hAnsi="宋体" w:cs="宋体" w:hint="eastAsia"/>
                <w:color w:val="000000"/>
                <w:sz w:val="24"/>
              </w:rPr>
              <w:t>监理工作规范性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145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监理单位是否符合相应资质，是否按照合同对工程计划、进度、质量、投资、安全文明等进行全程监管，工程监管规范，以上各占</w:t>
            </w:r>
            <w:r>
              <w:rPr>
                <w:rFonts w:ascii="宋体" w:eastAsia="宋体" w:hAnsi="宋体" w:cs="宋体" w:hint="eastAsia"/>
                <w:color w:val="000000"/>
                <w:sz w:val="24"/>
              </w:rPr>
              <w:t>20%</w:t>
            </w:r>
            <w:r>
              <w:rPr>
                <w:rFonts w:ascii="宋体" w:eastAsia="宋体" w:hAnsi="宋体" w:cs="宋体" w:hint="eastAsia"/>
                <w:color w:val="000000"/>
                <w:sz w:val="24"/>
              </w:rPr>
              <w:t>、</w:t>
            </w:r>
            <w:r>
              <w:rPr>
                <w:rFonts w:ascii="宋体" w:eastAsia="宋体" w:hAnsi="宋体" w:cs="宋体" w:hint="eastAsia"/>
                <w:color w:val="000000"/>
                <w:sz w:val="24"/>
              </w:rPr>
              <w:t>30%</w:t>
            </w:r>
            <w:r>
              <w:rPr>
                <w:rFonts w:ascii="宋体" w:eastAsia="宋体" w:hAnsi="宋体" w:cs="宋体" w:hint="eastAsia"/>
                <w:color w:val="000000"/>
                <w:sz w:val="24"/>
              </w:rPr>
              <w:t>、</w:t>
            </w:r>
            <w:r>
              <w:rPr>
                <w:rFonts w:ascii="宋体" w:eastAsia="宋体" w:hAnsi="宋体" w:cs="宋体" w:hint="eastAsia"/>
                <w:color w:val="000000"/>
                <w:sz w:val="24"/>
              </w:rPr>
              <w:t>50%</w:t>
            </w:r>
            <w:r>
              <w:rPr>
                <w:rFonts w:ascii="宋体" w:eastAsia="宋体" w:hAnsi="宋体" w:cs="宋体" w:hint="eastAsia"/>
                <w:color w:val="000000"/>
                <w:sz w:val="24"/>
              </w:rPr>
              <w:t>权重分，全部符合得满分，否则扣减相应的权重分。</w:t>
            </w:r>
          </w:p>
        </w:tc>
        <w:tc>
          <w:tcPr>
            <w:tcW w:w="137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该项目聘请长治市华宇建设项目管理有限公司为监理单位，并提供相关资质信息；根据《监理资料》，监理单位人员配备及到位符合要求，监理规划、实施细则按规定编制审批等，并出具监理质量评估报告。</w:t>
            </w:r>
            <w:r>
              <w:rPr>
                <w:rFonts w:ascii="宋体" w:eastAsia="宋体" w:hAnsi="宋体" w:cs="宋体" w:hint="eastAsia"/>
                <w:color w:val="000000"/>
                <w:sz w:val="24"/>
              </w:rPr>
              <w:t>依据评分规则，</w:t>
            </w:r>
            <w:r>
              <w:rPr>
                <w:rFonts w:ascii="宋体" w:eastAsia="宋体" w:hAnsi="宋体" w:cs="宋体" w:hint="eastAsia"/>
                <w:sz w:val="24"/>
              </w:rPr>
              <w:t>本项得</w:t>
            </w:r>
            <w:r>
              <w:rPr>
                <w:rFonts w:ascii="宋体" w:eastAsia="宋体" w:hAnsi="宋体" w:cs="宋体" w:hint="eastAsia"/>
                <w:sz w:val="24"/>
              </w:rPr>
              <w:t>3</w:t>
            </w:r>
            <w:r>
              <w:rPr>
                <w:rFonts w:ascii="宋体" w:eastAsia="宋体" w:hAnsi="宋体" w:cs="宋体" w:hint="eastAsia"/>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1862"/>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ign w:val="center"/>
          </w:tcPr>
          <w:p w:rsidR="002C66AD" w:rsidRDefault="002C66AD">
            <w:pPr>
              <w:widowControl/>
              <w:jc w:val="center"/>
              <w:textAlignment w:val="center"/>
              <w:rPr>
                <w:rFonts w:ascii="宋体" w:eastAsia="宋体" w:hAnsi="宋体" w:cs="宋体"/>
                <w:color w:val="000000"/>
                <w:sz w:val="24"/>
              </w:rPr>
            </w:pP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B24</w:t>
            </w:r>
            <w:r>
              <w:rPr>
                <w:rFonts w:ascii="宋体" w:eastAsia="宋体" w:hAnsi="宋体" w:cs="宋体" w:hint="eastAsia"/>
                <w:color w:val="000000"/>
                <w:sz w:val="24"/>
              </w:rPr>
              <w:t>采购管理规范性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2</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145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考核</w:t>
            </w:r>
            <w:r>
              <w:rPr>
                <w:rFonts w:ascii="宋体" w:eastAsia="宋体" w:hAnsi="宋体" w:cs="宋体" w:hint="eastAsia"/>
                <w:color w:val="000000"/>
                <w:sz w:val="24"/>
              </w:rPr>
              <w:t>项目招投标是否符合国家及政府采购法律法规</w:t>
            </w:r>
            <w:r>
              <w:rPr>
                <w:rFonts w:ascii="宋体" w:eastAsia="宋体" w:hAnsi="宋体" w:cs="宋体" w:hint="eastAsia"/>
                <w:color w:val="000000"/>
                <w:sz w:val="24"/>
              </w:rPr>
              <w:t>（</w:t>
            </w:r>
            <w:r>
              <w:rPr>
                <w:rFonts w:ascii="宋体" w:eastAsia="宋体" w:hAnsi="宋体" w:cs="宋体" w:hint="eastAsia"/>
                <w:color w:val="000000"/>
                <w:sz w:val="24"/>
              </w:rPr>
              <w:t>1</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2</w:t>
            </w:r>
            <w:r>
              <w:rPr>
                <w:rFonts w:ascii="宋体" w:eastAsia="宋体" w:hAnsi="宋体" w:cs="宋体" w:hint="eastAsia"/>
                <w:color w:val="000000"/>
                <w:sz w:val="24"/>
              </w:rPr>
              <w:t>、</w:t>
            </w:r>
            <w:r>
              <w:rPr>
                <w:rFonts w:ascii="宋体" w:eastAsia="宋体" w:hAnsi="宋体" w:cs="宋体" w:hint="eastAsia"/>
                <w:color w:val="000000"/>
                <w:sz w:val="24"/>
              </w:rPr>
              <w:t>招投标各项文件或记录</w:t>
            </w:r>
            <w:r>
              <w:rPr>
                <w:rFonts w:ascii="宋体" w:eastAsia="宋体" w:hAnsi="宋体" w:cs="宋体" w:hint="eastAsia"/>
                <w:color w:val="000000"/>
                <w:sz w:val="24"/>
              </w:rPr>
              <w:t>是否</w:t>
            </w:r>
            <w:r>
              <w:rPr>
                <w:rFonts w:ascii="宋体" w:eastAsia="宋体" w:hAnsi="宋体" w:cs="宋体" w:hint="eastAsia"/>
                <w:color w:val="000000"/>
                <w:sz w:val="24"/>
              </w:rPr>
              <w:t>规范、完整</w:t>
            </w:r>
            <w:r>
              <w:rPr>
                <w:rFonts w:ascii="宋体" w:eastAsia="宋体" w:hAnsi="宋体" w:cs="宋体" w:hint="eastAsia"/>
                <w:color w:val="000000"/>
                <w:sz w:val="24"/>
              </w:rPr>
              <w:t>（</w:t>
            </w:r>
            <w:r>
              <w:rPr>
                <w:rFonts w:ascii="宋体" w:eastAsia="宋体" w:hAnsi="宋体" w:cs="宋体" w:hint="eastAsia"/>
                <w:color w:val="000000"/>
                <w:sz w:val="24"/>
              </w:rPr>
              <w:t>1</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分。</w:t>
            </w:r>
          </w:p>
        </w:tc>
        <w:tc>
          <w:tcPr>
            <w:tcW w:w="137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该项目于</w:t>
            </w:r>
            <w:r>
              <w:rPr>
                <w:rFonts w:ascii="宋体" w:eastAsia="宋体" w:hAnsi="宋体" w:cs="宋体" w:hint="eastAsia"/>
                <w:color w:val="000000"/>
                <w:sz w:val="24"/>
              </w:rPr>
              <w:t>2018</w:t>
            </w:r>
            <w:r>
              <w:rPr>
                <w:rFonts w:ascii="宋体" w:eastAsia="宋体" w:hAnsi="宋体" w:cs="宋体" w:hint="eastAsia"/>
                <w:color w:val="000000"/>
                <w:sz w:val="24"/>
              </w:rPr>
              <w:t>年</w:t>
            </w:r>
            <w:r>
              <w:rPr>
                <w:rFonts w:ascii="宋体" w:eastAsia="宋体" w:hAnsi="宋体" w:cs="宋体" w:hint="eastAsia"/>
                <w:color w:val="000000"/>
                <w:sz w:val="24"/>
              </w:rPr>
              <w:t>12</w:t>
            </w:r>
            <w:r>
              <w:rPr>
                <w:rFonts w:ascii="宋体" w:eastAsia="宋体" w:hAnsi="宋体" w:cs="宋体" w:hint="eastAsia"/>
                <w:color w:val="000000"/>
                <w:sz w:val="24"/>
              </w:rPr>
              <w:t>月</w:t>
            </w:r>
            <w:r>
              <w:rPr>
                <w:rFonts w:ascii="宋体" w:eastAsia="宋体" w:hAnsi="宋体" w:cs="宋体" w:hint="eastAsia"/>
                <w:color w:val="000000"/>
                <w:sz w:val="24"/>
              </w:rPr>
              <w:t>18</w:t>
            </w:r>
            <w:r>
              <w:rPr>
                <w:rFonts w:ascii="宋体" w:eastAsia="宋体" w:hAnsi="宋体" w:cs="宋体" w:hint="eastAsia"/>
                <w:color w:val="000000"/>
                <w:sz w:val="24"/>
              </w:rPr>
              <w:t>日在《山西省政府采购网》发布黎城县</w:t>
            </w:r>
            <w:r>
              <w:rPr>
                <w:rFonts w:ascii="宋体" w:eastAsia="宋体" w:hAnsi="宋体" w:cs="宋体" w:hint="eastAsia"/>
                <w:color w:val="000000"/>
                <w:sz w:val="24"/>
              </w:rPr>
              <w:t>湿垃圾处理中心湿垃圾厂房建设项目招标公告；于</w:t>
            </w:r>
            <w:r>
              <w:rPr>
                <w:rFonts w:ascii="宋体" w:eastAsia="宋体" w:hAnsi="宋体" w:cs="宋体" w:hint="eastAsia"/>
                <w:color w:val="000000"/>
                <w:sz w:val="24"/>
              </w:rPr>
              <w:t>2019</w:t>
            </w:r>
            <w:r>
              <w:rPr>
                <w:rFonts w:ascii="宋体" w:eastAsia="宋体" w:hAnsi="宋体" w:cs="宋体" w:hint="eastAsia"/>
                <w:color w:val="000000"/>
                <w:sz w:val="24"/>
              </w:rPr>
              <w:t>年</w:t>
            </w:r>
            <w:r>
              <w:rPr>
                <w:rFonts w:ascii="宋体" w:eastAsia="宋体" w:hAnsi="宋体" w:cs="宋体" w:hint="eastAsia"/>
                <w:color w:val="000000"/>
                <w:sz w:val="24"/>
              </w:rPr>
              <w:t>7</w:t>
            </w:r>
            <w:r>
              <w:rPr>
                <w:rFonts w:ascii="宋体" w:eastAsia="宋体" w:hAnsi="宋体" w:cs="宋体" w:hint="eastAsia"/>
                <w:color w:val="000000"/>
                <w:sz w:val="24"/>
              </w:rPr>
              <w:t>月</w:t>
            </w:r>
            <w:r>
              <w:rPr>
                <w:rFonts w:ascii="宋体" w:eastAsia="宋体" w:hAnsi="宋体" w:cs="宋体" w:hint="eastAsia"/>
                <w:color w:val="000000"/>
                <w:sz w:val="24"/>
              </w:rPr>
              <w:t>15</w:t>
            </w:r>
            <w:r>
              <w:rPr>
                <w:rFonts w:ascii="宋体" w:eastAsia="宋体" w:hAnsi="宋体" w:cs="宋体" w:hint="eastAsia"/>
                <w:color w:val="000000"/>
                <w:sz w:val="24"/>
              </w:rPr>
              <w:t>日在《山西省招投标公共服务平台》、《长治市建设工程交易中心》等发布黎城县环卫中心湿垃圾处理中心设备采购项目招标公告，黎城县环卫中心委托山西佰辰建设项目管理有限公司于</w:t>
            </w:r>
            <w:r>
              <w:rPr>
                <w:rFonts w:ascii="宋体" w:eastAsia="宋体" w:hAnsi="宋体" w:cs="宋体" w:hint="eastAsia"/>
                <w:color w:val="000000"/>
                <w:sz w:val="24"/>
              </w:rPr>
              <w:t>2019</w:t>
            </w:r>
            <w:r>
              <w:rPr>
                <w:rFonts w:ascii="宋体" w:eastAsia="宋体" w:hAnsi="宋体" w:cs="宋体" w:hint="eastAsia"/>
                <w:color w:val="000000"/>
                <w:sz w:val="24"/>
              </w:rPr>
              <w:t>年</w:t>
            </w:r>
            <w:r>
              <w:rPr>
                <w:rFonts w:ascii="宋体" w:eastAsia="宋体" w:hAnsi="宋体" w:cs="宋体" w:hint="eastAsia"/>
                <w:color w:val="000000"/>
                <w:sz w:val="24"/>
              </w:rPr>
              <w:t>1</w:t>
            </w:r>
            <w:r>
              <w:rPr>
                <w:rFonts w:ascii="宋体" w:eastAsia="宋体" w:hAnsi="宋体" w:cs="宋体" w:hint="eastAsia"/>
                <w:color w:val="000000"/>
                <w:sz w:val="24"/>
              </w:rPr>
              <w:t>月和</w:t>
            </w:r>
            <w:r>
              <w:rPr>
                <w:rFonts w:ascii="宋体" w:eastAsia="宋体" w:hAnsi="宋体" w:cs="宋体" w:hint="eastAsia"/>
                <w:color w:val="000000"/>
                <w:sz w:val="24"/>
              </w:rPr>
              <w:t>8</w:t>
            </w:r>
            <w:r>
              <w:rPr>
                <w:rFonts w:ascii="宋体" w:eastAsia="宋体" w:hAnsi="宋体" w:cs="宋体" w:hint="eastAsia"/>
                <w:color w:val="000000"/>
                <w:sz w:val="24"/>
              </w:rPr>
              <w:t>月采取公开招标方式对湿垃圾厂房土建和设备采购进行了招投标，确定厂房土建中标企业为“河南景礼建筑工程有限公司”，中标价为</w:t>
            </w:r>
            <w:r>
              <w:rPr>
                <w:rFonts w:ascii="宋体" w:eastAsia="宋体" w:hAnsi="宋体" w:cs="宋体" w:hint="eastAsia"/>
                <w:color w:val="000000"/>
                <w:sz w:val="24"/>
              </w:rPr>
              <w:t>1074323.00</w:t>
            </w:r>
            <w:r>
              <w:rPr>
                <w:rFonts w:ascii="宋体" w:eastAsia="宋体" w:hAnsi="宋体" w:cs="宋体" w:hint="eastAsia"/>
                <w:color w:val="000000"/>
                <w:sz w:val="24"/>
              </w:rPr>
              <w:t>元；设备中标厂家为“山西复振科技有限公司”，中标价为</w:t>
            </w:r>
            <w:r>
              <w:rPr>
                <w:rFonts w:ascii="宋体" w:eastAsia="宋体" w:hAnsi="宋体" w:cs="宋体" w:hint="eastAsia"/>
                <w:color w:val="000000"/>
                <w:sz w:val="24"/>
              </w:rPr>
              <w:t>4399800.00</w:t>
            </w:r>
            <w:r>
              <w:rPr>
                <w:rFonts w:ascii="宋体" w:eastAsia="宋体" w:hAnsi="宋体" w:cs="宋体" w:hint="eastAsia"/>
                <w:color w:val="000000"/>
                <w:sz w:val="24"/>
              </w:rPr>
              <w:t>元。</w:t>
            </w:r>
            <w:r>
              <w:rPr>
                <w:rFonts w:ascii="宋体" w:eastAsia="宋体" w:hAnsi="宋体" w:cs="宋体" w:hint="eastAsia"/>
                <w:color w:val="000000"/>
                <w:sz w:val="24"/>
              </w:rPr>
              <w:t>依据评分规则，</w:t>
            </w:r>
            <w:r>
              <w:rPr>
                <w:rFonts w:ascii="宋体" w:eastAsia="宋体" w:hAnsi="宋体" w:cs="宋体" w:hint="eastAsia"/>
                <w:color w:val="000000"/>
                <w:sz w:val="24"/>
              </w:rPr>
              <w:t>本项得</w:t>
            </w:r>
            <w:r>
              <w:rPr>
                <w:rFonts w:ascii="宋体" w:eastAsia="宋体" w:hAnsi="宋体" w:cs="宋体" w:hint="eastAsia"/>
                <w:color w:val="000000"/>
                <w:sz w:val="24"/>
              </w:rPr>
              <w:t>2</w:t>
            </w:r>
            <w:r>
              <w:rPr>
                <w:rFonts w:ascii="宋体" w:eastAsia="宋体" w:hAnsi="宋体" w:cs="宋体" w:hint="eastAsia"/>
                <w:color w:val="000000"/>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2</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1862"/>
        </w:trPr>
        <w:tc>
          <w:tcPr>
            <w:tcW w:w="281" w:type="pct"/>
            <w:vMerge w:val="restart"/>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w:t>
            </w:r>
            <w:r>
              <w:rPr>
                <w:rFonts w:ascii="宋体" w:eastAsia="宋体" w:hAnsi="宋体" w:cs="宋体" w:hint="eastAsia"/>
                <w:color w:val="000000"/>
                <w:sz w:val="24"/>
              </w:rPr>
              <w:t>产出（</w:t>
            </w:r>
            <w:r>
              <w:rPr>
                <w:rFonts w:ascii="宋体" w:eastAsia="宋体" w:hAnsi="宋体" w:cs="宋体" w:hint="eastAsia"/>
                <w:color w:val="000000"/>
                <w:sz w:val="24"/>
              </w:rPr>
              <w:t>30</w:t>
            </w:r>
            <w:r>
              <w:rPr>
                <w:rFonts w:ascii="宋体" w:eastAsia="宋体" w:hAnsi="宋体" w:cs="宋体" w:hint="eastAsia"/>
                <w:color w:val="000000"/>
                <w:sz w:val="24"/>
              </w:rPr>
              <w:t>分）</w:t>
            </w:r>
          </w:p>
        </w:tc>
        <w:tc>
          <w:tcPr>
            <w:tcW w:w="302"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C1</w:t>
            </w:r>
            <w:r>
              <w:rPr>
                <w:rFonts w:ascii="宋体" w:eastAsia="宋体" w:hAnsi="宋体" w:cs="宋体" w:hint="eastAsia"/>
                <w:color w:val="000000"/>
                <w:sz w:val="24"/>
              </w:rPr>
              <w:t>项目完成数量情况（</w:t>
            </w:r>
            <w:r>
              <w:rPr>
                <w:rFonts w:ascii="宋体" w:eastAsia="宋体" w:hAnsi="宋体" w:cs="宋体" w:hint="eastAsia"/>
                <w:color w:val="000000"/>
                <w:sz w:val="24"/>
              </w:rPr>
              <w:t>12</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C11</w:t>
            </w:r>
            <w:r>
              <w:rPr>
                <w:rFonts w:ascii="宋体" w:eastAsia="宋体" w:hAnsi="宋体" w:cs="宋体" w:hint="eastAsia"/>
                <w:color w:val="000000"/>
                <w:sz w:val="24"/>
              </w:rPr>
              <w:t>项目附属配套工程完成情况</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6</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145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考核</w:t>
            </w:r>
            <w:r>
              <w:rPr>
                <w:rFonts w:ascii="宋体" w:eastAsia="宋体" w:hAnsi="宋体" w:cs="宋体" w:hint="eastAsia"/>
                <w:color w:val="000000"/>
                <w:sz w:val="24"/>
              </w:rPr>
              <w:t>项目附属配套工程完成情况。</w:t>
            </w:r>
            <w:r>
              <w:rPr>
                <w:rFonts w:ascii="宋体" w:eastAsia="宋体" w:hAnsi="宋体" w:cs="宋体" w:hint="eastAsia"/>
                <w:color w:val="000000"/>
                <w:sz w:val="24"/>
              </w:rPr>
              <w:t>处理车间，购置物料处理系统、生化处理系统，喷雾设备等</w:t>
            </w:r>
            <w:r>
              <w:rPr>
                <w:rFonts w:ascii="宋体" w:eastAsia="宋体" w:hAnsi="宋体" w:cs="宋体" w:hint="eastAsia"/>
                <w:color w:val="000000"/>
                <w:sz w:val="24"/>
              </w:rPr>
              <w:t>8</w:t>
            </w:r>
            <w:r>
              <w:rPr>
                <w:rFonts w:ascii="宋体" w:eastAsia="宋体" w:hAnsi="宋体" w:cs="宋体" w:hint="eastAsia"/>
                <w:color w:val="000000"/>
                <w:sz w:val="24"/>
              </w:rPr>
              <w:t>台（套）</w:t>
            </w:r>
            <w:r>
              <w:rPr>
                <w:rFonts w:ascii="宋体" w:eastAsia="宋体" w:hAnsi="宋体" w:cs="宋体" w:hint="eastAsia"/>
                <w:color w:val="000000"/>
                <w:sz w:val="24"/>
              </w:rPr>
              <w:t>，</w:t>
            </w:r>
            <w:r>
              <w:rPr>
                <w:rFonts w:ascii="宋体" w:eastAsia="宋体" w:hAnsi="宋体" w:cs="宋体" w:hint="eastAsia"/>
                <w:color w:val="000000"/>
                <w:sz w:val="24"/>
              </w:rPr>
              <w:t>以及辅助生产所需的板、架、台、槽和办公设备等</w:t>
            </w:r>
            <w:r>
              <w:rPr>
                <w:rFonts w:ascii="宋体" w:eastAsia="宋体" w:hAnsi="宋体" w:cs="宋体" w:hint="eastAsia"/>
                <w:color w:val="000000"/>
                <w:sz w:val="24"/>
              </w:rPr>
              <w:t>是否全部完成。</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6</w:t>
            </w:r>
            <w:r>
              <w:rPr>
                <w:rFonts w:ascii="宋体" w:eastAsia="宋体" w:hAnsi="宋体" w:cs="宋体" w:hint="eastAsia"/>
                <w:color w:val="000000"/>
                <w:kern w:val="0"/>
                <w:sz w:val="24"/>
                <w:lang/>
              </w:rPr>
              <w:t>分。</w:t>
            </w:r>
          </w:p>
        </w:tc>
        <w:tc>
          <w:tcPr>
            <w:tcW w:w="137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根据</w:t>
            </w:r>
            <w:r>
              <w:rPr>
                <w:rFonts w:ascii="宋体" w:eastAsia="宋体" w:hAnsi="宋体" w:cs="宋体" w:hint="eastAsia"/>
                <w:color w:val="000000"/>
                <w:sz w:val="24"/>
              </w:rPr>
              <w:t>《黎城县湿垃圾处理中心项目竣工财务决算报表》，工程建设内容为：建设湿垃圾处理车间</w:t>
            </w:r>
            <w:r>
              <w:rPr>
                <w:rFonts w:ascii="宋体" w:eastAsia="宋体" w:hAnsi="宋体" w:cs="宋体" w:hint="eastAsia"/>
                <w:color w:val="000000"/>
                <w:sz w:val="24"/>
              </w:rPr>
              <w:t>468.16</w:t>
            </w:r>
            <w:r>
              <w:rPr>
                <w:rFonts w:ascii="宋体" w:eastAsia="宋体" w:hAnsi="宋体" w:cs="宋体" w:hint="eastAsia"/>
                <w:color w:val="000000"/>
                <w:sz w:val="24"/>
              </w:rPr>
              <w:t>㎡，物料预处理系统、生化处理系统、生化配套系统、喷雾设备等设备</w:t>
            </w:r>
            <w:r>
              <w:rPr>
                <w:rFonts w:ascii="宋体" w:eastAsia="宋体" w:hAnsi="宋体" w:cs="宋体" w:hint="eastAsia"/>
                <w:color w:val="000000"/>
                <w:sz w:val="24"/>
              </w:rPr>
              <w:t>8</w:t>
            </w:r>
            <w:r>
              <w:rPr>
                <w:rFonts w:ascii="宋体" w:eastAsia="宋体" w:hAnsi="宋体" w:cs="宋体" w:hint="eastAsia"/>
                <w:color w:val="000000"/>
                <w:sz w:val="24"/>
              </w:rPr>
              <w:t>台套，以及辅助生产所需板、架、台、槽和办公设备等</w:t>
            </w:r>
            <w:r>
              <w:rPr>
                <w:rFonts w:ascii="宋体" w:eastAsia="宋体" w:hAnsi="宋体" w:cs="宋体" w:hint="eastAsia"/>
                <w:color w:val="000000"/>
                <w:sz w:val="24"/>
              </w:rPr>
              <w:t>全部完成</w:t>
            </w:r>
            <w:r>
              <w:rPr>
                <w:rFonts w:ascii="宋体" w:eastAsia="宋体" w:hAnsi="宋体" w:cs="宋体" w:hint="eastAsia"/>
                <w:color w:val="000000"/>
                <w:sz w:val="24"/>
              </w:rPr>
              <w:t>，依据评分规则，本项得</w:t>
            </w:r>
            <w:r>
              <w:rPr>
                <w:rFonts w:ascii="宋体" w:eastAsia="宋体" w:hAnsi="宋体" w:cs="宋体" w:hint="eastAsia"/>
                <w:color w:val="000000"/>
                <w:sz w:val="24"/>
              </w:rPr>
              <w:t>6</w:t>
            </w:r>
            <w:r>
              <w:rPr>
                <w:rFonts w:ascii="宋体" w:eastAsia="宋体" w:hAnsi="宋体" w:cs="宋体" w:hint="eastAsia"/>
                <w:color w:val="000000"/>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6</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1395"/>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ign w:val="center"/>
          </w:tcPr>
          <w:p w:rsidR="002C66AD" w:rsidRDefault="002C66AD">
            <w:pPr>
              <w:widowControl/>
              <w:jc w:val="center"/>
              <w:textAlignment w:val="center"/>
              <w:rPr>
                <w:rFonts w:ascii="宋体" w:eastAsia="宋体" w:hAnsi="宋体" w:cs="宋体"/>
                <w:color w:val="000000"/>
                <w:sz w:val="24"/>
              </w:rPr>
            </w:pP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C12</w:t>
            </w:r>
            <w:r>
              <w:rPr>
                <w:rFonts w:ascii="宋体" w:eastAsia="宋体" w:hAnsi="宋体" w:cs="宋体" w:hint="eastAsia"/>
                <w:color w:val="000000"/>
                <w:kern w:val="0"/>
                <w:sz w:val="24"/>
                <w:lang/>
              </w:rPr>
              <w:t>实际处理</w:t>
            </w:r>
            <w:r>
              <w:rPr>
                <w:rFonts w:ascii="宋体" w:eastAsia="宋体" w:hAnsi="宋体" w:cs="宋体" w:hint="eastAsia"/>
                <w:color w:val="000000"/>
                <w:kern w:val="0"/>
                <w:sz w:val="24"/>
                <w:lang/>
              </w:rPr>
              <w:t>量</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6</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145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实际完成值达到绩效目标值</w:t>
            </w:r>
            <w:r>
              <w:rPr>
                <w:rFonts w:ascii="宋体" w:eastAsia="宋体" w:hAnsi="宋体" w:cs="宋体" w:hint="eastAsia"/>
                <w:color w:val="000000"/>
                <w:sz w:val="24"/>
              </w:rPr>
              <w:t>100%</w:t>
            </w:r>
            <w:r>
              <w:rPr>
                <w:rFonts w:ascii="宋体" w:eastAsia="宋体" w:hAnsi="宋体" w:cs="宋体" w:hint="eastAsia"/>
                <w:color w:val="000000"/>
                <w:sz w:val="24"/>
              </w:rPr>
              <w:t>时得满分；低于绩效目标值得分为指标分值×绩效目标值完成率。</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6</w:t>
            </w:r>
            <w:r>
              <w:rPr>
                <w:rFonts w:ascii="宋体" w:eastAsia="宋体" w:hAnsi="宋体" w:cs="宋体" w:hint="eastAsia"/>
                <w:color w:val="000000"/>
                <w:kern w:val="0"/>
                <w:sz w:val="24"/>
                <w:lang/>
              </w:rPr>
              <w:t>分。</w:t>
            </w:r>
          </w:p>
        </w:tc>
        <w:tc>
          <w:tcPr>
            <w:tcW w:w="137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该项目的预期效益是，项目建成后</w:t>
            </w:r>
            <w:r>
              <w:rPr>
                <w:rFonts w:ascii="宋体" w:eastAsia="宋体" w:hAnsi="宋体" w:cs="宋体" w:hint="eastAsia"/>
                <w:color w:val="000000"/>
                <w:sz w:val="24"/>
              </w:rPr>
              <w:t>日处理</w:t>
            </w:r>
            <w:r>
              <w:rPr>
                <w:rFonts w:ascii="宋体" w:eastAsia="宋体" w:hAnsi="宋体" w:cs="宋体" w:hint="eastAsia"/>
                <w:color w:val="000000"/>
                <w:sz w:val="24"/>
              </w:rPr>
              <w:t>垃圾</w:t>
            </w:r>
            <w:r>
              <w:rPr>
                <w:rFonts w:ascii="宋体" w:eastAsia="宋体" w:hAnsi="宋体" w:cs="宋体" w:hint="eastAsia"/>
                <w:color w:val="000000"/>
                <w:sz w:val="24"/>
              </w:rPr>
              <w:t>规模</w:t>
            </w:r>
            <w:r>
              <w:rPr>
                <w:rFonts w:ascii="宋体" w:eastAsia="宋体" w:hAnsi="宋体" w:cs="宋体" w:hint="eastAsia"/>
                <w:color w:val="000000"/>
                <w:sz w:val="24"/>
              </w:rPr>
              <w:t>为</w:t>
            </w:r>
            <w:r>
              <w:rPr>
                <w:rFonts w:ascii="宋体" w:eastAsia="宋体" w:hAnsi="宋体" w:cs="宋体" w:hint="eastAsia"/>
                <w:color w:val="000000"/>
                <w:sz w:val="24"/>
              </w:rPr>
              <w:t>10</w:t>
            </w:r>
            <w:r>
              <w:rPr>
                <w:rFonts w:ascii="宋体" w:eastAsia="宋体" w:hAnsi="宋体" w:cs="宋体" w:hint="eastAsia"/>
                <w:color w:val="000000"/>
                <w:sz w:val="24"/>
              </w:rPr>
              <w:t>吨，依据</w:t>
            </w:r>
            <w:r>
              <w:rPr>
                <w:rFonts w:ascii="宋体" w:eastAsia="宋体" w:hAnsi="宋体" w:cs="宋体" w:hint="eastAsia"/>
                <w:sz w:val="24"/>
              </w:rPr>
              <w:t>《黎城县湿垃圾处理中心项目竣工概况表》中的项目实际效益处理规模为</w:t>
            </w:r>
            <w:r>
              <w:rPr>
                <w:rFonts w:ascii="宋体" w:eastAsia="宋体" w:hAnsi="宋体" w:cs="宋体" w:hint="eastAsia"/>
                <w:sz w:val="24"/>
              </w:rPr>
              <w:t>10</w:t>
            </w:r>
            <w:r>
              <w:rPr>
                <w:rFonts w:ascii="宋体" w:eastAsia="宋体" w:hAnsi="宋体" w:cs="宋体" w:hint="eastAsia"/>
                <w:sz w:val="24"/>
              </w:rPr>
              <w:t>吨，依据评分规则，本项得</w:t>
            </w:r>
            <w:r>
              <w:rPr>
                <w:rFonts w:ascii="宋体" w:eastAsia="宋体" w:hAnsi="宋体" w:cs="宋体" w:hint="eastAsia"/>
                <w:sz w:val="24"/>
              </w:rPr>
              <w:t>6</w:t>
            </w:r>
            <w:r>
              <w:rPr>
                <w:rFonts w:ascii="宋体" w:eastAsia="宋体" w:hAnsi="宋体" w:cs="宋体" w:hint="eastAsia"/>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6</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684"/>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C2</w:t>
            </w:r>
            <w:r>
              <w:rPr>
                <w:rFonts w:ascii="宋体" w:eastAsia="宋体" w:hAnsi="宋体" w:cs="宋体" w:hint="eastAsia"/>
                <w:color w:val="000000"/>
                <w:sz w:val="24"/>
              </w:rPr>
              <w:t>项目质量达标情况（</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C21</w:t>
            </w:r>
            <w:r>
              <w:rPr>
                <w:rFonts w:ascii="宋体" w:eastAsia="宋体" w:hAnsi="宋体" w:cs="宋体" w:hint="eastAsia"/>
                <w:color w:val="000000"/>
                <w:sz w:val="24"/>
              </w:rPr>
              <w:t>项目验收</w:t>
            </w:r>
            <w:r>
              <w:rPr>
                <w:rFonts w:ascii="宋体" w:eastAsia="宋体" w:hAnsi="宋体" w:cs="宋体" w:hint="eastAsia"/>
                <w:color w:val="000000"/>
                <w:sz w:val="24"/>
              </w:rPr>
              <w:t>合格情况</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5</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145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查验项目处理车间、</w:t>
            </w:r>
            <w:r>
              <w:rPr>
                <w:rFonts w:ascii="宋体" w:eastAsia="宋体" w:hAnsi="宋体" w:cs="宋体" w:hint="eastAsia"/>
                <w:color w:val="000000"/>
                <w:sz w:val="24"/>
              </w:rPr>
              <w:t>设备投入，占地面积、建筑面积是否符合预期，是否验收合格。</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137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根据</w:t>
            </w:r>
            <w:r>
              <w:rPr>
                <w:rFonts w:ascii="宋体" w:eastAsia="宋体" w:hAnsi="宋体" w:cs="宋体" w:hint="eastAsia"/>
                <w:sz w:val="24"/>
              </w:rPr>
              <w:t>《关于黎城县湿垃圾处理中心项目初步设计批复》、</w:t>
            </w:r>
            <w:r>
              <w:rPr>
                <w:rFonts w:ascii="宋体" w:eastAsia="宋体" w:hAnsi="宋体" w:cs="宋体" w:hint="eastAsia"/>
                <w:color w:val="000000"/>
                <w:sz w:val="24"/>
              </w:rPr>
              <w:t>《建设工程竣工验收报告》、《黎城县湿垃圾处理中心项目竣工财务决算报表》该项目</w:t>
            </w:r>
            <w:r>
              <w:rPr>
                <w:rFonts w:ascii="宋体" w:eastAsia="宋体" w:hAnsi="宋体" w:cs="宋体" w:hint="eastAsia"/>
                <w:color w:val="000000"/>
                <w:sz w:val="24"/>
              </w:rPr>
              <w:t>项目位于黎城县黎侯镇赵家山村</w:t>
            </w:r>
            <w:r>
              <w:rPr>
                <w:rFonts w:ascii="宋体" w:eastAsia="宋体" w:hAnsi="宋体" w:cs="宋体" w:hint="eastAsia"/>
                <w:color w:val="000000"/>
                <w:sz w:val="24"/>
              </w:rPr>
              <w:t>207</w:t>
            </w:r>
            <w:r>
              <w:rPr>
                <w:rFonts w:ascii="宋体" w:eastAsia="宋体" w:hAnsi="宋体" w:cs="宋体" w:hint="eastAsia"/>
                <w:color w:val="000000"/>
                <w:sz w:val="24"/>
              </w:rPr>
              <w:t>国道西，协鑫加气站南侧的黎城县赵家山生活垃圾转运站院内，占地</w:t>
            </w:r>
            <w:r>
              <w:rPr>
                <w:rFonts w:ascii="宋体" w:eastAsia="宋体" w:hAnsi="宋体" w:cs="宋体" w:hint="eastAsia"/>
                <w:color w:val="000000"/>
                <w:sz w:val="24"/>
              </w:rPr>
              <w:t>1495</w:t>
            </w:r>
            <w:r>
              <w:rPr>
                <w:rFonts w:ascii="宋体" w:eastAsia="宋体" w:hAnsi="宋体" w:cs="宋体" w:hint="eastAsia"/>
                <w:color w:val="000000"/>
                <w:sz w:val="24"/>
              </w:rPr>
              <w:t>㎡（</w:t>
            </w:r>
            <w:r>
              <w:rPr>
                <w:rFonts w:ascii="宋体" w:eastAsia="宋体" w:hAnsi="宋体" w:cs="宋体" w:hint="eastAsia"/>
                <w:color w:val="000000"/>
                <w:sz w:val="24"/>
              </w:rPr>
              <w:t>2.24</w:t>
            </w:r>
            <w:r>
              <w:rPr>
                <w:rFonts w:ascii="宋体" w:eastAsia="宋体" w:hAnsi="宋体" w:cs="宋体" w:hint="eastAsia"/>
                <w:color w:val="000000"/>
                <w:sz w:val="24"/>
              </w:rPr>
              <w:t>亩）</w:t>
            </w:r>
            <w:r>
              <w:rPr>
                <w:rFonts w:ascii="宋体" w:eastAsia="宋体" w:hAnsi="宋体" w:cs="宋体" w:hint="eastAsia"/>
                <w:color w:val="000000"/>
                <w:sz w:val="24"/>
              </w:rPr>
              <w:t>，建筑面积</w:t>
            </w:r>
            <w:r>
              <w:rPr>
                <w:rFonts w:ascii="宋体" w:eastAsia="宋体" w:hAnsi="宋体" w:cs="宋体" w:hint="eastAsia"/>
                <w:color w:val="000000"/>
                <w:sz w:val="24"/>
              </w:rPr>
              <w:t>468.16</w:t>
            </w:r>
            <w:r>
              <w:rPr>
                <w:rFonts w:ascii="宋体" w:eastAsia="宋体" w:hAnsi="宋体" w:cs="宋体" w:hint="eastAsia"/>
                <w:color w:val="000000"/>
                <w:sz w:val="24"/>
              </w:rPr>
              <w:t>㎡</w:t>
            </w:r>
            <w:r>
              <w:rPr>
                <w:rFonts w:ascii="宋体" w:eastAsia="宋体" w:hAnsi="宋体" w:cs="宋体" w:hint="eastAsia"/>
                <w:color w:val="000000"/>
                <w:sz w:val="24"/>
              </w:rPr>
              <w:t>，厂房建筑为地上一层，高度</w:t>
            </w:r>
            <w:r>
              <w:rPr>
                <w:rFonts w:ascii="宋体" w:eastAsia="宋体" w:hAnsi="宋体" w:cs="宋体" w:hint="eastAsia"/>
                <w:color w:val="000000"/>
                <w:sz w:val="24"/>
              </w:rPr>
              <w:t>7.15m</w:t>
            </w:r>
            <w:r>
              <w:rPr>
                <w:rFonts w:ascii="宋体" w:eastAsia="宋体" w:hAnsi="宋体" w:cs="宋体" w:hint="eastAsia"/>
                <w:color w:val="000000"/>
                <w:sz w:val="24"/>
              </w:rPr>
              <w:t>。</w:t>
            </w:r>
            <w:r>
              <w:rPr>
                <w:rFonts w:ascii="宋体" w:eastAsia="宋体" w:hAnsi="宋体" w:cs="宋体" w:hint="eastAsia"/>
                <w:color w:val="000000"/>
                <w:sz w:val="24"/>
              </w:rPr>
              <w:t>黎城县环卫中心</w:t>
            </w:r>
            <w:r>
              <w:rPr>
                <w:rFonts w:ascii="宋体" w:eastAsia="宋体" w:hAnsi="宋体" w:cs="宋体" w:hint="eastAsia"/>
                <w:color w:val="000000"/>
                <w:sz w:val="24"/>
              </w:rPr>
              <w:t>于</w:t>
            </w:r>
            <w:r>
              <w:rPr>
                <w:rFonts w:ascii="宋体" w:eastAsia="宋体" w:hAnsi="宋体" w:cs="宋体" w:hint="eastAsia"/>
                <w:color w:val="000000"/>
                <w:sz w:val="24"/>
              </w:rPr>
              <w:t>2019</w:t>
            </w:r>
            <w:r>
              <w:rPr>
                <w:rFonts w:ascii="宋体" w:eastAsia="宋体" w:hAnsi="宋体" w:cs="宋体" w:hint="eastAsia"/>
                <w:color w:val="000000"/>
                <w:sz w:val="24"/>
              </w:rPr>
              <w:t>年</w:t>
            </w:r>
            <w:r>
              <w:rPr>
                <w:rFonts w:ascii="宋体" w:eastAsia="宋体" w:hAnsi="宋体" w:cs="宋体" w:hint="eastAsia"/>
                <w:color w:val="000000"/>
                <w:sz w:val="24"/>
              </w:rPr>
              <w:t>6</w:t>
            </w:r>
            <w:r>
              <w:rPr>
                <w:rFonts w:ascii="宋体" w:eastAsia="宋体" w:hAnsi="宋体" w:cs="宋体" w:hint="eastAsia"/>
                <w:color w:val="000000"/>
                <w:sz w:val="24"/>
              </w:rPr>
              <w:t>月</w:t>
            </w:r>
            <w:r>
              <w:rPr>
                <w:rFonts w:ascii="宋体" w:eastAsia="宋体" w:hAnsi="宋体" w:cs="宋体" w:hint="eastAsia"/>
                <w:color w:val="000000"/>
                <w:sz w:val="24"/>
              </w:rPr>
              <w:t>6</w:t>
            </w:r>
            <w:r>
              <w:rPr>
                <w:rFonts w:ascii="宋体" w:eastAsia="宋体" w:hAnsi="宋体" w:cs="宋体" w:hint="eastAsia"/>
                <w:color w:val="000000"/>
                <w:sz w:val="24"/>
              </w:rPr>
              <w:t>日</w:t>
            </w:r>
            <w:r>
              <w:rPr>
                <w:rFonts w:ascii="宋体" w:eastAsia="宋体" w:hAnsi="宋体" w:cs="宋体" w:hint="eastAsia"/>
                <w:color w:val="000000"/>
                <w:sz w:val="24"/>
              </w:rPr>
              <w:t>组织相关人员对该项目进行了工程</w:t>
            </w:r>
            <w:r>
              <w:rPr>
                <w:rFonts w:ascii="宋体" w:eastAsia="宋体" w:hAnsi="宋体" w:cs="宋体" w:hint="eastAsia"/>
                <w:color w:val="000000"/>
                <w:sz w:val="24"/>
              </w:rPr>
              <w:t>竣工</w:t>
            </w:r>
            <w:r>
              <w:rPr>
                <w:rFonts w:ascii="宋体" w:eastAsia="宋体" w:hAnsi="宋体" w:cs="宋体" w:hint="eastAsia"/>
                <w:color w:val="000000"/>
                <w:sz w:val="24"/>
              </w:rPr>
              <w:t>验收，</w:t>
            </w:r>
            <w:r>
              <w:rPr>
                <w:rFonts w:ascii="宋体" w:eastAsia="宋体" w:hAnsi="宋体" w:cs="宋体" w:hint="eastAsia"/>
                <w:color w:val="000000"/>
                <w:sz w:val="24"/>
              </w:rPr>
              <w:t>包括湿垃圾厂房竣工验收和附属工程验</w:t>
            </w:r>
            <w:r>
              <w:rPr>
                <w:rFonts w:ascii="宋体" w:eastAsia="宋体" w:hAnsi="宋体" w:cs="宋体" w:hint="eastAsia"/>
                <w:color w:val="000000"/>
                <w:sz w:val="24"/>
              </w:rPr>
              <w:lastRenderedPageBreak/>
              <w:t>收</w:t>
            </w:r>
            <w:r>
              <w:rPr>
                <w:rFonts w:ascii="宋体" w:eastAsia="宋体" w:hAnsi="宋体" w:cs="宋体" w:hint="eastAsia"/>
                <w:color w:val="000000"/>
                <w:sz w:val="24"/>
              </w:rPr>
              <w:t>,</w:t>
            </w:r>
            <w:r>
              <w:rPr>
                <w:rFonts w:ascii="宋体" w:eastAsia="宋体" w:hAnsi="宋体" w:cs="宋体" w:hint="eastAsia"/>
                <w:color w:val="000000"/>
                <w:sz w:val="24"/>
              </w:rPr>
              <w:t>本工程符合国家质量标准，验收合格。依据评分规则，本项得</w:t>
            </w:r>
            <w:r>
              <w:rPr>
                <w:rFonts w:ascii="宋体" w:eastAsia="宋体" w:hAnsi="宋体" w:cs="宋体" w:hint="eastAsia"/>
                <w:color w:val="000000"/>
                <w:sz w:val="24"/>
              </w:rPr>
              <w:t>5</w:t>
            </w:r>
            <w:r>
              <w:rPr>
                <w:rFonts w:ascii="宋体" w:eastAsia="宋体" w:hAnsi="宋体" w:cs="宋体" w:hint="eastAsia"/>
                <w:color w:val="000000"/>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lastRenderedPageBreak/>
              <w:t>5</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2588"/>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Merge/>
            <w:vAlign w:val="center"/>
          </w:tcPr>
          <w:p w:rsidR="002C66AD" w:rsidRDefault="002C66AD">
            <w:pPr>
              <w:widowControl/>
              <w:jc w:val="center"/>
              <w:textAlignment w:val="center"/>
              <w:rPr>
                <w:rFonts w:ascii="宋体" w:eastAsia="宋体" w:hAnsi="宋体" w:cs="宋体"/>
                <w:color w:val="000000"/>
                <w:sz w:val="24"/>
              </w:rPr>
            </w:pP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C22</w:t>
            </w:r>
            <w:r>
              <w:rPr>
                <w:rFonts w:ascii="宋体" w:eastAsia="宋体" w:hAnsi="宋体" w:cs="宋体" w:hint="eastAsia"/>
                <w:color w:val="000000"/>
                <w:sz w:val="24"/>
              </w:rPr>
              <w:t>设备质量达标率</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5</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145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设备质量达标率</w:t>
            </w:r>
            <w:r>
              <w:rPr>
                <w:rFonts w:ascii="宋体" w:eastAsia="宋体" w:hAnsi="宋体" w:cs="宋体" w:hint="eastAsia"/>
                <w:color w:val="000000"/>
                <w:sz w:val="24"/>
              </w:rPr>
              <w:t>=</w:t>
            </w:r>
            <w:r>
              <w:rPr>
                <w:rFonts w:ascii="宋体" w:eastAsia="宋体" w:hAnsi="宋体" w:cs="宋体" w:hint="eastAsia"/>
                <w:color w:val="000000"/>
                <w:sz w:val="24"/>
              </w:rPr>
              <w:t>质量达标设备数量</w:t>
            </w:r>
            <w:r>
              <w:rPr>
                <w:rFonts w:ascii="宋体" w:eastAsia="宋体" w:hAnsi="宋体" w:cs="宋体" w:hint="eastAsia"/>
                <w:color w:val="000000"/>
                <w:sz w:val="24"/>
              </w:rPr>
              <w:t>/</w:t>
            </w:r>
            <w:r>
              <w:rPr>
                <w:rFonts w:ascii="宋体" w:eastAsia="宋体" w:hAnsi="宋体" w:cs="宋体" w:hint="eastAsia"/>
                <w:color w:val="000000"/>
                <w:sz w:val="24"/>
              </w:rPr>
              <w:t>购置全部设备数量</w:t>
            </w:r>
            <w:r>
              <w:rPr>
                <w:rFonts w:ascii="宋体" w:eastAsia="宋体" w:hAnsi="宋体" w:cs="宋体" w:hint="eastAsia"/>
                <w:color w:val="000000"/>
                <w:sz w:val="24"/>
              </w:rPr>
              <w:t>*100%</w:t>
            </w:r>
            <w:r>
              <w:rPr>
                <w:rFonts w:ascii="宋体" w:eastAsia="宋体" w:hAnsi="宋体" w:cs="宋体" w:hint="eastAsia"/>
                <w:color w:val="000000"/>
                <w:sz w:val="24"/>
              </w:rPr>
              <w:t>，根据购置设备质量达标率得分。</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1372"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根据提供的《黎城县环卫中心湿垃圾处理中心项目设备采购》购销合同，购买湿垃圾处理设备、接料装置、螺旋进料输送机、出渣无轴螺旋输送机、出料无轴螺旋输送机、分拣设备、油水分离设备、管阀运输培训管理费用</w:t>
            </w:r>
            <w:r>
              <w:rPr>
                <w:rFonts w:ascii="宋体" w:eastAsia="宋体" w:hAnsi="宋体" w:cs="宋体" w:hint="eastAsia"/>
                <w:color w:val="000000"/>
                <w:sz w:val="24"/>
              </w:rPr>
              <w:t>8</w:t>
            </w:r>
            <w:r>
              <w:rPr>
                <w:rFonts w:ascii="宋体" w:eastAsia="宋体" w:hAnsi="宋体" w:cs="宋体" w:hint="eastAsia"/>
                <w:color w:val="000000"/>
                <w:sz w:val="24"/>
              </w:rPr>
              <w:t>台套，提供相关合格证明。</w:t>
            </w:r>
            <w:r>
              <w:rPr>
                <w:rFonts w:ascii="宋体" w:eastAsia="宋体" w:hAnsi="宋体" w:cs="宋体" w:hint="eastAsia"/>
                <w:sz w:val="24"/>
              </w:rPr>
              <w:t>依据评分规则，本项得</w:t>
            </w:r>
            <w:r>
              <w:rPr>
                <w:rFonts w:ascii="宋体" w:eastAsia="宋体" w:hAnsi="宋体" w:cs="宋体" w:hint="eastAsia"/>
                <w:sz w:val="24"/>
              </w:rPr>
              <w:t>5</w:t>
            </w:r>
            <w:r>
              <w:rPr>
                <w:rFonts w:ascii="宋体" w:eastAsia="宋体" w:hAnsi="宋体" w:cs="宋体" w:hint="eastAsia"/>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5</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r>
      <w:tr w:rsidR="002C66AD">
        <w:trPr>
          <w:trHeight w:val="676"/>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C3</w:t>
            </w:r>
            <w:r>
              <w:rPr>
                <w:rFonts w:ascii="宋体" w:eastAsia="宋体" w:hAnsi="宋体" w:cs="宋体" w:hint="eastAsia"/>
                <w:color w:val="000000"/>
                <w:sz w:val="24"/>
              </w:rPr>
              <w:t>项目完工</w:t>
            </w:r>
            <w:r>
              <w:rPr>
                <w:rFonts w:ascii="宋体" w:eastAsia="宋体" w:hAnsi="宋体" w:cs="宋体" w:hint="eastAsia"/>
                <w:color w:val="000000"/>
                <w:sz w:val="24"/>
              </w:rPr>
              <w:t>时效（</w:t>
            </w:r>
            <w:r>
              <w:rPr>
                <w:rFonts w:ascii="宋体" w:eastAsia="宋体" w:hAnsi="宋体" w:cs="宋体" w:hint="eastAsia"/>
                <w:color w:val="000000"/>
                <w:sz w:val="24"/>
              </w:rPr>
              <w:t>4</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C31</w:t>
            </w:r>
            <w:r>
              <w:rPr>
                <w:rFonts w:ascii="宋体" w:eastAsia="宋体" w:hAnsi="宋体" w:cs="宋体" w:hint="eastAsia"/>
                <w:color w:val="000000"/>
                <w:sz w:val="24"/>
              </w:rPr>
              <w:t>项目完成进度</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4</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95%</w:t>
            </w:r>
          </w:p>
        </w:tc>
        <w:tc>
          <w:tcPr>
            <w:tcW w:w="145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项目实际完成时间是否按计划完成，按计划完成得满分，每推迟一个月扣</w:t>
            </w:r>
            <w:r>
              <w:rPr>
                <w:rFonts w:ascii="宋体" w:eastAsia="宋体" w:hAnsi="宋体" w:cs="宋体" w:hint="eastAsia"/>
                <w:color w:val="000000"/>
                <w:sz w:val="24"/>
              </w:rPr>
              <w:t>5%</w:t>
            </w:r>
            <w:r>
              <w:rPr>
                <w:rFonts w:ascii="宋体" w:eastAsia="宋体" w:hAnsi="宋体" w:cs="宋体" w:hint="eastAsia"/>
                <w:color w:val="000000"/>
                <w:sz w:val="24"/>
              </w:rPr>
              <w:t>分值，</w:t>
            </w:r>
            <w:r>
              <w:rPr>
                <w:rFonts w:ascii="宋体" w:eastAsia="宋体" w:hAnsi="宋体" w:cs="宋体" w:hint="eastAsia"/>
                <w:color w:val="000000"/>
                <w:sz w:val="24"/>
              </w:rPr>
              <w:t>0</w:t>
            </w:r>
            <w:r>
              <w:rPr>
                <w:rFonts w:ascii="宋体" w:eastAsia="宋体" w:hAnsi="宋体" w:cs="宋体" w:hint="eastAsia"/>
                <w:color w:val="000000"/>
                <w:sz w:val="24"/>
              </w:rPr>
              <w:t>分为限。</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4</w:t>
            </w:r>
            <w:r>
              <w:rPr>
                <w:rFonts w:ascii="宋体" w:eastAsia="宋体" w:hAnsi="宋体" w:cs="宋体" w:hint="eastAsia"/>
                <w:color w:val="000000"/>
                <w:kern w:val="0"/>
                <w:sz w:val="24"/>
                <w:lang/>
              </w:rPr>
              <w:t>分。</w:t>
            </w:r>
          </w:p>
        </w:tc>
        <w:tc>
          <w:tcPr>
            <w:tcW w:w="1372" w:type="pct"/>
            <w:vAlign w:val="center"/>
          </w:tcPr>
          <w:p w:rsidR="002C66AD" w:rsidRDefault="00F9476D">
            <w:pPr>
              <w:widowControl/>
              <w:textAlignment w:val="center"/>
              <w:rPr>
                <w:rFonts w:ascii="宋体" w:eastAsia="宋体" w:hAnsi="宋体" w:cs="宋体"/>
                <w:sz w:val="24"/>
              </w:rPr>
            </w:pPr>
            <w:r>
              <w:rPr>
                <w:rFonts w:ascii="宋体" w:eastAsia="宋体" w:hAnsi="宋体" w:cs="宋体" w:hint="eastAsia"/>
                <w:sz w:val="24"/>
              </w:rPr>
              <w:t>根据黎城县发展和改革局《关于黎城县湿垃圾处理中心项目初步设计批复》</w:t>
            </w:r>
            <w:r>
              <w:rPr>
                <w:rFonts w:ascii="宋体" w:eastAsia="宋体" w:hAnsi="宋体" w:cs="宋体" w:hint="eastAsia"/>
                <w:sz w:val="24"/>
              </w:rPr>
              <w:t>黎发改审发【</w:t>
            </w:r>
            <w:r>
              <w:rPr>
                <w:rFonts w:ascii="宋体" w:eastAsia="宋体" w:hAnsi="宋体" w:cs="宋体" w:hint="eastAsia"/>
                <w:sz w:val="24"/>
              </w:rPr>
              <w:t>2019</w:t>
            </w:r>
            <w:r>
              <w:rPr>
                <w:rFonts w:ascii="宋体" w:eastAsia="宋体" w:hAnsi="宋体" w:cs="宋体" w:hint="eastAsia"/>
                <w:sz w:val="24"/>
              </w:rPr>
              <w:t>】</w:t>
            </w:r>
            <w:r>
              <w:rPr>
                <w:rFonts w:ascii="宋体" w:eastAsia="宋体" w:hAnsi="宋体" w:cs="宋体" w:hint="eastAsia"/>
                <w:sz w:val="24"/>
              </w:rPr>
              <w:t>37</w:t>
            </w:r>
            <w:r>
              <w:rPr>
                <w:rFonts w:ascii="宋体" w:eastAsia="宋体" w:hAnsi="宋体" w:cs="宋体" w:hint="eastAsia"/>
                <w:sz w:val="24"/>
              </w:rPr>
              <w:t>号项目建设工期</w:t>
            </w:r>
            <w:r>
              <w:rPr>
                <w:rFonts w:ascii="宋体" w:eastAsia="宋体" w:hAnsi="宋体" w:cs="宋体" w:hint="eastAsia"/>
                <w:sz w:val="24"/>
              </w:rPr>
              <w:t>6</w:t>
            </w:r>
            <w:r>
              <w:rPr>
                <w:rFonts w:ascii="宋体" w:eastAsia="宋体" w:hAnsi="宋体" w:cs="宋体" w:hint="eastAsia"/>
                <w:sz w:val="24"/>
              </w:rPr>
              <w:t>个月，《黎城县湿垃圾处理中心项目竣工概况表》项目实际建设期为</w:t>
            </w:r>
            <w:r>
              <w:rPr>
                <w:rFonts w:ascii="宋体" w:eastAsia="宋体" w:hAnsi="宋体" w:cs="宋体" w:hint="eastAsia"/>
                <w:sz w:val="24"/>
              </w:rPr>
              <w:t>2019</w:t>
            </w:r>
            <w:r>
              <w:rPr>
                <w:rFonts w:ascii="宋体" w:eastAsia="宋体" w:hAnsi="宋体" w:cs="宋体" w:hint="eastAsia"/>
                <w:sz w:val="24"/>
              </w:rPr>
              <w:t>年</w:t>
            </w:r>
            <w:r>
              <w:rPr>
                <w:rFonts w:ascii="宋体" w:eastAsia="宋体" w:hAnsi="宋体" w:cs="宋体" w:hint="eastAsia"/>
                <w:sz w:val="24"/>
              </w:rPr>
              <w:t>3</w:t>
            </w:r>
            <w:r>
              <w:rPr>
                <w:rFonts w:ascii="宋体" w:eastAsia="宋体" w:hAnsi="宋体" w:cs="宋体" w:hint="eastAsia"/>
                <w:sz w:val="24"/>
              </w:rPr>
              <w:t>月至</w:t>
            </w:r>
            <w:r>
              <w:rPr>
                <w:rFonts w:ascii="宋体" w:eastAsia="宋体" w:hAnsi="宋体" w:cs="宋体" w:hint="eastAsia"/>
                <w:sz w:val="24"/>
              </w:rPr>
              <w:t>2019</w:t>
            </w:r>
            <w:r>
              <w:rPr>
                <w:rFonts w:ascii="宋体" w:eastAsia="宋体" w:hAnsi="宋体" w:cs="宋体" w:hint="eastAsia"/>
                <w:sz w:val="24"/>
              </w:rPr>
              <w:t>年</w:t>
            </w:r>
            <w:r>
              <w:rPr>
                <w:rFonts w:ascii="宋体" w:eastAsia="宋体" w:hAnsi="宋体" w:cs="宋体" w:hint="eastAsia"/>
                <w:sz w:val="24"/>
              </w:rPr>
              <w:t>9</w:t>
            </w:r>
            <w:r>
              <w:rPr>
                <w:rFonts w:ascii="宋体" w:eastAsia="宋体" w:hAnsi="宋体" w:cs="宋体" w:hint="eastAsia"/>
                <w:sz w:val="24"/>
              </w:rPr>
              <w:t>月，用时</w:t>
            </w:r>
            <w:r>
              <w:rPr>
                <w:rFonts w:ascii="宋体" w:eastAsia="宋体" w:hAnsi="宋体" w:cs="宋体" w:hint="eastAsia"/>
                <w:sz w:val="24"/>
              </w:rPr>
              <w:t>7</w:t>
            </w:r>
            <w:r>
              <w:rPr>
                <w:rFonts w:ascii="宋体" w:eastAsia="宋体" w:hAnsi="宋体" w:cs="宋体" w:hint="eastAsia"/>
                <w:sz w:val="24"/>
              </w:rPr>
              <w:t>个月，逾期</w:t>
            </w:r>
            <w:r>
              <w:rPr>
                <w:rFonts w:ascii="宋体" w:eastAsia="宋体" w:hAnsi="宋体" w:cs="宋体" w:hint="eastAsia"/>
                <w:sz w:val="24"/>
              </w:rPr>
              <w:t>1</w:t>
            </w:r>
            <w:r>
              <w:rPr>
                <w:rFonts w:ascii="宋体" w:eastAsia="宋体" w:hAnsi="宋体" w:cs="宋体" w:hint="eastAsia"/>
                <w:sz w:val="24"/>
              </w:rPr>
              <w:t>个月完成。根据评分规则扣</w:t>
            </w:r>
            <w:r>
              <w:rPr>
                <w:rFonts w:ascii="宋体" w:eastAsia="宋体" w:hAnsi="宋体" w:cs="宋体" w:hint="eastAsia"/>
                <w:sz w:val="24"/>
              </w:rPr>
              <w:t>5%</w:t>
            </w:r>
            <w:r>
              <w:rPr>
                <w:rFonts w:ascii="宋体" w:eastAsia="宋体" w:hAnsi="宋体" w:cs="宋体" w:hint="eastAsia"/>
                <w:sz w:val="24"/>
              </w:rPr>
              <w:t>的分值，本项得</w:t>
            </w:r>
            <w:r>
              <w:rPr>
                <w:rFonts w:ascii="宋体" w:eastAsia="宋体" w:hAnsi="宋体" w:cs="宋体" w:hint="eastAsia"/>
                <w:sz w:val="24"/>
              </w:rPr>
              <w:t>3.8</w:t>
            </w:r>
            <w:r>
              <w:rPr>
                <w:rFonts w:ascii="宋体" w:eastAsia="宋体" w:hAnsi="宋体" w:cs="宋体" w:hint="eastAsia"/>
                <w:sz w:val="24"/>
              </w:rPr>
              <w:t>分。</w:t>
            </w:r>
          </w:p>
        </w:tc>
        <w:tc>
          <w:tcPr>
            <w:tcW w:w="206" w:type="pct"/>
            <w:vAlign w:val="center"/>
          </w:tcPr>
          <w:p w:rsidR="002C66AD" w:rsidRDefault="00F9476D">
            <w:pPr>
              <w:widowControl/>
              <w:jc w:val="center"/>
              <w:textAlignment w:val="center"/>
              <w:rPr>
                <w:rFonts w:ascii="宋体" w:eastAsia="宋体" w:hAnsi="宋体" w:cs="宋体"/>
                <w:sz w:val="24"/>
              </w:rPr>
            </w:pPr>
            <w:r>
              <w:rPr>
                <w:rFonts w:ascii="宋体" w:eastAsia="宋体" w:hAnsi="宋体" w:cs="宋体" w:hint="eastAsia"/>
                <w:sz w:val="24"/>
              </w:rPr>
              <w:t>3.8</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95%</w:t>
            </w:r>
          </w:p>
        </w:tc>
      </w:tr>
      <w:tr w:rsidR="002C66AD">
        <w:trPr>
          <w:trHeight w:val="1244"/>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C4</w:t>
            </w:r>
            <w:r>
              <w:rPr>
                <w:rFonts w:ascii="宋体" w:eastAsia="宋体" w:hAnsi="宋体" w:cs="宋体" w:hint="eastAsia"/>
                <w:sz w:val="24"/>
              </w:rPr>
              <w:t>项目成本控制率</w:t>
            </w:r>
            <w:r>
              <w:rPr>
                <w:rFonts w:ascii="宋体" w:eastAsia="宋体" w:hAnsi="宋体" w:cs="宋体" w:hint="eastAsia"/>
                <w:color w:val="000000"/>
                <w:sz w:val="24"/>
              </w:rPr>
              <w:t>（</w:t>
            </w:r>
            <w:r>
              <w:rPr>
                <w:rFonts w:ascii="宋体" w:eastAsia="宋体" w:hAnsi="宋体" w:cs="宋体" w:hint="eastAsia"/>
                <w:color w:val="000000"/>
                <w:sz w:val="24"/>
              </w:rPr>
              <w:t>4</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sz w:val="24"/>
              </w:rPr>
            </w:pPr>
            <w:r>
              <w:rPr>
                <w:rFonts w:ascii="宋体" w:eastAsia="宋体" w:hAnsi="宋体" w:cs="宋体" w:hint="eastAsia"/>
                <w:sz w:val="24"/>
              </w:rPr>
              <w:t>C41</w:t>
            </w:r>
            <w:r>
              <w:rPr>
                <w:rFonts w:ascii="宋体" w:eastAsia="宋体" w:hAnsi="宋体" w:cs="宋体" w:hint="eastAsia"/>
                <w:sz w:val="24"/>
              </w:rPr>
              <w:t>项目成本控制率</w:t>
            </w:r>
          </w:p>
        </w:tc>
        <w:tc>
          <w:tcPr>
            <w:tcW w:w="265" w:type="pct"/>
            <w:vAlign w:val="center"/>
          </w:tcPr>
          <w:p w:rsidR="002C66AD" w:rsidRDefault="00F9476D">
            <w:pPr>
              <w:widowControl/>
              <w:jc w:val="center"/>
              <w:textAlignment w:val="center"/>
              <w:rPr>
                <w:rFonts w:ascii="宋体" w:eastAsia="宋体" w:hAnsi="宋体" w:cs="宋体"/>
                <w:sz w:val="24"/>
              </w:rPr>
            </w:pPr>
            <w:r>
              <w:rPr>
                <w:rFonts w:ascii="宋体" w:eastAsia="宋体" w:hAnsi="宋体" w:cs="宋体" w:hint="eastAsia"/>
                <w:color w:val="000000"/>
                <w:sz w:val="24"/>
              </w:rPr>
              <w:t>100%</w:t>
            </w:r>
          </w:p>
        </w:tc>
        <w:tc>
          <w:tcPr>
            <w:tcW w:w="244" w:type="pct"/>
            <w:vAlign w:val="center"/>
          </w:tcPr>
          <w:p w:rsidR="002C66AD" w:rsidRDefault="00F9476D">
            <w:pPr>
              <w:widowControl/>
              <w:jc w:val="center"/>
              <w:textAlignment w:val="center"/>
              <w:rPr>
                <w:rFonts w:ascii="宋体" w:eastAsia="宋体" w:hAnsi="宋体" w:cs="宋体"/>
                <w:sz w:val="24"/>
              </w:rPr>
            </w:pPr>
            <w:r>
              <w:rPr>
                <w:rFonts w:ascii="宋体" w:eastAsia="宋体" w:hAnsi="宋体" w:cs="宋体" w:hint="eastAsia"/>
                <w:sz w:val="24"/>
              </w:rPr>
              <w:t>4</w:t>
            </w:r>
          </w:p>
        </w:tc>
        <w:tc>
          <w:tcPr>
            <w:tcW w:w="265" w:type="pct"/>
            <w:vAlign w:val="center"/>
          </w:tcPr>
          <w:p w:rsidR="002C66AD" w:rsidRDefault="00F9476D">
            <w:pPr>
              <w:widowControl/>
              <w:jc w:val="center"/>
              <w:textAlignment w:val="center"/>
              <w:rPr>
                <w:rFonts w:ascii="宋体" w:eastAsia="宋体" w:hAnsi="宋体" w:cs="宋体"/>
                <w:sz w:val="24"/>
              </w:rPr>
            </w:pPr>
            <w:r>
              <w:rPr>
                <w:rFonts w:ascii="宋体" w:eastAsia="宋体" w:hAnsi="宋体" w:cs="宋体" w:hint="eastAsia"/>
                <w:color w:val="000000"/>
                <w:sz w:val="24"/>
              </w:rPr>
              <w:t>0%</w:t>
            </w:r>
          </w:p>
        </w:tc>
        <w:tc>
          <w:tcPr>
            <w:tcW w:w="145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成本控制率</w:t>
            </w:r>
            <w:r>
              <w:rPr>
                <w:rFonts w:ascii="宋体" w:eastAsia="宋体" w:hAnsi="宋体" w:cs="宋体" w:hint="eastAsia"/>
                <w:sz w:val="24"/>
              </w:rPr>
              <w:t>=</w:t>
            </w:r>
            <w:r>
              <w:rPr>
                <w:rFonts w:ascii="宋体" w:eastAsia="宋体" w:hAnsi="宋体" w:cs="宋体" w:hint="eastAsia"/>
                <w:sz w:val="24"/>
              </w:rPr>
              <w:t>（预算成本</w:t>
            </w:r>
            <w:r>
              <w:rPr>
                <w:rFonts w:ascii="宋体" w:eastAsia="宋体" w:hAnsi="宋体" w:cs="宋体" w:hint="eastAsia"/>
                <w:sz w:val="24"/>
              </w:rPr>
              <w:t>-</w:t>
            </w:r>
            <w:r>
              <w:rPr>
                <w:rFonts w:ascii="宋体" w:eastAsia="宋体" w:hAnsi="宋体" w:cs="宋体" w:hint="eastAsia"/>
                <w:sz w:val="24"/>
              </w:rPr>
              <w:t>工程结算成本）</w:t>
            </w:r>
            <w:r>
              <w:rPr>
                <w:rFonts w:ascii="宋体" w:eastAsia="宋体" w:hAnsi="宋体" w:cs="宋体" w:hint="eastAsia"/>
                <w:sz w:val="24"/>
              </w:rPr>
              <w:t>/</w:t>
            </w:r>
            <w:r>
              <w:rPr>
                <w:rFonts w:ascii="宋体" w:eastAsia="宋体" w:hAnsi="宋体" w:cs="宋体" w:hint="eastAsia"/>
                <w:sz w:val="24"/>
              </w:rPr>
              <w:t>预算成本。成本控制率大于等于</w:t>
            </w:r>
            <w:r>
              <w:rPr>
                <w:rFonts w:ascii="宋体" w:eastAsia="宋体" w:hAnsi="宋体" w:cs="宋体" w:hint="eastAsia"/>
                <w:sz w:val="24"/>
              </w:rPr>
              <w:t>0</w:t>
            </w:r>
            <w:r>
              <w:rPr>
                <w:rFonts w:ascii="宋体" w:eastAsia="宋体" w:hAnsi="宋体" w:cs="宋体" w:hint="eastAsia"/>
                <w:sz w:val="24"/>
              </w:rPr>
              <w:t>得满分；</w:t>
            </w:r>
            <w:r>
              <w:rPr>
                <w:rFonts w:ascii="宋体" w:eastAsia="宋体" w:hAnsi="宋体" w:cs="宋体" w:hint="eastAsia"/>
                <w:sz w:val="24"/>
              </w:rPr>
              <w:t>小于</w:t>
            </w:r>
            <w:r>
              <w:rPr>
                <w:rFonts w:ascii="宋体" w:eastAsia="宋体" w:hAnsi="宋体" w:cs="宋体" w:hint="eastAsia"/>
                <w:sz w:val="24"/>
              </w:rPr>
              <w:t>0</w:t>
            </w:r>
            <w:r>
              <w:rPr>
                <w:rFonts w:ascii="宋体" w:eastAsia="宋体" w:hAnsi="宋体" w:cs="宋体" w:hint="eastAsia"/>
                <w:sz w:val="24"/>
              </w:rPr>
              <w:t>不得分。</w:t>
            </w:r>
          </w:p>
        </w:tc>
        <w:tc>
          <w:tcPr>
            <w:tcW w:w="1372" w:type="pct"/>
            <w:vAlign w:val="center"/>
          </w:tcPr>
          <w:p w:rsidR="002C66AD" w:rsidRDefault="00F9476D">
            <w:pPr>
              <w:widowControl/>
              <w:jc w:val="left"/>
              <w:textAlignment w:val="center"/>
              <w:rPr>
                <w:rFonts w:ascii="宋体" w:eastAsia="宋体" w:hAnsi="宋体" w:cs="宋体"/>
                <w:color w:val="0000FF"/>
                <w:sz w:val="24"/>
              </w:rPr>
            </w:pPr>
            <w:r>
              <w:rPr>
                <w:rFonts w:ascii="宋体" w:eastAsia="宋体" w:hAnsi="宋体" w:cs="宋体" w:hint="eastAsia"/>
                <w:sz w:val="24"/>
              </w:rPr>
              <w:t>查看《黎城县湿垃圾处理中心项目竣工财务决算报表》、《关于黎城县湿垃圾处理中心项目初步设计批复》该项目投资估算金额为</w:t>
            </w:r>
            <w:r>
              <w:rPr>
                <w:rFonts w:ascii="宋体" w:eastAsia="宋体" w:hAnsi="宋体" w:cs="宋体" w:hint="eastAsia"/>
                <w:sz w:val="24"/>
              </w:rPr>
              <w:t>7390300.00</w:t>
            </w:r>
            <w:r>
              <w:rPr>
                <w:rFonts w:ascii="宋体" w:eastAsia="宋体" w:hAnsi="宋体" w:cs="宋体" w:hint="eastAsia"/>
                <w:sz w:val="24"/>
              </w:rPr>
              <w:t>元，概算范围内实际投资金额</w:t>
            </w:r>
            <w:r>
              <w:rPr>
                <w:rFonts w:ascii="宋体" w:eastAsia="宋体" w:hAnsi="宋体" w:cs="宋体" w:hint="eastAsia"/>
                <w:sz w:val="24"/>
              </w:rPr>
              <w:t>7439888.40</w:t>
            </w:r>
            <w:r>
              <w:rPr>
                <w:rFonts w:ascii="宋体" w:eastAsia="宋体" w:hAnsi="宋体" w:cs="宋体" w:hint="eastAsia"/>
                <w:sz w:val="24"/>
              </w:rPr>
              <w:t>元，总体超过概</w:t>
            </w:r>
            <w:r>
              <w:rPr>
                <w:rFonts w:ascii="宋体" w:eastAsia="宋体" w:hAnsi="宋体" w:cs="宋体" w:hint="eastAsia"/>
                <w:sz w:val="24"/>
              </w:rPr>
              <w:lastRenderedPageBreak/>
              <w:t>算</w:t>
            </w:r>
            <w:r>
              <w:rPr>
                <w:rFonts w:ascii="宋体" w:eastAsia="宋体" w:hAnsi="宋体" w:cs="宋体" w:hint="eastAsia"/>
                <w:sz w:val="24"/>
              </w:rPr>
              <w:t>49588.40</w:t>
            </w:r>
            <w:r>
              <w:rPr>
                <w:rFonts w:ascii="宋体" w:eastAsia="宋体" w:hAnsi="宋体" w:cs="宋体" w:hint="eastAsia"/>
                <w:sz w:val="24"/>
              </w:rPr>
              <w:t>元。成本控制率</w:t>
            </w:r>
            <w:r>
              <w:rPr>
                <w:rFonts w:ascii="宋体" w:eastAsia="宋体" w:hAnsi="宋体" w:cs="宋体" w:hint="eastAsia"/>
                <w:sz w:val="24"/>
              </w:rPr>
              <w:t>=</w:t>
            </w:r>
            <w:r>
              <w:rPr>
                <w:rFonts w:ascii="宋体" w:eastAsia="宋体" w:hAnsi="宋体" w:cs="宋体" w:hint="eastAsia"/>
                <w:sz w:val="24"/>
              </w:rPr>
              <w:t>（</w:t>
            </w:r>
            <w:r>
              <w:rPr>
                <w:rFonts w:ascii="宋体" w:eastAsia="宋体" w:hAnsi="宋体" w:cs="宋体" w:hint="eastAsia"/>
                <w:sz w:val="24"/>
              </w:rPr>
              <w:t>7390300</w:t>
            </w:r>
            <w:r>
              <w:rPr>
                <w:rFonts w:ascii="宋体" w:eastAsia="宋体" w:hAnsi="宋体" w:cs="宋体" w:hint="eastAsia"/>
                <w:sz w:val="24"/>
              </w:rPr>
              <w:t>-</w:t>
            </w:r>
            <w:r>
              <w:rPr>
                <w:rFonts w:ascii="宋体" w:eastAsia="宋体" w:hAnsi="宋体" w:cs="宋体" w:hint="eastAsia"/>
                <w:sz w:val="24"/>
              </w:rPr>
              <w:t>7439888.4</w:t>
            </w:r>
            <w:r>
              <w:rPr>
                <w:rFonts w:ascii="宋体" w:eastAsia="宋体" w:hAnsi="宋体" w:cs="宋体" w:hint="eastAsia"/>
                <w:sz w:val="24"/>
              </w:rPr>
              <w:t>）</w:t>
            </w:r>
            <w:r>
              <w:rPr>
                <w:rFonts w:ascii="宋体" w:eastAsia="宋体" w:hAnsi="宋体" w:cs="宋体" w:hint="eastAsia"/>
                <w:sz w:val="24"/>
              </w:rPr>
              <w:t>/</w:t>
            </w:r>
            <w:r>
              <w:rPr>
                <w:rFonts w:ascii="宋体" w:eastAsia="宋体" w:hAnsi="宋体" w:cs="宋体" w:hint="eastAsia"/>
                <w:sz w:val="24"/>
              </w:rPr>
              <w:t>7390300=-0.67%</w:t>
            </w:r>
            <w:r>
              <w:rPr>
                <w:rFonts w:ascii="宋体" w:eastAsia="宋体" w:hAnsi="宋体" w:cs="宋体" w:hint="eastAsia"/>
                <w:sz w:val="24"/>
              </w:rPr>
              <w:t>根据评分规则</w:t>
            </w:r>
            <w:r>
              <w:rPr>
                <w:rFonts w:ascii="宋体" w:eastAsia="宋体" w:hAnsi="宋体" w:cs="宋体" w:hint="eastAsia"/>
                <w:sz w:val="24"/>
              </w:rPr>
              <w:t>得</w:t>
            </w:r>
            <w:r>
              <w:rPr>
                <w:rFonts w:ascii="宋体" w:eastAsia="宋体" w:hAnsi="宋体" w:cs="宋体" w:hint="eastAsia"/>
                <w:sz w:val="24"/>
              </w:rPr>
              <w:t>，</w:t>
            </w:r>
            <w:r>
              <w:rPr>
                <w:rFonts w:ascii="宋体" w:eastAsia="宋体" w:hAnsi="宋体" w:cs="宋体" w:hint="eastAsia"/>
                <w:sz w:val="24"/>
              </w:rPr>
              <w:t>本项得</w:t>
            </w:r>
            <w:r>
              <w:rPr>
                <w:rFonts w:ascii="宋体" w:eastAsia="宋体" w:hAnsi="宋体" w:cs="宋体" w:hint="eastAsia"/>
                <w:sz w:val="24"/>
              </w:rPr>
              <w:t>0</w:t>
            </w:r>
            <w:r>
              <w:rPr>
                <w:rFonts w:ascii="宋体" w:eastAsia="宋体" w:hAnsi="宋体" w:cs="宋体" w:hint="eastAsia"/>
                <w:sz w:val="24"/>
              </w:rPr>
              <w:t>分</w:t>
            </w:r>
          </w:p>
        </w:tc>
        <w:tc>
          <w:tcPr>
            <w:tcW w:w="206"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lastRenderedPageBreak/>
              <w:t>0</w:t>
            </w:r>
          </w:p>
        </w:tc>
        <w:tc>
          <w:tcPr>
            <w:tcW w:w="26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0%</w:t>
            </w:r>
          </w:p>
        </w:tc>
      </w:tr>
      <w:tr w:rsidR="002C66AD">
        <w:trPr>
          <w:trHeight w:val="1950"/>
        </w:trPr>
        <w:tc>
          <w:tcPr>
            <w:tcW w:w="281"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lastRenderedPageBreak/>
              <w:t>D</w:t>
            </w:r>
            <w:r>
              <w:rPr>
                <w:rFonts w:ascii="宋体" w:eastAsia="宋体" w:hAnsi="宋体" w:cs="宋体" w:hint="eastAsia"/>
                <w:color w:val="000000"/>
                <w:sz w:val="24"/>
              </w:rPr>
              <w:t>效益（</w:t>
            </w:r>
            <w:r>
              <w:rPr>
                <w:rFonts w:ascii="宋体" w:eastAsia="宋体" w:hAnsi="宋体" w:cs="宋体" w:hint="eastAsia"/>
                <w:color w:val="000000"/>
                <w:sz w:val="24"/>
              </w:rPr>
              <w:t>30</w:t>
            </w:r>
            <w:r>
              <w:rPr>
                <w:rFonts w:ascii="宋体" w:eastAsia="宋体" w:hAnsi="宋体" w:cs="宋体" w:hint="eastAsia"/>
                <w:color w:val="000000"/>
                <w:sz w:val="24"/>
              </w:rPr>
              <w:t>分）</w:t>
            </w:r>
          </w:p>
        </w:tc>
        <w:tc>
          <w:tcPr>
            <w:tcW w:w="302" w:type="pct"/>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D1</w:t>
            </w:r>
            <w:r>
              <w:rPr>
                <w:rFonts w:ascii="宋体" w:eastAsia="宋体" w:hAnsi="宋体" w:cs="宋体" w:hint="eastAsia"/>
                <w:color w:val="000000"/>
                <w:sz w:val="24"/>
              </w:rPr>
              <w:t>经济</w:t>
            </w:r>
            <w:r>
              <w:rPr>
                <w:rFonts w:ascii="宋体" w:eastAsia="宋体" w:hAnsi="宋体" w:cs="宋体" w:hint="eastAsia"/>
                <w:color w:val="000000"/>
                <w:sz w:val="24"/>
              </w:rPr>
              <w:t>效益（</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D11</w:t>
            </w:r>
            <w:r>
              <w:rPr>
                <w:rFonts w:ascii="宋体" w:eastAsia="宋体" w:hAnsi="宋体" w:cs="宋体" w:hint="eastAsia"/>
                <w:color w:val="000000"/>
                <w:sz w:val="24"/>
              </w:rPr>
              <w:t>湿垃圾处理中心产生的直接和间接经济效益</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80%</w:t>
            </w:r>
          </w:p>
        </w:tc>
        <w:tc>
          <w:tcPr>
            <w:tcW w:w="1452" w:type="pct"/>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考核</w:t>
            </w:r>
            <w:r>
              <w:rPr>
                <w:rFonts w:ascii="宋体" w:eastAsia="宋体" w:hAnsi="宋体" w:cs="宋体" w:hint="eastAsia"/>
                <w:sz w:val="24"/>
              </w:rPr>
              <w:t>项目完成投入运行后，是否产生直接和间接经济效益</w:t>
            </w:r>
            <w:r>
              <w:rPr>
                <w:rFonts w:ascii="宋体" w:eastAsia="宋体" w:hAnsi="宋体" w:cs="宋体" w:hint="eastAsia"/>
                <w:sz w:val="24"/>
              </w:rPr>
              <w:t>（</w:t>
            </w:r>
            <w:r>
              <w:rPr>
                <w:rFonts w:ascii="宋体" w:eastAsia="宋体" w:hAnsi="宋体" w:cs="宋体" w:hint="eastAsia"/>
                <w:sz w:val="24"/>
              </w:rPr>
              <w:t>8</w:t>
            </w:r>
            <w:r>
              <w:rPr>
                <w:rFonts w:ascii="宋体" w:eastAsia="宋体" w:hAnsi="宋体" w:cs="宋体" w:hint="eastAsia"/>
                <w:sz w:val="24"/>
              </w:rPr>
              <w:t>分</w:t>
            </w:r>
            <w:r>
              <w:rPr>
                <w:rFonts w:ascii="宋体" w:eastAsia="宋体" w:hAnsi="宋体" w:cs="宋体" w:hint="eastAsia"/>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2</w:t>
            </w:r>
            <w:r>
              <w:rPr>
                <w:rFonts w:ascii="宋体" w:eastAsia="宋体" w:hAnsi="宋体" w:cs="宋体" w:hint="eastAsia"/>
                <w:color w:val="000000"/>
                <w:sz w:val="24"/>
              </w:rPr>
              <w:t>、是否带动社会资本投资（</w:t>
            </w:r>
            <w:r>
              <w:rPr>
                <w:rFonts w:ascii="宋体" w:eastAsia="宋体" w:hAnsi="宋体" w:cs="宋体" w:hint="eastAsia"/>
                <w:color w:val="000000"/>
                <w:sz w:val="24"/>
              </w:rPr>
              <w:t>2</w:t>
            </w:r>
            <w:r>
              <w:rPr>
                <w:rFonts w:ascii="宋体" w:eastAsia="宋体" w:hAnsi="宋体" w:cs="宋体" w:hint="eastAsia"/>
                <w:color w:val="000000"/>
                <w:sz w:val="24"/>
              </w:rPr>
              <w:t>分）。</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p>
        </w:tc>
        <w:tc>
          <w:tcPr>
            <w:tcW w:w="1372" w:type="pct"/>
          </w:tcPr>
          <w:p w:rsidR="002C66AD" w:rsidRDefault="00F9476D">
            <w:pPr>
              <w:widowControl/>
              <w:jc w:val="left"/>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直接效益为达到了生活垃圾减量化目标，通过垃圾减量，既符合市政府所要求的垃圾减量的要求</w:t>
            </w:r>
            <w:r>
              <w:rPr>
                <w:rFonts w:ascii="宋体" w:eastAsia="宋体" w:hAnsi="宋体" w:cs="宋体" w:hint="eastAsia"/>
                <w:color w:val="000000" w:themeColor="text1"/>
                <w:sz w:val="24"/>
              </w:rPr>
              <w:t>，</w:t>
            </w:r>
            <w:r>
              <w:rPr>
                <w:rFonts w:ascii="宋体" w:eastAsia="宋体" w:hAnsi="宋体" w:cs="宋体" w:hint="eastAsia"/>
                <w:color w:val="000000" w:themeColor="text1"/>
                <w:sz w:val="24"/>
              </w:rPr>
              <w:t>另一方面提高了垃圾填埋场的使用效率，延长垃圾填埋场的使用年限，有效减少了新增垃圾对土地资源的占用，为城市经济发展节约大量土地资源。并且，由于减量、减容率高，大大减少了后续处理的费用，为政府节约大量财力、物力。间接效益为推进垃圾分类的改革实施，促进生活垃圾循环利用，使垃圾处理的建设和管理进入良性循环状态。通过资源化减量模式科学、合理、有效的处理好湿垃圾，可提高城市建设和城市管理水平，改善了居民的生活环境，达成生态城市、宜居城市的目标。据该项目《</w:t>
            </w:r>
            <w:r>
              <w:rPr>
                <w:rFonts w:ascii="宋体" w:eastAsia="宋体" w:hAnsi="宋体" w:cs="宋体" w:hint="eastAsia"/>
                <w:color w:val="000000" w:themeColor="text1"/>
                <w:sz w:val="24"/>
              </w:rPr>
              <w:t>2020</w:t>
            </w:r>
            <w:r>
              <w:rPr>
                <w:rFonts w:ascii="宋体" w:eastAsia="宋体" w:hAnsi="宋体" w:cs="宋体" w:hint="eastAsia"/>
                <w:color w:val="000000" w:themeColor="text1"/>
                <w:sz w:val="24"/>
              </w:rPr>
              <w:t>年中央预算内投资绩效目标申报表》帮助社会资本投资不少于</w:t>
            </w:r>
            <w:r>
              <w:rPr>
                <w:rFonts w:ascii="宋体" w:eastAsia="宋体" w:hAnsi="宋体" w:cs="宋体" w:hint="eastAsia"/>
                <w:color w:val="000000" w:themeColor="text1"/>
                <w:sz w:val="24"/>
              </w:rPr>
              <w:t>0</w:t>
            </w:r>
            <w:r>
              <w:rPr>
                <w:rFonts w:ascii="宋体" w:eastAsia="宋体" w:hAnsi="宋体" w:cs="宋体" w:hint="eastAsia"/>
                <w:color w:val="000000" w:themeColor="text1"/>
                <w:sz w:val="24"/>
              </w:rPr>
              <w:t>亿</w:t>
            </w:r>
            <w:r>
              <w:rPr>
                <w:rFonts w:ascii="宋体" w:eastAsia="宋体" w:hAnsi="宋体" w:cs="宋体" w:hint="eastAsia"/>
                <w:color w:val="000000" w:themeColor="text1"/>
                <w:sz w:val="24"/>
              </w:rPr>
              <w:t>元</w:t>
            </w:r>
            <w:r>
              <w:rPr>
                <w:rFonts w:ascii="宋体" w:eastAsia="宋体" w:hAnsi="宋体" w:cs="宋体" w:hint="eastAsia"/>
                <w:color w:val="000000" w:themeColor="text1"/>
                <w:sz w:val="24"/>
              </w:rPr>
              <w:t>，依据评分规则扣</w:t>
            </w:r>
            <w:r>
              <w:rPr>
                <w:rFonts w:ascii="宋体" w:eastAsia="宋体" w:hAnsi="宋体" w:cs="宋体" w:hint="eastAsia"/>
                <w:color w:val="000000" w:themeColor="text1"/>
                <w:sz w:val="24"/>
              </w:rPr>
              <w:t>2</w:t>
            </w:r>
            <w:r>
              <w:rPr>
                <w:rFonts w:ascii="宋体" w:eastAsia="宋体" w:hAnsi="宋体" w:cs="宋体" w:hint="eastAsia"/>
                <w:color w:val="000000" w:themeColor="text1"/>
                <w:sz w:val="24"/>
              </w:rPr>
              <w:t>分</w:t>
            </w:r>
            <w:r>
              <w:rPr>
                <w:rFonts w:ascii="宋体" w:eastAsia="宋体" w:hAnsi="宋体" w:cs="宋体" w:hint="eastAsia"/>
                <w:color w:val="000000" w:themeColor="text1"/>
                <w:sz w:val="24"/>
              </w:rPr>
              <w:t>，本项得</w:t>
            </w:r>
            <w:r>
              <w:rPr>
                <w:rFonts w:ascii="宋体" w:eastAsia="宋体" w:hAnsi="宋体" w:cs="宋体" w:hint="eastAsia"/>
                <w:color w:val="000000" w:themeColor="text1"/>
                <w:sz w:val="24"/>
              </w:rPr>
              <w:t>8</w:t>
            </w:r>
            <w:r>
              <w:rPr>
                <w:rFonts w:ascii="宋体" w:eastAsia="宋体" w:hAnsi="宋体" w:cs="宋体" w:hint="eastAsia"/>
                <w:color w:val="000000" w:themeColor="text1"/>
                <w:sz w:val="24"/>
              </w:rPr>
              <w:t>分。</w:t>
            </w:r>
          </w:p>
        </w:tc>
        <w:tc>
          <w:tcPr>
            <w:tcW w:w="206" w:type="pct"/>
            <w:vAlign w:val="center"/>
          </w:tcPr>
          <w:p w:rsidR="002C66AD" w:rsidRDefault="00F9476D">
            <w:pPr>
              <w:widowControl/>
              <w:jc w:val="center"/>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8</w:t>
            </w:r>
          </w:p>
        </w:tc>
        <w:tc>
          <w:tcPr>
            <w:tcW w:w="269" w:type="pct"/>
            <w:vAlign w:val="center"/>
          </w:tcPr>
          <w:p w:rsidR="002C66AD" w:rsidRDefault="00F9476D">
            <w:pPr>
              <w:widowControl/>
              <w:jc w:val="center"/>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80%</w:t>
            </w:r>
          </w:p>
        </w:tc>
      </w:tr>
      <w:tr w:rsidR="002C66AD">
        <w:trPr>
          <w:trHeight w:val="1553"/>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w:t>
            </w:r>
            <w:r>
              <w:rPr>
                <w:rFonts w:ascii="宋体" w:eastAsia="宋体" w:hAnsi="宋体" w:cs="宋体" w:hint="eastAsia"/>
                <w:color w:val="000000"/>
                <w:sz w:val="24"/>
              </w:rPr>
              <w:t>2</w:t>
            </w:r>
            <w:r>
              <w:rPr>
                <w:rFonts w:ascii="宋体" w:eastAsia="宋体" w:hAnsi="宋体" w:cs="宋体" w:hint="eastAsia"/>
                <w:color w:val="000000"/>
                <w:sz w:val="24"/>
              </w:rPr>
              <w:t>环境效益</w:t>
            </w:r>
            <w:r>
              <w:rPr>
                <w:rFonts w:ascii="宋体" w:eastAsia="宋体" w:hAnsi="宋体" w:cs="宋体" w:hint="eastAsia"/>
                <w:color w:val="000000"/>
                <w:sz w:val="24"/>
              </w:rPr>
              <w:t>（</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D2</w:t>
            </w:r>
            <w:r>
              <w:rPr>
                <w:rFonts w:ascii="宋体" w:eastAsia="宋体" w:hAnsi="宋体" w:cs="宋体" w:hint="eastAsia"/>
                <w:color w:val="000000"/>
                <w:sz w:val="24"/>
              </w:rPr>
              <w:t>1</w:t>
            </w:r>
            <w:r>
              <w:rPr>
                <w:rFonts w:ascii="宋体" w:eastAsia="宋体" w:hAnsi="宋体" w:cs="宋体" w:hint="eastAsia"/>
                <w:color w:val="000000"/>
                <w:sz w:val="24"/>
              </w:rPr>
              <w:t>湿垃圾处理中心</w:t>
            </w:r>
            <w:r>
              <w:rPr>
                <w:rFonts w:ascii="宋体" w:eastAsia="宋体" w:hAnsi="宋体" w:cs="宋体" w:hint="eastAsia"/>
                <w:color w:val="000000"/>
                <w:sz w:val="24"/>
              </w:rPr>
              <w:t>的可持续性</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1452" w:type="pct"/>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生活垃圾资源化集中处理后，是否可预防区域内这部分垃圾对环境造成的二次污染，是否可以降低垃圾对环境产生的不良影响，切实改善城乡生产生活环境。</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p>
        </w:tc>
        <w:tc>
          <w:tcPr>
            <w:tcW w:w="1372" w:type="pct"/>
          </w:tcPr>
          <w:p w:rsidR="002C66AD" w:rsidRDefault="00F9476D">
            <w:pPr>
              <w:widowControl/>
              <w:jc w:val="left"/>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项目建成后的使用年限为</w:t>
            </w:r>
            <w:r>
              <w:rPr>
                <w:rFonts w:ascii="宋体" w:eastAsia="宋体" w:hAnsi="宋体" w:cs="宋体" w:hint="eastAsia"/>
                <w:color w:val="000000" w:themeColor="text1"/>
                <w:sz w:val="24"/>
              </w:rPr>
              <w:t>20</w:t>
            </w:r>
            <w:r>
              <w:rPr>
                <w:rFonts w:ascii="宋体" w:eastAsia="宋体" w:hAnsi="宋体" w:cs="宋体" w:hint="eastAsia"/>
                <w:color w:val="000000" w:themeColor="text1"/>
                <w:sz w:val="24"/>
              </w:rPr>
              <w:t>年，</w:t>
            </w:r>
            <w:r>
              <w:rPr>
                <w:rFonts w:ascii="宋体" w:eastAsia="宋体" w:hAnsi="宋体" w:cs="宋体" w:hint="eastAsia"/>
                <w:color w:val="000000" w:themeColor="text1"/>
                <w:sz w:val="24"/>
              </w:rPr>
              <w:t>该项目的实施，降低了湿垃圾对环境产生的不良影响，运行以来共处理湿垃圾</w:t>
            </w:r>
            <w:r>
              <w:rPr>
                <w:rFonts w:ascii="宋体" w:eastAsia="宋体" w:hAnsi="宋体" w:cs="宋体" w:hint="eastAsia"/>
                <w:color w:val="000000" w:themeColor="text1"/>
                <w:sz w:val="24"/>
              </w:rPr>
              <w:t>1630</w:t>
            </w:r>
            <w:r>
              <w:rPr>
                <w:rFonts w:ascii="宋体" w:eastAsia="宋体" w:hAnsi="宋体" w:cs="宋体" w:hint="eastAsia"/>
                <w:color w:val="000000" w:themeColor="text1"/>
                <w:sz w:val="24"/>
              </w:rPr>
              <w:t>余吨，切实改善了</w:t>
            </w:r>
            <w:r>
              <w:rPr>
                <w:rFonts w:ascii="宋体" w:eastAsia="宋体" w:hAnsi="宋体" w:cs="宋体" w:hint="eastAsia"/>
                <w:color w:val="000000" w:themeColor="text1"/>
                <w:sz w:val="24"/>
              </w:rPr>
              <w:t>城乡</w:t>
            </w:r>
            <w:r>
              <w:rPr>
                <w:rFonts w:ascii="宋体" w:eastAsia="宋体" w:hAnsi="宋体" w:cs="宋体" w:hint="eastAsia"/>
                <w:color w:val="000000" w:themeColor="text1"/>
                <w:sz w:val="24"/>
              </w:rPr>
              <w:t>生产生活环境，实现市容整洁。</w:t>
            </w:r>
            <w:r>
              <w:rPr>
                <w:rFonts w:ascii="宋体" w:eastAsia="宋体" w:hAnsi="宋体" w:cs="宋体" w:hint="eastAsia"/>
                <w:color w:val="000000" w:themeColor="text1"/>
                <w:sz w:val="24"/>
              </w:rPr>
              <w:t>依据评分规则，本项得</w:t>
            </w:r>
            <w:r>
              <w:rPr>
                <w:rFonts w:ascii="宋体" w:eastAsia="宋体" w:hAnsi="宋体" w:cs="宋体" w:hint="eastAsia"/>
                <w:color w:val="000000" w:themeColor="text1"/>
                <w:sz w:val="24"/>
              </w:rPr>
              <w:t>10</w:t>
            </w:r>
            <w:r>
              <w:rPr>
                <w:rFonts w:ascii="宋体" w:eastAsia="宋体" w:hAnsi="宋体" w:cs="宋体" w:hint="eastAsia"/>
                <w:color w:val="000000" w:themeColor="text1"/>
                <w:sz w:val="24"/>
              </w:rPr>
              <w:t>分。</w:t>
            </w:r>
          </w:p>
        </w:tc>
        <w:tc>
          <w:tcPr>
            <w:tcW w:w="206" w:type="pct"/>
            <w:vAlign w:val="center"/>
          </w:tcPr>
          <w:p w:rsidR="002C66AD" w:rsidRDefault="00F9476D">
            <w:pPr>
              <w:widowControl/>
              <w:jc w:val="center"/>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10</w:t>
            </w:r>
          </w:p>
        </w:tc>
        <w:tc>
          <w:tcPr>
            <w:tcW w:w="269" w:type="pct"/>
            <w:vAlign w:val="center"/>
          </w:tcPr>
          <w:p w:rsidR="002C66AD" w:rsidRDefault="00F9476D">
            <w:pPr>
              <w:widowControl/>
              <w:jc w:val="center"/>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100%</w:t>
            </w:r>
          </w:p>
        </w:tc>
      </w:tr>
      <w:tr w:rsidR="002C66AD">
        <w:trPr>
          <w:trHeight w:val="1244"/>
        </w:trPr>
        <w:tc>
          <w:tcPr>
            <w:tcW w:w="281" w:type="pct"/>
            <w:vMerge/>
          </w:tcPr>
          <w:p w:rsidR="002C66AD" w:rsidRDefault="002C66AD">
            <w:pPr>
              <w:widowControl/>
              <w:jc w:val="center"/>
              <w:textAlignment w:val="center"/>
              <w:rPr>
                <w:rFonts w:ascii="宋体" w:eastAsia="宋体" w:hAnsi="宋体" w:cs="宋体"/>
                <w:color w:val="000000"/>
                <w:sz w:val="24"/>
              </w:rPr>
            </w:pPr>
          </w:p>
        </w:tc>
        <w:tc>
          <w:tcPr>
            <w:tcW w:w="302" w:type="pct"/>
          </w:tcPr>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D3</w:t>
            </w:r>
            <w:r>
              <w:rPr>
                <w:rFonts w:ascii="宋体" w:eastAsia="宋体" w:hAnsi="宋体" w:cs="宋体" w:hint="eastAsia"/>
                <w:color w:val="000000"/>
                <w:sz w:val="24"/>
              </w:rPr>
              <w:t>满意度（</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339"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D31</w:t>
            </w:r>
            <w:r>
              <w:rPr>
                <w:rFonts w:ascii="宋体" w:eastAsia="宋体" w:hAnsi="宋体" w:cs="宋体" w:hint="eastAsia"/>
                <w:color w:val="000000"/>
                <w:sz w:val="24"/>
              </w:rPr>
              <w:t>社会公众满意度</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44"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w:t>
            </w:r>
          </w:p>
        </w:tc>
        <w:tc>
          <w:tcPr>
            <w:tcW w:w="26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80%</w:t>
            </w:r>
          </w:p>
        </w:tc>
        <w:tc>
          <w:tcPr>
            <w:tcW w:w="145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考核</w:t>
            </w:r>
            <w:r>
              <w:rPr>
                <w:rFonts w:ascii="宋体" w:eastAsia="宋体" w:hAnsi="宋体" w:cs="宋体" w:hint="eastAsia"/>
                <w:color w:val="000000"/>
                <w:sz w:val="24"/>
              </w:rPr>
              <w:t>社会公众对项目的综合满意程度。通过收回的问卷调查</w:t>
            </w:r>
            <w:r>
              <w:rPr>
                <w:rFonts w:ascii="宋体" w:eastAsia="宋体" w:hAnsi="宋体" w:cs="宋体" w:hint="eastAsia"/>
                <w:color w:val="000000"/>
                <w:sz w:val="24"/>
              </w:rPr>
              <w:t>考核湿垃圾处理中心项目受益</w:t>
            </w:r>
            <w:r>
              <w:rPr>
                <w:rFonts w:ascii="宋体" w:eastAsia="宋体" w:hAnsi="宋体" w:cs="宋体" w:hint="eastAsia"/>
                <w:color w:val="000000"/>
                <w:sz w:val="24"/>
              </w:rPr>
              <w:t>对象的满意程度，≥</w:t>
            </w:r>
            <w:r>
              <w:rPr>
                <w:rFonts w:ascii="宋体" w:eastAsia="宋体" w:hAnsi="宋体" w:cs="宋体" w:hint="eastAsia"/>
                <w:color w:val="000000"/>
                <w:sz w:val="24"/>
              </w:rPr>
              <w:t>95%</w:t>
            </w:r>
            <w:r>
              <w:rPr>
                <w:rFonts w:ascii="宋体" w:eastAsia="宋体" w:hAnsi="宋体" w:cs="宋体" w:hint="eastAsia"/>
                <w:color w:val="000000"/>
                <w:sz w:val="24"/>
              </w:rPr>
              <w:t>得满分，</w:t>
            </w:r>
            <w:r>
              <w:rPr>
                <w:rFonts w:ascii="宋体" w:eastAsia="宋体" w:hAnsi="宋体" w:cs="宋体" w:hint="eastAsia"/>
                <w:color w:val="000000"/>
                <w:sz w:val="24"/>
              </w:rPr>
              <w:t>95%-80%</w:t>
            </w:r>
            <w:r>
              <w:rPr>
                <w:rFonts w:ascii="宋体" w:eastAsia="宋体" w:hAnsi="宋体" w:cs="宋体" w:hint="eastAsia"/>
                <w:color w:val="000000"/>
                <w:sz w:val="24"/>
              </w:rPr>
              <w:t>（含）得</w:t>
            </w:r>
            <w:r>
              <w:rPr>
                <w:rFonts w:ascii="宋体" w:eastAsia="宋体" w:hAnsi="宋体" w:cs="宋体" w:hint="eastAsia"/>
                <w:color w:val="000000"/>
                <w:sz w:val="24"/>
              </w:rPr>
              <w:t>8</w:t>
            </w:r>
            <w:r>
              <w:rPr>
                <w:rFonts w:ascii="宋体" w:eastAsia="宋体" w:hAnsi="宋体" w:cs="宋体" w:hint="eastAsia"/>
                <w:color w:val="000000"/>
                <w:sz w:val="24"/>
              </w:rPr>
              <w:t>分，</w:t>
            </w:r>
            <w:r>
              <w:rPr>
                <w:rFonts w:ascii="宋体" w:eastAsia="宋体" w:hAnsi="宋体" w:cs="宋体" w:hint="eastAsia"/>
                <w:color w:val="000000"/>
                <w:sz w:val="24"/>
              </w:rPr>
              <w:t>80%-60%</w:t>
            </w:r>
            <w:r>
              <w:rPr>
                <w:rFonts w:ascii="宋体" w:eastAsia="宋体" w:hAnsi="宋体" w:cs="宋体" w:hint="eastAsia"/>
                <w:color w:val="000000"/>
                <w:sz w:val="24"/>
              </w:rPr>
              <w:t>（含）得</w:t>
            </w:r>
            <w:r>
              <w:rPr>
                <w:rFonts w:ascii="宋体" w:eastAsia="宋体" w:hAnsi="宋体" w:cs="宋体" w:hint="eastAsia"/>
                <w:color w:val="000000"/>
                <w:sz w:val="24"/>
              </w:rPr>
              <w:t>6</w:t>
            </w:r>
            <w:r>
              <w:rPr>
                <w:rFonts w:ascii="宋体" w:eastAsia="宋体" w:hAnsi="宋体" w:cs="宋体" w:hint="eastAsia"/>
                <w:color w:val="000000"/>
                <w:sz w:val="24"/>
              </w:rPr>
              <w:t>分，</w:t>
            </w:r>
            <w:r>
              <w:rPr>
                <w:rFonts w:ascii="宋体" w:eastAsia="宋体" w:hAnsi="宋体" w:cs="宋体" w:hint="eastAsia"/>
                <w:color w:val="000000"/>
                <w:sz w:val="24"/>
              </w:rPr>
              <w:t>60%</w:t>
            </w:r>
            <w:r>
              <w:rPr>
                <w:rFonts w:ascii="宋体" w:eastAsia="宋体" w:hAnsi="宋体" w:cs="宋体" w:hint="eastAsia"/>
                <w:color w:val="000000"/>
                <w:sz w:val="24"/>
              </w:rPr>
              <w:t>以下不得分。</w:t>
            </w:r>
          </w:p>
        </w:tc>
        <w:tc>
          <w:tcPr>
            <w:tcW w:w="1372" w:type="pct"/>
            <w:vAlign w:val="center"/>
          </w:tcPr>
          <w:p w:rsidR="002C66AD" w:rsidRDefault="00F9476D">
            <w:pPr>
              <w:pStyle w:val="a4"/>
              <w:adjustRightInd w:val="0"/>
              <w:snapToGrid w:val="0"/>
              <w:spacing w:line="360" w:lineRule="auto"/>
              <w:rPr>
                <w:rFonts w:ascii="宋体" w:eastAsia="宋体" w:hAnsi="宋体" w:cs="宋体"/>
                <w:kern w:val="0"/>
                <w:sz w:val="24"/>
                <w:lang/>
              </w:rPr>
            </w:pPr>
            <w:r>
              <w:rPr>
                <w:rFonts w:ascii="宋体" w:eastAsia="宋体" w:hAnsi="宋体" w:cs="宋体" w:hint="eastAsia"/>
                <w:sz w:val="24"/>
              </w:rPr>
              <w:t>根据发放调查问卷统计结果</w:t>
            </w:r>
            <w:r>
              <w:rPr>
                <w:rFonts w:ascii="宋体" w:eastAsia="宋体" w:hAnsi="宋体" w:cs="宋体" w:hint="eastAsia"/>
                <w:sz w:val="24"/>
              </w:rPr>
              <w:t>的</w:t>
            </w:r>
            <w:r>
              <w:rPr>
                <w:rFonts w:ascii="宋体" w:eastAsia="宋体" w:hAnsi="宋体" w:cs="宋体" w:hint="eastAsia"/>
                <w:sz w:val="24"/>
              </w:rPr>
              <w:t>满意度为</w:t>
            </w:r>
            <w:r>
              <w:rPr>
                <w:rFonts w:ascii="宋体" w:eastAsia="宋体" w:hAnsi="宋体" w:cs="宋体" w:hint="eastAsia"/>
                <w:sz w:val="24"/>
              </w:rPr>
              <w:t>92.8%</w:t>
            </w:r>
            <w:r>
              <w:rPr>
                <w:rFonts w:ascii="宋体" w:eastAsia="宋体" w:hAnsi="宋体" w:cs="宋体" w:hint="eastAsia"/>
                <w:sz w:val="24"/>
              </w:rPr>
              <w:t>，</w:t>
            </w:r>
            <w:r>
              <w:rPr>
                <w:rFonts w:ascii="宋体" w:eastAsia="宋体" w:hAnsi="宋体" w:cs="宋体" w:hint="eastAsia"/>
                <w:sz w:val="24"/>
              </w:rPr>
              <w:t>依据评分规则，本项得</w:t>
            </w:r>
            <w:r>
              <w:rPr>
                <w:rFonts w:ascii="宋体" w:eastAsia="宋体" w:hAnsi="宋体" w:cs="宋体" w:hint="eastAsia"/>
                <w:sz w:val="24"/>
              </w:rPr>
              <w:t>8</w:t>
            </w:r>
            <w:r>
              <w:rPr>
                <w:rFonts w:ascii="宋体" w:eastAsia="宋体" w:hAnsi="宋体" w:cs="宋体" w:hint="eastAsia"/>
                <w:sz w:val="24"/>
              </w:rPr>
              <w:t>分。</w:t>
            </w:r>
          </w:p>
          <w:p w:rsidR="002C66AD" w:rsidRDefault="002C66AD">
            <w:pPr>
              <w:widowControl/>
              <w:jc w:val="center"/>
              <w:textAlignment w:val="center"/>
              <w:rPr>
                <w:rFonts w:ascii="宋体" w:eastAsia="宋体" w:hAnsi="宋体" w:cs="宋体"/>
                <w:color w:val="000000" w:themeColor="text1"/>
                <w:sz w:val="24"/>
              </w:rPr>
            </w:pPr>
          </w:p>
        </w:tc>
        <w:tc>
          <w:tcPr>
            <w:tcW w:w="206" w:type="pct"/>
            <w:vAlign w:val="center"/>
          </w:tcPr>
          <w:p w:rsidR="002C66AD" w:rsidRDefault="00F9476D">
            <w:pPr>
              <w:widowControl/>
              <w:jc w:val="center"/>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8</w:t>
            </w:r>
          </w:p>
        </w:tc>
        <w:tc>
          <w:tcPr>
            <w:tcW w:w="269" w:type="pct"/>
            <w:vAlign w:val="center"/>
          </w:tcPr>
          <w:p w:rsidR="002C66AD" w:rsidRDefault="00F9476D">
            <w:pPr>
              <w:widowControl/>
              <w:jc w:val="center"/>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80%</w:t>
            </w:r>
          </w:p>
        </w:tc>
      </w:tr>
      <w:tr w:rsidR="002C66AD">
        <w:trPr>
          <w:trHeight w:val="848"/>
        </w:trPr>
        <w:tc>
          <w:tcPr>
            <w:tcW w:w="281" w:type="pct"/>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sz w:val="24"/>
              </w:rPr>
              <w:t>总分</w:t>
            </w:r>
          </w:p>
        </w:tc>
        <w:tc>
          <w:tcPr>
            <w:tcW w:w="302" w:type="pct"/>
            <w:vAlign w:val="center"/>
          </w:tcPr>
          <w:p w:rsidR="002C66AD" w:rsidRDefault="002C66AD">
            <w:pPr>
              <w:widowControl/>
              <w:jc w:val="center"/>
              <w:textAlignment w:val="center"/>
              <w:rPr>
                <w:rFonts w:ascii="宋体" w:eastAsia="宋体" w:hAnsi="宋体" w:cs="宋体"/>
                <w:b/>
                <w:color w:val="000000"/>
                <w:sz w:val="24"/>
              </w:rPr>
            </w:pPr>
          </w:p>
        </w:tc>
        <w:tc>
          <w:tcPr>
            <w:tcW w:w="339" w:type="pct"/>
            <w:vAlign w:val="center"/>
          </w:tcPr>
          <w:p w:rsidR="002C66AD" w:rsidRDefault="002C66AD">
            <w:pPr>
              <w:widowControl/>
              <w:jc w:val="center"/>
              <w:textAlignment w:val="center"/>
              <w:rPr>
                <w:rFonts w:ascii="宋体" w:eastAsia="宋体" w:hAnsi="宋体" w:cs="宋体"/>
                <w:b/>
                <w:color w:val="000000"/>
                <w:sz w:val="24"/>
                <w:highlight w:val="green"/>
              </w:rPr>
            </w:pPr>
          </w:p>
        </w:tc>
        <w:tc>
          <w:tcPr>
            <w:tcW w:w="265" w:type="pct"/>
            <w:vAlign w:val="center"/>
          </w:tcPr>
          <w:p w:rsidR="002C66AD" w:rsidRDefault="002C66AD">
            <w:pPr>
              <w:widowControl/>
              <w:jc w:val="center"/>
              <w:textAlignment w:val="center"/>
              <w:rPr>
                <w:rFonts w:ascii="宋体" w:eastAsia="宋体" w:hAnsi="宋体" w:cs="宋体"/>
                <w:b/>
                <w:color w:val="000000"/>
                <w:sz w:val="24"/>
              </w:rPr>
            </w:pPr>
          </w:p>
        </w:tc>
        <w:tc>
          <w:tcPr>
            <w:tcW w:w="244" w:type="pct"/>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sz w:val="24"/>
              </w:rPr>
              <w:t>100</w:t>
            </w:r>
          </w:p>
        </w:tc>
        <w:tc>
          <w:tcPr>
            <w:tcW w:w="265" w:type="pct"/>
            <w:vAlign w:val="center"/>
          </w:tcPr>
          <w:p w:rsidR="002C66AD" w:rsidRDefault="002C66AD">
            <w:pPr>
              <w:widowControl/>
              <w:jc w:val="center"/>
              <w:textAlignment w:val="center"/>
              <w:rPr>
                <w:rFonts w:ascii="宋体" w:eastAsia="宋体" w:hAnsi="宋体" w:cs="宋体"/>
                <w:b/>
                <w:color w:val="000000"/>
                <w:sz w:val="24"/>
              </w:rPr>
            </w:pPr>
          </w:p>
        </w:tc>
        <w:tc>
          <w:tcPr>
            <w:tcW w:w="1452" w:type="pct"/>
            <w:vAlign w:val="center"/>
          </w:tcPr>
          <w:p w:rsidR="002C66AD" w:rsidRDefault="002C66AD">
            <w:pPr>
              <w:widowControl/>
              <w:jc w:val="center"/>
              <w:textAlignment w:val="center"/>
              <w:rPr>
                <w:rFonts w:ascii="宋体" w:eastAsia="宋体" w:hAnsi="宋体" w:cs="宋体"/>
                <w:b/>
                <w:color w:val="000000"/>
                <w:sz w:val="24"/>
              </w:rPr>
            </w:pPr>
          </w:p>
        </w:tc>
        <w:tc>
          <w:tcPr>
            <w:tcW w:w="1372" w:type="pct"/>
            <w:vAlign w:val="center"/>
          </w:tcPr>
          <w:p w:rsidR="002C66AD" w:rsidRDefault="002C66AD">
            <w:pPr>
              <w:widowControl/>
              <w:jc w:val="center"/>
              <w:textAlignment w:val="center"/>
              <w:rPr>
                <w:rFonts w:ascii="宋体" w:eastAsia="宋体" w:hAnsi="宋体" w:cs="宋体"/>
                <w:b/>
                <w:color w:val="000000" w:themeColor="text1"/>
                <w:sz w:val="24"/>
              </w:rPr>
            </w:pPr>
          </w:p>
        </w:tc>
        <w:tc>
          <w:tcPr>
            <w:tcW w:w="206" w:type="pct"/>
            <w:vAlign w:val="center"/>
          </w:tcPr>
          <w:p w:rsidR="002C66AD" w:rsidRDefault="00F9476D">
            <w:pPr>
              <w:widowControl/>
              <w:jc w:val="center"/>
              <w:textAlignment w:val="center"/>
              <w:rPr>
                <w:rFonts w:ascii="宋体" w:eastAsia="宋体" w:hAnsi="宋体" w:cs="宋体"/>
                <w:b/>
                <w:color w:val="000000" w:themeColor="text1"/>
                <w:sz w:val="24"/>
              </w:rPr>
            </w:pPr>
            <w:r>
              <w:rPr>
                <w:rFonts w:ascii="宋体" w:eastAsia="宋体" w:hAnsi="宋体" w:cs="宋体" w:hint="eastAsia"/>
                <w:b/>
                <w:color w:val="000000" w:themeColor="text1"/>
                <w:sz w:val="24"/>
              </w:rPr>
              <w:t>87.2</w:t>
            </w:r>
          </w:p>
        </w:tc>
        <w:tc>
          <w:tcPr>
            <w:tcW w:w="269" w:type="pct"/>
            <w:vAlign w:val="center"/>
          </w:tcPr>
          <w:p w:rsidR="002C66AD" w:rsidRDefault="00F9476D">
            <w:pPr>
              <w:widowControl/>
              <w:jc w:val="center"/>
              <w:textAlignment w:val="center"/>
              <w:rPr>
                <w:rFonts w:ascii="宋体" w:eastAsia="宋体" w:hAnsi="宋体" w:cs="宋体"/>
                <w:b/>
                <w:color w:val="000000" w:themeColor="text1"/>
                <w:sz w:val="24"/>
              </w:rPr>
            </w:pPr>
            <w:r>
              <w:rPr>
                <w:rFonts w:ascii="宋体" w:eastAsia="宋体" w:hAnsi="宋体" w:cs="宋体" w:hint="eastAsia"/>
                <w:b/>
                <w:color w:val="000000" w:themeColor="text1"/>
                <w:sz w:val="24"/>
              </w:rPr>
              <w:t>87.20%</w:t>
            </w:r>
          </w:p>
        </w:tc>
      </w:tr>
    </w:tbl>
    <w:p w:rsidR="002C66AD" w:rsidRDefault="002C66AD"/>
    <w:p w:rsidR="002C66AD" w:rsidRDefault="002C66AD">
      <w:pPr>
        <w:rPr>
          <w:rFonts w:ascii="宋体" w:eastAsia="宋体" w:hAnsi="宋体"/>
        </w:rPr>
      </w:pPr>
    </w:p>
    <w:p w:rsidR="002C66AD" w:rsidRDefault="00F9476D">
      <w:pPr>
        <w:rPr>
          <w:rFonts w:ascii="宋体" w:eastAsia="宋体" w:hAnsi="宋体"/>
          <w:bCs/>
          <w:color w:val="C00000"/>
          <w:kern w:val="0"/>
          <w:sz w:val="28"/>
          <w:szCs w:val="28"/>
        </w:rPr>
      </w:pPr>
      <w:r>
        <w:rPr>
          <w:rFonts w:ascii="宋体" w:eastAsia="宋体" w:hAnsi="宋体"/>
          <w:bCs/>
          <w:color w:val="C00000"/>
          <w:kern w:val="0"/>
          <w:sz w:val="28"/>
          <w:szCs w:val="28"/>
        </w:rPr>
        <w:br w:type="page"/>
      </w:r>
    </w:p>
    <w:p w:rsidR="002C66AD" w:rsidRDefault="00F9476D">
      <w:pPr>
        <w:pStyle w:val="2"/>
        <w:rPr>
          <w:rFonts w:ascii="宋体" w:eastAsia="宋体" w:hAnsi="宋体" w:cs="宋体"/>
          <w:color w:val="000000" w:themeColor="text1"/>
          <w:sz w:val="28"/>
          <w:szCs w:val="28"/>
        </w:rPr>
      </w:pPr>
      <w:bookmarkStart w:id="103" w:name="_Toc6254"/>
      <w:bookmarkStart w:id="104" w:name="_Toc11454"/>
      <w:bookmarkStart w:id="105" w:name="_Toc26054"/>
      <w:bookmarkStart w:id="106" w:name="_Toc19205"/>
      <w:bookmarkStart w:id="107" w:name="_Toc15977"/>
      <w:bookmarkStart w:id="108" w:name="_Toc10968"/>
      <w:bookmarkStart w:id="109" w:name="_Toc11643"/>
      <w:bookmarkStart w:id="110" w:name="_Toc19871"/>
      <w:r>
        <w:rPr>
          <w:rFonts w:ascii="宋体" w:eastAsia="宋体" w:hAnsi="宋体" w:cs="宋体" w:hint="eastAsia"/>
          <w:color w:val="000000" w:themeColor="text1"/>
          <w:sz w:val="28"/>
          <w:szCs w:val="28"/>
        </w:rPr>
        <w:lastRenderedPageBreak/>
        <w:t>附件</w:t>
      </w:r>
      <w:r>
        <w:rPr>
          <w:rFonts w:ascii="宋体" w:eastAsia="宋体" w:hAnsi="宋体" w:cs="宋体" w:hint="eastAsia"/>
          <w:color w:val="000000" w:themeColor="text1"/>
          <w:sz w:val="28"/>
          <w:szCs w:val="28"/>
        </w:rPr>
        <w:t>2</w:t>
      </w:r>
      <w:r>
        <w:rPr>
          <w:rFonts w:ascii="宋体" w:eastAsia="宋体" w:hAnsi="宋体" w:cs="宋体" w:hint="eastAsia"/>
          <w:color w:val="000000" w:themeColor="text1"/>
          <w:sz w:val="28"/>
          <w:szCs w:val="28"/>
        </w:rPr>
        <w:t>：调查问卷统计表</w:t>
      </w:r>
      <w:bookmarkEnd w:id="103"/>
      <w:bookmarkEnd w:id="104"/>
      <w:bookmarkEnd w:id="105"/>
      <w:bookmarkEnd w:id="106"/>
      <w:bookmarkEnd w:id="107"/>
      <w:bookmarkEnd w:id="108"/>
      <w:bookmarkEnd w:id="109"/>
      <w:bookmarkEnd w:id="110"/>
    </w:p>
    <w:p w:rsidR="002C66AD" w:rsidRDefault="00F9476D">
      <w:pPr>
        <w:pStyle w:val="5"/>
        <w:adjustRightInd w:val="0"/>
        <w:snapToGrid w:val="0"/>
        <w:spacing w:before="0" w:after="0" w:line="360" w:lineRule="auto"/>
        <w:ind w:firstLine="560"/>
        <w:jc w:val="center"/>
        <w:rPr>
          <w:rFonts w:ascii="宋体" w:eastAsia="宋体" w:hAnsi="宋体"/>
          <w:b w:val="0"/>
          <w:bCs/>
          <w:color w:val="C00000"/>
        </w:rPr>
      </w:pPr>
      <w:r>
        <w:rPr>
          <w:rFonts w:ascii="宋体" w:eastAsia="宋体" w:hAnsi="宋体" w:cs="宋体" w:hint="eastAsia"/>
          <w:b w:val="0"/>
          <w:bCs/>
          <w:color w:val="000000" w:themeColor="text1"/>
        </w:rPr>
        <w:t>2020</w:t>
      </w:r>
      <w:r>
        <w:rPr>
          <w:rFonts w:ascii="宋体" w:eastAsia="宋体" w:hAnsi="宋体" w:cs="宋体" w:hint="eastAsia"/>
          <w:b w:val="0"/>
          <w:bCs/>
          <w:color w:val="000000" w:themeColor="text1"/>
        </w:rPr>
        <w:t>年黎城县湿垃圾处理项目满意度调查问卷统计表</w:t>
      </w:r>
    </w:p>
    <w:tbl>
      <w:tblPr>
        <w:tblW w:w="13745" w:type="dxa"/>
        <w:tblLayout w:type="fixed"/>
        <w:tblCellMar>
          <w:left w:w="0" w:type="dxa"/>
          <w:right w:w="0" w:type="dxa"/>
        </w:tblCellMar>
        <w:tblLook w:val="04A0"/>
      </w:tblPr>
      <w:tblGrid>
        <w:gridCol w:w="586"/>
        <w:gridCol w:w="987"/>
        <w:gridCol w:w="15"/>
        <w:gridCol w:w="6"/>
        <w:gridCol w:w="697"/>
        <w:gridCol w:w="1186"/>
        <w:gridCol w:w="15"/>
        <w:gridCol w:w="1102"/>
        <w:gridCol w:w="891"/>
        <w:gridCol w:w="15"/>
        <w:gridCol w:w="203"/>
        <w:gridCol w:w="1050"/>
        <w:gridCol w:w="1070"/>
        <w:gridCol w:w="19"/>
        <w:gridCol w:w="1068"/>
        <w:gridCol w:w="1105"/>
        <w:gridCol w:w="15"/>
        <w:gridCol w:w="1098"/>
        <w:gridCol w:w="1275"/>
        <w:gridCol w:w="15"/>
        <w:gridCol w:w="17"/>
        <w:gridCol w:w="1302"/>
        <w:gridCol w:w="8"/>
      </w:tblGrid>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序</w:t>
            </w:r>
            <w:r>
              <w:rPr>
                <w:rFonts w:ascii="宋体" w:eastAsia="宋体" w:hAnsi="宋体" w:cs="宋体" w:hint="eastAsia"/>
                <w:color w:val="000000"/>
                <w:kern w:val="0"/>
                <w:sz w:val="22"/>
                <w:szCs w:val="22"/>
                <w:lang/>
              </w:rPr>
              <w:t xml:space="preserve"> </w:t>
            </w:r>
            <w:r>
              <w:rPr>
                <w:rFonts w:ascii="宋体" w:eastAsia="宋体" w:hAnsi="宋体" w:cs="宋体" w:hint="eastAsia"/>
                <w:color w:val="000000"/>
                <w:kern w:val="0"/>
                <w:sz w:val="22"/>
                <w:szCs w:val="22"/>
                <w:lang/>
              </w:rPr>
              <w:t>号</w:t>
            </w:r>
          </w:p>
        </w:tc>
        <w:tc>
          <w:tcPr>
            <w:tcW w:w="1705"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第一题</w:t>
            </w:r>
          </w:p>
        </w:tc>
        <w:tc>
          <w:tcPr>
            <w:tcW w:w="230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第二题</w:t>
            </w:r>
          </w:p>
        </w:tc>
        <w:tc>
          <w:tcPr>
            <w:tcW w:w="2161"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第三题</w:t>
            </w:r>
          </w:p>
        </w:tc>
        <w:tc>
          <w:tcPr>
            <w:tcW w:w="215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第四题</w:t>
            </w:r>
          </w:p>
        </w:tc>
        <w:tc>
          <w:tcPr>
            <w:tcW w:w="221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第五题</w:t>
            </w:r>
          </w:p>
        </w:tc>
        <w:tc>
          <w:tcPr>
            <w:tcW w:w="261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第六题</w:t>
            </w:r>
          </w:p>
        </w:tc>
      </w:tr>
      <w:tr w:rsidR="002C66AD">
        <w:trPr>
          <w:trHeight w:val="78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、是</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、否</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、满意</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、不满意</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是</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否</w:t>
            </w: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、满意</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、不满意</w:t>
            </w: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是</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否</w:t>
            </w: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是</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否</w:t>
            </w: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nil"/>
              <w:left w:val="nil"/>
              <w:bottom w:val="nil"/>
              <w:right w:val="nil"/>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308" w:type="dxa"/>
            <w:gridSpan w:val="3"/>
            <w:tcBorders>
              <w:top w:val="nil"/>
              <w:left w:val="nil"/>
              <w:bottom w:val="nil"/>
              <w:right w:val="nil"/>
            </w:tcBorders>
            <w:shd w:val="clear" w:color="auto" w:fill="auto"/>
            <w:noWrap/>
            <w:tcMar>
              <w:top w:w="15" w:type="dxa"/>
              <w:left w:w="15" w:type="dxa"/>
              <w:right w:w="15" w:type="dxa"/>
            </w:tcMar>
            <w:vAlign w:val="center"/>
          </w:tcPr>
          <w:p w:rsidR="002C66AD" w:rsidRDefault="002C66AD">
            <w:pPr>
              <w:rPr>
                <w:rFonts w:ascii="宋体" w:eastAsia="宋体" w:hAnsi="宋体" w:cs="宋体"/>
                <w:color w:val="000000"/>
                <w:sz w:val="22"/>
                <w:szCs w:val="22"/>
              </w:rPr>
            </w:pP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5</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6</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7</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nil"/>
              <w:left w:val="nil"/>
              <w:bottom w:val="nil"/>
              <w:right w:val="nil"/>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8</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9</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10</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nil"/>
              <w:left w:val="nil"/>
              <w:bottom w:val="nil"/>
              <w:right w:val="nil"/>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11</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12</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13</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14</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nil"/>
              <w:left w:val="nil"/>
              <w:bottom w:val="nil"/>
              <w:right w:val="nil"/>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308" w:type="dxa"/>
            <w:gridSpan w:val="3"/>
            <w:tcBorders>
              <w:top w:val="nil"/>
              <w:left w:val="nil"/>
              <w:bottom w:val="nil"/>
              <w:right w:val="nil"/>
            </w:tcBorders>
            <w:shd w:val="clear" w:color="auto" w:fill="auto"/>
            <w:noWrap/>
            <w:tcMar>
              <w:top w:w="15" w:type="dxa"/>
              <w:left w:w="15" w:type="dxa"/>
              <w:right w:w="15" w:type="dxa"/>
            </w:tcMar>
            <w:vAlign w:val="center"/>
          </w:tcPr>
          <w:p w:rsidR="002C66AD" w:rsidRDefault="002C66AD">
            <w:pPr>
              <w:rPr>
                <w:rFonts w:ascii="宋体" w:eastAsia="宋体" w:hAnsi="宋体" w:cs="宋体"/>
                <w:color w:val="000000"/>
                <w:sz w:val="22"/>
                <w:szCs w:val="22"/>
              </w:rPr>
            </w:pP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15</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16</w:t>
            </w:r>
          </w:p>
        </w:tc>
        <w:tc>
          <w:tcPr>
            <w:tcW w:w="10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69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9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30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1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lastRenderedPageBreak/>
              <w:t>序</w:t>
            </w:r>
            <w:r>
              <w:rPr>
                <w:rFonts w:ascii="宋体" w:eastAsia="宋体" w:hAnsi="宋体" w:cs="宋体" w:hint="eastAsia"/>
                <w:color w:val="000000"/>
                <w:kern w:val="0"/>
                <w:sz w:val="22"/>
                <w:szCs w:val="22"/>
                <w:lang/>
              </w:rPr>
              <w:t xml:space="preserve"> </w:t>
            </w:r>
            <w:r>
              <w:rPr>
                <w:rFonts w:ascii="宋体" w:eastAsia="宋体" w:hAnsi="宋体" w:cs="宋体" w:hint="eastAsia"/>
                <w:color w:val="000000"/>
                <w:kern w:val="0"/>
                <w:sz w:val="22"/>
                <w:szCs w:val="22"/>
                <w:lang/>
              </w:rPr>
              <w:t>号</w:t>
            </w:r>
          </w:p>
        </w:tc>
        <w:tc>
          <w:tcPr>
            <w:tcW w:w="1705"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第一题</w:t>
            </w:r>
          </w:p>
        </w:tc>
        <w:tc>
          <w:tcPr>
            <w:tcW w:w="230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第二题</w:t>
            </w:r>
          </w:p>
        </w:tc>
        <w:tc>
          <w:tcPr>
            <w:tcW w:w="2161"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第三题</w:t>
            </w:r>
          </w:p>
        </w:tc>
        <w:tc>
          <w:tcPr>
            <w:tcW w:w="215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第四题</w:t>
            </w:r>
          </w:p>
        </w:tc>
        <w:tc>
          <w:tcPr>
            <w:tcW w:w="221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第五题</w:t>
            </w:r>
          </w:p>
        </w:tc>
        <w:tc>
          <w:tcPr>
            <w:tcW w:w="2611"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第六题</w:t>
            </w: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、是</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、否</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、满意</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、不满意</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是</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否</w:t>
            </w: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、满意</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、不满意</w:t>
            </w: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是</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否</w:t>
            </w: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是</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否</w:t>
            </w: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w:t>
            </w:r>
            <w:r>
              <w:rPr>
                <w:rFonts w:ascii="宋体" w:eastAsia="宋体" w:hAnsi="宋体" w:cs="宋体" w:hint="eastAsia"/>
                <w:color w:val="000000"/>
                <w:kern w:val="0"/>
                <w:sz w:val="22"/>
                <w:szCs w:val="22"/>
                <w:lang/>
              </w:rPr>
              <w:t>7</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18</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nil"/>
              <w:left w:val="nil"/>
              <w:bottom w:val="nil"/>
              <w:right w:val="nil"/>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19</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nil"/>
              <w:left w:val="nil"/>
              <w:bottom w:val="nil"/>
              <w:right w:val="nil"/>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20</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w:t>
            </w:r>
            <w:r>
              <w:rPr>
                <w:rFonts w:ascii="宋体" w:eastAsia="宋体" w:hAnsi="宋体" w:cs="宋体" w:hint="eastAsia"/>
                <w:color w:val="000000"/>
                <w:kern w:val="0"/>
                <w:sz w:val="22"/>
                <w:szCs w:val="22"/>
                <w:lang/>
              </w:rPr>
              <w:t>1</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nil"/>
              <w:left w:val="nil"/>
              <w:bottom w:val="nil"/>
              <w:right w:val="nil"/>
            </w:tcBorders>
            <w:shd w:val="clear" w:color="auto" w:fill="auto"/>
            <w:noWrap/>
            <w:tcMar>
              <w:top w:w="15" w:type="dxa"/>
              <w:left w:w="15" w:type="dxa"/>
              <w:right w:w="15" w:type="dxa"/>
            </w:tcMar>
            <w:vAlign w:val="center"/>
          </w:tcPr>
          <w:p w:rsidR="002C66AD" w:rsidRDefault="002C66AD">
            <w:pPr>
              <w:rPr>
                <w:rFonts w:ascii="宋体" w:eastAsia="宋体" w:hAnsi="宋体" w:cs="宋体"/>
                <w:color w:val="000000"/>
                <w:sz w:val="22"/>
                <w:szCs w:val="22"/>
              </w:rPr>
            </w:pP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22</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23</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w:t>
            </w:r>
            <w:r>
              <w:rPr>
                <w:rFonts w:ascii="宋体" w:eastAsia="宋体" w:hAnsi="宋体" w:cs="宋体" w:hint="eastAsia"/>
                <w:color w:val="000000"/>
                <w:kern w:val="0"/>
                <w:sz w:val="22"/>
                <w:szCs w:val="22"/>
                <w:lang/>
              </w:rPr>
              <w:t>4</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25</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nil"/>
              <w:left w:val="nil"/>
              <w:bottom w:val="nil"/>
              <w:right w:val="nil"/>
            </w:tcBorders>
            <w:shd w:val="clear" w:color="auto" w:fill="auto"/>
            <w:noWrap/>
            <w:tcMar>
              <w:top w:w="15" w:type="dxa"/>
              <w:left w:w="15" w:type="dxa"/>
              <w:right w:w="15" w:type="dxa"/>
            </w:tcMar>
            <w:vAlign w:val="center"/>
          </w:tcPr>
          <w:p w:rsidR="002C66AD" w:rsidRDefault="002C66AD">
            <w:pPr>
              <w:rPr>
                <w:rFonts w:ascii="宋体" w:eastAsia="宋体" w:hAnsi="宋体" w:cs="宋体"/>
                <w:color w:val="000000"/>
                <w:sz w:val="22"/>
                <w:szCs w:val="22"/>
              </w:rPr>
            </w:pP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26</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w:t>
            </w:r>
            <w:r>
              <w:rPr>
                <w:rFonts w:ascii="宋体" w:eastAsia="宋体" w:hAnsi="宋体" w:cs="宋体" w:hint="eastAsia"/>
                <w:color w:val="000000"/>
                <w:kern w:val="0"/>
                <w:sz w:val="22"/>
                <w:szCs w:val="22"/>
                <w:lang/>
              </w:rPr>
              <w:t>7</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28</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2</w:t>
            </w:r>
            <w:r>
              <w:rPr>
                <w:rFonts w:ascii="宋体" w:eastAsia="宋体" w:hAnsi="宋体" w:cs="宋体" w:hint="eastAsia"/>
                <w:color w:val="000000"/>
                <w:kern w:val="0"/>
                <w:sz w:val="22"/>
                <w:szCs w:val="22"/>
                <w:lang/>
              </w:rPr>
              <w:t>9</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30</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nil"/>
              <w:left w:val="nil"/>
              <w:bottom w:val="nil"/>
              <w:right w:val="nil"/>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31</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nil"/>
              <w:left w:val="nil"/>
              <w:bottom w:val="nil"/>
              <w:right w:val="nil"/>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32</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30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w:t>
            </w:r>
            <w:r>
              <w:rPr>
                <w:rFonts w:ascii="宋体" w:eastAsia="宋体" w:hAnsi="宋体" w:cs="宋体" w:hint="eastAsia"/>
                <w:color w:val="000000"/>
                <w:kern w:val="0"/>
                <w:sz w:val="22"/>
                <w:szCs w:val="22"/>
                <w:lang/>
              </w:rPr>
              <w:t>3</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w:t>
            </w:r>
            <w:r>
              <w:rPr>
                <w:rFonts w:ascii="宋体" w:eastAsia="宋体" w:hAnsi="宋体" w:cs="宋体" w:hint="eastAsia"/>
                <w:color w:val="000000"/>
                <w:kern w:val="0"/>
                <w:sz w:val="22"/>
                <w:szCs w:val="22"/>
                <w:lang/>
              </w:rPr>
              <w:t>4</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nil"/>
              <w:left w:val="nil"/>
              <w:bottom w:val="nil"/>
              <w:right w:val="nil"/>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35</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w:t>
            </w:r>
            <w:r>
              <w:rPr>
                <w:rFonts w:ascii="宋体" w:eastAsia="宋体" w:hAnsi="宋体" w:cs="宋体" w:hint="eastAsia"/>
                <w:color w:val="000000"/>
                <w:kern w:val="0"/>
                <w:sz w:val="22"/>
                <w:szCs w:val="22"/>
                <w:lang/>
              </w:rPr>
              <w:t>6</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nil"/>
              <w:left w:val="nil"/>
              <w:bottom w:val="nil"/>
              <w:right w:val="nil"/>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37</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w:t>
            </w:r>
            <w:r>
              <w:rPr>
                <w:rFonts w:ascii="宋体" w:eastAsia="宋体" w:hAnsi="宋体" w:cs="宋体" w:hint="eastAsia"/>
                <w:color w:val="000000"/>
                <w:kern w:val="0"/>
                <w:sz w:val="22"/>
                <w:szCs w:val="22"/>
                <w:lang/>
              </w:rPr>
              <w:t>8</w:t>
            </w:r>
          </w:p>
        </w:tc>
        <w:tc>
          <w:tcPr>
            <w:tcW w:w="10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03"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1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89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69"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8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6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91"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2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lastRenderedPageBreak/>
              <w:t>序</w:t>
            </w:r>
            <w:r>
              <w:rPr>
                <w:rFonts w:ascii="宋体" w:eastAsia="宋体" w:hAnsi="宋体" w:cs="宋体" w:hint="eastAsia"/>
                <w:color w:val="000000"/>
                <w:kern w:val="0"/>
                <w:sz w:val="22"/>
                <w:szCs w:val="22"/>
                <w:lang/>
              </w:rPr>
              <w:t xml:space="preserve"> </w:t>
            </w:r>
            <w:r>
              <w:rPr>
                <w:rFonts w:ascii="宋体" w:eastAsia="宋体" w:hAnsi="宋体" w:cs="宋体" w:hint="eastAsia"/>
                <w:color w:val="000000"/>
                <w:kern w:val="0"/>
                <w:sz w:val="22"/>
                <w:szCs w:val="22"/>
                <w:lang/>
              </w:rPr>
              <w:t>号</w:t>
            </w:r>
          </w:p>
        </w:tc>
        <w:tc>
          <w:tcPr>
            <w:tcW w:w="1705"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第一题</w:t>
            </w:r>
          </w:p>
        </w:tc>
        <w:tc>
          <w:tcPr>
            <w:tcW w:w="230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第二题</w:t>
            </w:r>
          </w:p>
        </w:tc>
        <w:tc>
          <w:tcPr>
            <w:tcW w:w="2161"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第三题</w:t>
            </w:r>
          </w:p>
        </w:tc>
        <w:tc>
          <w:tcPr>
            <w:tcW w:w="215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第四题</w:t>
            </w:r>
          </w:p>
        </w:tc>
        <w:tc>
          <w:tcPr>
            <w:tcW w:w="221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第五题</w:t>
            </w:r>
          </w:p>
        </w:tc>
        <w:tc>
          <w:tcPr>
            <w:tcW w:w="2611"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第六题</w:t>
            </w: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、是</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、否</w:t>
            </w: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、满意</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、不满意</w:t>
            </w: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是</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否</w:t>
            </w: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、满意</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、不满意</w:t>
            </w: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是</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否</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A</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是</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B</w:t>
            </w:r>
            <w:r>
              <w:rPr>
                <w:rFonts w:ascii="宋体" w:eastAsia="宋体" w:hAnsi="宋体" w:cs="宋体" w:hint="eastAsia"/>
                <w:color w:val="000000"/>
                <w:kern w:val="0"/>
                <w:sz w:val="22"/>
                <w:szCs w:val="22"/>
                <w:lang/>
              </w:rPr>
              <w:t>、</w:t>
            </w:r>
            <w:r>
              <w:rPr>
                <w:rFonts w:ascii="宋体" w:eastAsia="宋体" w:hAnsi="宋体" w:cs="宋体" w:hint="eastAsia"/>
                <w:color w:val="000000"/>
                <w:kern w:val="0"/>
                <w:sz w:val="22"/>
                <w:szCs w:val="22"/>
                <w:lang/>
              </w:rPr>
              <w:t>否</w:t>
            </w: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3</w:t>
            </w:r>
            <w:r>
              <w:rPr>
                <w:rFonts w:ascii="宋体" w:eastAsia="宋体" w:hAnsi="宋体" w:cs="宋体" w:hint="eastAsia"/>
                <w:color w:val="000000"/>
                <w:kern w:val="0"/>
                <w:sz w:val="22"/>
                <w:szCs w:val="22"/>
                <w:lang/>
              </w:rPr>
              <w:t>9</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40</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nil"/>
              <w:left w:val="nil"/>
              <w:bottom w:val="nil"/>
              <w:right w:val="nil"/>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41</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42</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w:t>
            </w:r>
            <w:r>
              <w:rPr>
                <w:rFonts w:ascii="宋体" w:eastAsia="宋体" w:hAnsi="宋体" w:cs="宋体" w:hint="eastAsia"/>
                <w:color w:val="000000"/>
                <w:kern w:val="0"/>
                <w:sz w:val="22"/>
                <w:szCs w:val="22"/>
                <w:lang/>
              </w:rPr>
              <w:t>3</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w:t>
            </w:r>
            <w:r>
              <w:rPr>
                <w:rFonts w:ascii="宋体" w:eastAsia="宋体" w:hAnsi="宋体" w:cs="宋体" w:hint="eastAsia"/>
                <w:color w:val="000000"/>
                <w:kern w:val="0"/>
                <w:sz w:val="22"/>
                <w:szCs w:val="22"/>
                <w:lang/>
              </w:rPr>
              <w:t>4</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nil"/>
              <w:left w:val="nil"/>
              <w:bottom w:val="nil"/>
              <w:right w:val="nil"/>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45</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nil"/>
              <w:left w:val="nil"/>
              <w:bottom w:val="nil"/>
              <w:right w:val="nil"/>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46</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47</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w:t>
            </w:r>
            <w:r>
              <w:rPr>
                <w:rFonts w:ascii="宋体" w:eastAsia="宋体" w:hAnsi="宋体" w:cs="宋体" w:hint="eastAsia"/>
                <w:color w:val="000000"/>
                <w:kern w:val="0"/>
                <w:sz w:val="22"/>
                <w:szCs w:val="22"/>
                <w:lang/>
              </w:rPr>
              <w:t>8</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w:t>
            </w:r>
            <w:r>
              <w:rPr>
                <w:rFonts w:ascii="宋体" w:eastAsia="宋体" w:hAnsi="宋体" w:cs="宋体" w:hint="eastAsia"/>
                <w:color w:val="000000"/>
                <w:kern w:val="0"/>
                <w:sz w:val="22"/>
                <w:szCs w:val="22"/>
                <w:lang/>
              </w:rPr>
              <w:t>9</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50</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合</w:t>
            </w:r>
            <w:r>
              <w:rPr>
                <w:rFonts w:ascii="宋体" w:eastAsia="宋体" w:hAnsi="宋体" w:cs="宋体" w:hint="eastAsia"/>
                <w:color w:val="000000"/>
                <w:kern w:val="0"/>
                <w:sz w:val="22"/>
                <w:szCs w:val="22"/>
                <w:lang/>
              </w:rPr>
              <w:t>计</w:t>
            </w: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42</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sz w:val="22"/>
                <w:szCs w:val="22"/>
              </w:rPr>
              <w:t>8</w:t>
            </w: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45</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5</w:t>
            </w: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45</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sz w:val="22"/>
                <w:szCs w:val="22"/>
              </w:rPr>
              <w:t>5</w:t>
            </w: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50</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50</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46</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4</w:t>
            </w:r>
          </w:p>
        </w:tc>
      </w:tr>
      <w:tr w:rsidR="002C66AD">
        <w:trPr>
          <w:gridAfter w:val="1"/>
          <w:wAfter w:w="8" w:type="dxa"/>
          <w:trHeight w:val="270"/>
        </w:trPr>
        <w:tc>
          <w:tcPr>
            <w:tcW w:w="5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98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84</w:t>
            </w:r>
            <w:r>
              <w:rPr>
                <w:rFonts w:ascii="宋体" w:eastAsia="宋体" w:hAnsi="宋体" w:cs="宋体" w:hint="eastAsia"/>
                <w:color w:val="000000"/>
                <w:kern w:val="0"/>
                <w:sz w:val="22"/>
                <w:szCs w:val="22"/>
                <w:lang/>
              </w:rPr>
              <w:t>%</w:t>
            </w:r>
          </w:p>
        </w:tc>
        <w:tc>
          <w:tcPr>
            <w:tcW w:w="718"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kern w:val="0"/>
                <w:sz w:val="22"/>
                <w:szCs w:val="22"/>
                <w:lang/>
              </w:rPr>
              <w:t>16%</w:t>
            </w:r>
          </w:p>
        </w:tc>
        <w:tc>
          <w:tcPr>
            <w:tcW w:w="1202"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90%</w:t>
            </w:r>
          </w:p>
        </w:tc>
        <w:tc>
          <w:tcPr>
            <w:tcW w:w="110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10%</w:t>
            </w:r>
          </w:p>
        </w:tc>
        <w:tc>
          <w:tcPr>
            <w:tcW w:w="907"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9</w:t>
            </w:r>
            <w:r>
              <w:rPr>
                <w:rFonts w:ascii="宋体" w:eastAsia="宋体" w:hAnsi="宋体" w:cs="宋体" w:hint="eastAsia"/>
                <w:color w:val="000000"/>
                <w:kern w:val="0"/>
                <w:sz w:val="22"/>
                <w:szCs w:val="22"/>
                <w:lang/>
              </w:rPr>
              <w:t>0%</w:t>
            </w:r>
          </w:p>
        </w:tc>
        <w:tc>
          <w:tcPr>
            <w:tcW w:w="125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jc w:val="center"/>
              <w:rPr>
                <w:rFonts w:ascii="宋体" w:eastAsia="宋体" w:hAnsi="宋体" w:cs="宋体"/>
                <w:color w:val="000000"/>
                <w:sz w:val="22"/>
                <w:szCs w:val="22"/>
              </w:rPr>
            </w:pPr>
            <w:r>
              <w:rPr>
                <w:rFonts w:ascii="宋体" w:eastAsia="宋体" w:hAnsi="宋体" w:cs="宋体" w:hint="eastAsia"/>
                <w:color w:val="000000"/>
                <w:sz w:val="22"/>
                <w:szCs w:val="22"/>
              </w:rPr>
              <w:t>10%</w:t>
            </w:r>
          </w:p>
        </w:tc>
        <w:tc>
          <w:tcPr>
            <w:tcW w:w="10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100%</w:t>
            </w:r>
          </w:p>
        </w:tc>
        <w:tc>
          <w:tcPr>
            <w:tcW w:w="108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jc w:val="center"/>
              <w:rPr>
                <w:rFonts w:ascii="宋体" w:eastAsia="宋体" w:hAnsi="宋体" w:cs="宋体"/>
                <w:color w:val="000000"/>
                <w:sz w:val="22"/>
                <w:szCs w:val="22"/>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100</w:t>
            </w:r>
            <w:r>
              <w:rPr>
                <w:rFonts w:ascii="宋体" w:eastAsia="宋体" w:hAnsi="宋体" w:cs="宋体" w:hint="eastAsia"/>
                <w:color w:val="000000"/>
                <w:kern w:val="0"/>
                <w:sz w:val="22"/>
                <w:szCs w:val="22"/>
                <w:lang/>
              </w:rPr>
              <w:t>%</w:t>
            </w:r>
          </w:p>
        </w:tc>
        <w:tc>
          <w:tcPr>
            <w:tcW w:w="110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2C66AD">
            <w:pPr>
              <w:widowControl/>
              <w:jc w:val="center"/>
              <w:textAlignment w:val="center"/>
              <w:rPr>
                <w:rFonts w:ascii="宋体" w:eastAsia="宋体" w:hAnsi="宋体" w:cs="宋体"/>
                <w:color w:val="000000"/>
                <w:sz w:val="22"/>
                <w:szCs w:val="22"/>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92%</w:t>
            </w:r>
          </w:p>
        </w:tc>
        <w:tc>
          <w:tcPr>
            <w:tcW w:w="1335"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2C66AD" w:rsidRDefault="00F9476D">
            <w:pPr>
              <w:widowControl/>
              <w:jc w:val="center"/>
              <w:textAlignment w:val="center"/>
              <w:rPr>
                <w:rFonts w:ascii="宋体" w:eastAsia="宋体" w:hAnsi="宋体" w:cs="宋体"/>
                <w:color w:val="000000"/>
                <w:sz w:val="22"/>
                <w:szCs w:val="22"/>
              </w:rPr>
            </w:pPr>
            <w:r>
              <w:rPr>
                <w:rFonts w:ascii="宋体" w:eastAsia="宋体" w:hAnsi="宋体" w:cs="宋体" w:hint="eastAsia"/>
                <w:color w:val="000000"/>
                <w:kern w:val="0"/>
                <w:sz w:val="22"/>
                <w:szCs w:val="22"/>
                <w:lang/>
              </w:rPr>
              <w:t>8%</w:t>
            </w:r>
          </w:p>
        </w:tc>
      </w:tr>
    </w:tbl>
    <w:p w:rsidR="002C66AD" w:rsidRDefault="002C66AD">
      <w:pPr>
        <w:pStyle w:val="5"/>
        <w:adjustRightInd w:val="0"/>
        <w:snapToGrid w:val="0"/>
        <w:spacing w:before="0" w:after="0" w:line="360" w:lineRule="auto"/>
        <w:ind w:firstLineChars="0" w:firstLine="0"/>
        <w:rPr>
          <w:rFonts w:ascii="宋体" w:eastAsia="宋体" w:hAnsi="宋体"/>
          <w:b w:val="0"/>
          <w:bCs/>
          <w:color w:val="C00000"/>
        </w:rPr>
      </w:pPr>
    </w:p>
    <w:p w:rsidR="002C66AD" w:rsidRDefault="002C66AD">
      <w:pPr>
        <w:pStyle w:val="5"/>
        <w:adjustRightInd w:val="0"/>
        <w:snapToGrid w:val="0"/>
        <w:spacing w:before="0" w:after="0" w:line="360" w:lineRule="auto"/>
        <w:ind w:firstLineChars="0" w:firstLine="0"/>
        <w:rPr>
          <w:rFonts w:ascii="宋体" w:eastAsia="宋体" w:hAnsi="宋体"/>
          <w:b w:val="0"/>
          <w:bCs/>
          <w:color w:val="C00000"/>
        </w:rPr>
      </w:pPr>
    </w:p>
    <w:p w:rsidR="002C66AD" w:rsidRDefault="002C66AD">
      <w:pPr>
        <w:pStyle w:val="5"/>
        <w:adjustRightInd w:val="0"/>
        <w:snapToGrid w:val="0"/>
        <w:spacing w:before="0" w:after="0" w:line="360" w:lineRule="auto"/>
        <w:ind w:firstLineChars="0" w:firstLine="0"/>
        <w:rPr>
          <w:rFonts w:ascii="宋体" w:eastAsia="宋体" w:hAnsi="宋体"/>
          <w:b w:val="0"/>
          <w:bCs/>
          <w:color w:val="C00000"/>
        </w:rPr>
      </w:pPr>
    </w:p>
    <w:p w:rsidR="002C66AD" w:rsidRDefault="002C66AD">
      <w:pPr>
        <w:pStyle w:val="5"/>
        <w:adjustRightInd w:val="0"/>
        <w:snapToGrid w:val="0"/>
        <w:spacing w:before="0" w:after="0" w:line="360" w:lineRule="auto"/>
        <w:ind w:firstLineChars="0" w:firstLine="0"/>
        <w:rPr>
          <w:rFonts w:ascii="宋体" w:eastAsia="宋体" w:hAnsi="宋体"/>
          <w:b w:val="0"/>
          <w:bCs/>
          <w:color w:val="C00000"/>
        </w:rPr>
      </w:pPr>
    </w:p>
    <w:p w:rsidR="002C66AD" w:rsidRDefault="002C66AD">
      <w:pPr>
        <w:pStyle w:val="5"/>
        <w:adjustRightInd w:val="0"/>
        <w:snapToGrid w:val="0"/>
        <w:spacing w:before="0" w:after="0" w:line="360" w:lineRule="auto"/>
        <w:ind w:firstLineChars="0" w:firstLine="0"/>
        <w:rPr>
          <w:rFonts w:ascii="宋体" w:eastAsia="宋体" w:hAnsi="宋体"/>
          <w:b w:val="0"/>
          <w:bCs/>
          <w:color w:val="C00000"/>
        </w:rPr>
      </w:pPr>
    </w:p>
    <w:p w:rsidR="002C66AD" w:rsidRDefault="002C66AD">
      <w:pPr>
        <w:pStyle w:val="5"/>
        <w:adjustRightInd w:val="0"/>
        <w:snapToGrid w:val="0"/>
        <w:spacing w:before="0" w:after="0" w:line="360" w:lineRule="auto"/>
        <w:ind w:firstLineChars="0" w:firstLine="0"/>
        <w:rPr>
          <w:rFonts w:ascii="宋体" w:eastAsia="宋体" w:hAnsi="宋体"/>
          <w:b w:val="0"/>
          <w:bCs/>
          <w:color w:val="C00000"/>
        </w:rPr>
        <w:sectPr w:rsidR="002C66AD">
          <w:headerReference w:type="default" r:id="rId18"/>
          <w:footerReference w:type="default" r:id="rId19"/>
          <w:pgSz w:w="16838" w:h="11906" w:orient="landscape"/>
          <w:pgMar w:top="1800" w:right="1440" w:bottom="1800" w:left="1440" w:header="851" w:footer="794" w:gutter="0"/>
          <w:pgNumType w:fmt="numberInDash"/>
          <w:cols w:space="425"/>
          <w:docGrid w:type="lines" w:linePitch="312"/>
        </w:sectPr>
      </w:pPr>
    </w:p>
    <w:p w:rsidR="002C66AD" w:rsidRDefault="00F9476D">
      <w:pPr>
        <w:ind w:firstLineChars="200" w:firstLine="560"/>
        <w:rPr>
          <w:sz w:val="28"/>
          <w:szCs w:val="28"/>
        </w:rPr>
      </w:pPr>
      <w:r>
        <w:rPr>
          <w:rFonts w:hint="eastAsia"/>
          <w:sz w:val="28"/>
          <w:szCs w:val="28"/>
        </w:rPr>
        <w:lastRenderedPageBreak/>
        <w:t>比例分布图如下：</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w:t>
      </w:r>
      <w:r>
        <w:rPr>
          <w:rFonts w:ascii="宋体" w:eastAsia="宋体" w:hAnsi="宋体" w:cs="宋体" w:hint="eastAsia"/>
          <w:sz w:val="28"/>
          <w:szCs w:val="28"/>
        </w:rPr>
        <w:t>您是否听说过黎城县湿垃圾处理项目？</w:t>
      </w:r>
      <w:r>
        <w:rPr>
          <w:rFonts w:ascii="宋体" w:eastAsia="宋体" w:hAnsi="宋体" w:cs="宋体" w:hint="eastAsia"/>
          <w:sz w:val="28"/>
          <w:szCs w:val="28"/>
        </w:rPr>
        <w:t>（</w:t>
      </w:r>
      <w:r>
        <w:rPr>
          <w:rFonts w:ascii="宋体" w:eastAsia="宋体" w:hAnsi="宋体" w:cs="宋体" w:hint="eastAsia"/>
          <w:sz w:val="28"/>
          <w:szCs w:val="28"/>
        </w:rPr>
        <w:t>1</w:t>
      </w:r>
      <w:r>
        <w:rPr>
          <w:rFonts w:ascii="宋体" w:eastAsia="宋体" w:hAnsi="宋体" w:cs="宋体" w:hint="eastAsia"/>
          <w:sz w:val="28"/>
          <w:szCs w:val="28"/>
        </w:rPr>
        <w:t>分）</w:t>
      </w:r>
    </w:p>
    <w:p w:rsidR="002C66AD" w:rsidRDefault="00F9476D">
      <w:r>
        <w:rPr>
          <w:rFonts w:hint="eastAsia"/>
          <w:noProof/>
        </w:rPr>
        <w:drawing>
          <wp:anchor distT="0" distB="0" distL="114300" distR="114300" simplePos="0" relativeHeight="251660288" behindDoc="0" locked="0" layoutInCell="1" allowOverlap="1">
            <wp:simplePos x="0" y="0"/>
            <wp:positionH relativeFrom="column">
              <wp:posOffset>575945</wp:posOffset>
            </wp:positionH>
            <wp:positionV relativeFrom="paragraph">
              <wp:posOffset>76835</wp:posOffset>
            </wp:positionV>
            <wp:extent cx="2995295" cy="1961515"/>
            <wp:effectExtent l="4445" t="4445" r="10160" b="15240"/>
            <wp:wrapSquare wrapText="bothSides"/>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p>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Pr>
        <w:pStyle w:val="31"/>
        <w:adjustRightInd w:val="0"/>
        <w:snapToGrid w:val="0"/>
        <w:spacing w:line="360" w:lineRule="auto"/>
        <w:ind w:firstLine="560"/>
        <w:rPr>
          <w:rFonts w:ascii="宋体" w:eastAsia="宋体" w:hAnsi="宋体" w:cs="宋体"/>
          <w:sz w:val="28"/>
          <w:szCs w:val="28"/>
        </w:rPr>
      </w:pP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、您对黎城县建设湿垃圾处理中心是否满意？（</w:t>
      </w:r>
      <w:r>
        <w:rPr>
          <w:rFonts w:ascii="宋体" w:eastAsia="宋体" w:hAnsi="宋体" w:cs="宋体" w:hint="eastAsia"/>
          <w:sz w:val="28"/>
          <w:szCs w:val="28"/>
        </w:rPr>
        <w:t>2</w:t>
      </w:r>
      <w:r>
        <w:rPr>
          <w:rFonts w:ascii="宋体" w:eastAsia="宋体" w:hAnsi="宋体" w:cs="宋体" w:hint="eastAsia"/>
          <w:sz w:val="28"/>
          <w:szCs w:val="28"/>
        </w:rPr>
        <w:t>分）</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noProof/>
          <w:sz w:val="28"/>
          <w:szCs w:val="28"/>
        </w:rPr>
        <w:drawing>
          <wp:anchor distT="0" distB="0" distL="114300" distR="114300" simplePos="0" relativeHeight="251661312" behindDoc="0" locked="0" layoutInCell="1" allowOverlap="1">
            <wp:simplePos x="0" y="0"/>
            <wp:positionH relativeFrom="column">
              <wp:posOffset>635000</wp:posOffset>
            </wp:positionH>
            <wp:positionV relativeFrom="paragraph">
              <wp:posOffset>207645</wp:posOffset>
            </wp:positionV>
            <wp:extent cx="3024505" cy="2077720"/>
            <wp:effectExtent l="5080" t="4445" r="18415" b="13335"/>
            <wp:wrapSquare wrapText="bothSides"/>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p>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Pr>
        <w:tabs>
          <w:tab w:val="left" w:pos="6913"/>
        </w:tabs>
        <w:jc w:val="left"/>
      </w:pPr>
    </w:p>
    <w:p w:rsidR="002C66AD" w:rsidRDefault="002C66AD">
      <w:pPr>
        <w:pStyle w:val="31"/>
        <w:adjustRightInd w:val="0"/>
        <w:snapToGrid w:val="0"/>
        <w:spacing w:line="360" w:lineRule="auto"/>
        <w:ind w:firstLine="560"/>
        <w:rPr>
          <w:rFonts w:ascii="宋体" w:eastAsia="宋体" w:hAnsi="宋体" w:cs="宋体"/>
          <w:sz w:val="28"/>
          <w:szCs w:val="28"/>
        </w:rPr>
      </w:pPr>
    </w:p>
    <w:p w:rsidR="002C66AD" w:rsidRDefault="00F9476D">
      <w:pPr>
        <w:pStyle w:val="31"/>
        <w:adjustRightInd w:val="0"/>
        <w:snapToGrid w:val="0"/>
        <w:spacing w:line="360" w:lineRule="auto"/>
        <w:ind w:firstLine="560"/>
        <w:rPr>
          <w:rFonts w:ascii="仿宋" w:eastAsia="仿宋" w:hAnsi="仿宋"/>
          <w:sz w:val="28"/>
          <w:szCs w:val="28"/>
        </w:rPr>
      </w:pPr>
      <w:r>
        <w:rPr>
          <w:rFonts w:ascii="宋体" w:eastAsia="宋体" w:hAnsi="宋体" w:cs="宋体" w:hint="eastAsia"/>
          <w:sz w:val="28"/>
          <w:szCs w:val="28"/>
        </w:rPr>
        <w:t>3</w:t>
      </w:r>
      <w:r>
        <w:rPr>
          <w:rFonts w:ascii="宋体" w:eastAsia="宋体" w:hAnsi="宋体" w:cs="宋体" w:hint="eastAsia"/>
          <w:sz w:val="28"/>
          <w:szCs w:val="28"/>
        </w:rPr>
        <w:t>、您认为建设湿垃圾处理中心是否提升了周边处理生活垃圾的效率？</w:t>
      </w:r>
      <w:r>
        <w:rPr>
          <w:rFonts w:ascii="宋体" w:eastAsia="宋体" w:hAnsi="宋体" w:cs="宋体" w:hint="eastAsia"/>
          <w:sz w:val="28"/>
          <w:szCs w:val="28"/>
        </w:rPr>
        <w:t>（</w:t>
      </w:r>
      <w:r>
        <w:rPr>
          <w:rFonts w:ascii="宋体" w:eastAsia="宋体" w:hAnsi="宋体" w:cs="宋体" w:hint="eastAsia"/>
          <w:sz w:val="28"/>
          <w:szCs w:val="28"/>
        </w:rPr>
        <w:t>2</w:t>
      </w:r>
      <w:r>
        <w:rPr>
          <w:rFonts w:ascii="宋体" w:eastAsia="宋体" w:hAnsi="宋体" w:cs="宋体" w:hint="eastAsia"/>
          <w:sz w:val="28"/>
          <w:szCs w:val="28"/>
        </w:rPr>
        <w:t>分）</w:t>
      </w:r>
    </w:p>
    <w:p w:rsidR="002C66AD" w:rsidRDefault="00F9476D">
      <w:r>
        <w:rPr>
          <w:rFonts w:hint="eastAsia"/>
          <w:noProof/>
        </w:rPr>
        <w:drawing>
          <wp:anchor distT="0" distB="0" distL="114300" distR="114300" simplePos="0" relativeHeight="251662336" behindDoc="0" locked="0" layoutInCell="1" allowOverlap="1">
            <wp:simplePos x="0" y="0"/>
            <wp:positionH relativeFrom="column">
              <wp:posOffset>604520</wp:posOffset>
            </wp:positionH>
            <wp:positionV relativeFrom="paragraph">
              <wp:posOffset>115570</wp:posOffset>
            </wp:positionV>
            <wp:extent cx="3147060" cy="2087245"/>
            <wp:effectExtent l="5080" t="4445" r="10160" b="22860"/>
            <wp:wrapSquare wrapText="bothSides"/>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
    <w:p w:rsidR="002C66AD" w:rsidRDefault="002C66AD"/>
    <w:p w:rsidR="002C66AD" w:rsidRDefault="002C66AD"/>
    <w:p w:rsidR="002C66AD" w:rsidRDefault="002C66AD"/>
    <w:p w:rsidR="002C66AD" w:rsidRDefault="002C66AD"/>
    <w:p w:rsidR="002C66AD" w:rsidRDefault="002C66AD"/>
    <w:p w:rsidR="002C66AD" w:rsidRDefault="00F9476D">
      <w:pPr>
        <w:tabs>
          <w:tab w:val="right" w:pos="8306"/>
        </w:tabs>
        <w:jc w:val="left"/>
      </w:pPr>
      <w:r>
        <w:rPr>
          <w:rFonts w:hint="eastAsia"/>
        </w:rPr>
        <w:tab/>
      </w:r>
    </w:p>
    <w:p w:rsidR="002C66AD" w:rsidRDefault="002C66AD"/>
    <w:p w:rsidR="002C66AD" w:rsidRDefault="002C66AD"/>
    <w:p w:rsidR="002C66AD" w:rsidRDefault="002C66AD"/>
    <w:p w:rsidR="002C66AD" w:rsidRDefault="00F9476D">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lastRenderedPageBreak/>
        <w:t>4</w:t>
      </w:r>
      <w:r>
        <w:rPr>
          <w:rFonts w:asciiTheme="minorEastAsia" w:hAnsiTheme="minorEastAsia" w:cstheme="minorEastAsia" w:hint="eastAsia"/>
          <w:sz w:val="28"/>
          <w:szCs w:val="28"/>
        </w:rPr>
        <w:t>、您对湿垃圾处理中心的工作是否满意？</w:t>
      </w:r>
      <w:r>
        <w:rPr>
          <w:rFonts w:asciiTheme="minorEastAsia" w:hAnsiTheme="minorEastAsia" w:cstheme="minorEastAsia" w:hint="eastAsia"/>
          <w:sz w:val="28"/>
          <w:szCs w:val="28"/>
        </w:rPr>
        <w:t>（</w:t>
      </w:r>
      <w:r>
        <w:rPr>
          <w:rFonts w:asciiTheme="minorEastAsia" w:hAnsiTheme="minorEastAsia" w:cstheme="minorEastAsia" w:hint="eastAsia"/>
          <w:sz w:val="28"/>
          <w:szCs w:val="28"/>
        </w:rPr>
        <w:t>2</w:t>
      </w:r>
      <w:r>
        <w:rPr>
          <w:rFonts w:asciiTheme="minorEastAsia" w:hAnsiTheme="minorEastAsia" w:cstheme="minorEastAsia" w:hint="eastAsia"/>
          <w:sz w:val="28"/>
          <w:szCs w:val="28"/>
        </w:rPr>
        <w:t>分）</w:t>
      </w:r>
    </w:p>
    <w:p w:rsidR="002C66AD" w:rsidRDefault="00F9476D">
      <w:r>
        <w:rPr>
          <w:rFonts w:hint="eastAsia"/>
          <w:noProof/>
        </w:rPr>
        <w:drawing>
          <wp:anchor distT="0" distB="0" distL="114300" distR="114300" simplePos="0" relativeHeight="251663360" behindDoc="0" locked="0" layoutInCell="1" allowOverlap="1">
            <wp:simplePos x="0" y="0"/>
            <wp:positionH relativeFrom="column">
              <wp:posOffset>652145</wp:posOffset>
            </wp:positionH>
            <wp:positionV relativeFrom="paragraph">
              <wp:posOffset>147320</wp:posOffset>
            </wp:positionV>
            <wp:extent cx="3089910" cy="2019935"/>
            <wp:effectExtent l="4445" t="4445" r="10795" b="13970"/>
            <wp:wrapSquare wrapText="bothSides"/>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rsidR="002C66AD" w:rsidRDefault="002C66AD"/>
    <w:p w:rsidR="002C66AD" w:rsidRDefault="002C66AD"/>
    <w:p w:rsidR="002C66AD" w:rsidRDefault="002C66AD"/>
    <w:p w:rsidR="002C66AD" w:rsidRDefault="002C66AD"/>
    <w:p w:rsidR="002C66AD" w:rsidRDefault="002C66AD"/>
    <w:p w:rsidR="002C66AD" w:rsidRDefault="002C66AD"/>
    <w:p w:rsidR="002C66AD" w:rsidRDefault="00F9476D">
      <w:pPr>
        <w:tabs>
          <w:tab w:val="left" w:pos="6268"/>
        </w:tabs>
        <w:jc w:val="left"/>
      </w:pPr>
      <w:r>
        <w:rPr>
          <w:rFonts w:hint="eastAsia"/>
        </w:rPr>
        <w:tab/>
      </w:r>
    </w:p>
    <w:p w:rsidR="002C66AD" w:rsidRDefault="002C66AD">
      <w:pPr>
        <w:ind w:firstLineChars="200" w:firstLine="560"/>
        <w:rPr>
          <w:rFonts w:asciiTheme="minorEastAsia" w:hAnsiTheme="minorEastAsia" w:cstheme="minorEastAsia"/>
          <w:sz w:val="28"/>
          <w:szCs w:val="28"/>
        </w:rPr>
      </w:pPr>
    </w:p>
    <w:p w:rsidR="002C66AD" w:rsidRDefault="002C66AD">
      <w:pPr>
        <w:ind w:firstLineChars="200" w:firstLine="560"/>
        <w:rPr>
          <w:rFonts w:asciiTheme="minorEastAsia" w:hAnsiTheme="minorEastAsia" w:cstheme="minorEastAsia"/>
          <w:sz w:val="28"/>
          <w:szCs w:val="28"/>
        </w:rPr>
      </w:pPr>
    </w:p>
    <w:p w:rsidR="002C66AD" w:rsidRDefault="00F9476D">
      <w:pPr>
        <w:ind w:firstLineChars="200" w:firstLine="560"/>
        <w:rPr>
          <w:rFonts w:asciiTheme="minorEastAsia" w:hAnsiTheme="minorEastAsia" w:cstheme="minorEastAsia"/>
          <w:sz w:val="28"/>
          <w:szCs w:val="28"/>
        </w:rPr>
      </w:pPr>
      <w:r>
        <w:rPr>
          <w:rFonts w:asciiTheme="minorEastAsia" w:hAnsiTheme="minorEastAsia" w:cstheme="minorEastAsia" w:hint="eastAsia"/>
          <w:sz w:val="28"/>
          <w:szCs w:val="28"/>
        </w:rPr>
        <w:t>5</w:t>
      </w:r>
      <w:r>
        <w:rPr>
          <w:rFonts w:asciiTheme="minorEastAsia" w:hAnsiTheme="minorEastAsia" w:cstheme="minorEastAsia" w:hint="eastAsia"/>
          <w:sz w:val="28"/>
          <w:szCs w:val="28"/>
        </w:rPr>
        <w:t>、您认为湿垃圾处理中心项目？（</w:t>
      </w:r>
      <w:r>
        <w:rPr>
          <w:rFonts w:asciiTheme="minorEastAsia" w:hAnsiTheme="minorEastAsia" w:cstheme="minorEastAsia" w:hint="eastAsia"/>
          <w:sz w:val="28"/>
          <w:szCs w:val="28"/>
        </w:rPr>
        <w:t>1</w:t>
      </w:r>
      <w:r>
        <w:rPr>
          <w:rFonts w:asciiTheme="minorEastAsia" w:hAnsiTheme="minorEastAsia" w:cstheme="minorEastAsia" w:hint="eastAsia"/>
          <w:sz w:val="28"/>
          <w:szCs w:val="28"/>
        </w:rPr>
        <w:t>分）</w:t>
      </w:r>
    </w:p>
    <w:p w:rsidR="002C66AD" w:rsidRDefault="002C66AD"/>
    <w:p w:rsidR="002C66AD" w:rsidRDefault="00F9476D">
      <w:r>
        <w:rPr>
          <w:rFonts w:hint="eastAsia"/>
          <w:noProof/>
        </w:rPr>
        <w:drawing>
          <wp:anchor distT="0" distB="0" distL="114300" distR="114300" simplePos="0" relativeHeight="251664384" behindDoc="0" locked="0" layoutInCell="1" allowOverlap="1">
            <wp:simplePos x="0" y="0"/>
            <wp:positionH relativeFrom="column">
              <wp:posOffset>679450</wp:posOffset>
            </wp:positionH>
            <wp:positionV relativeFrom="paragraph">
              <wp:posOffset>53975</wp:posOffset>
            </wp:positionV>
            <wp:extent cx="3120390" cy="2096770"/>
            <wp:effectExtent l="4445" t="4445" r="18415" b="13335"/>
            <wp:wrapSquare wrapText="bothSides"/>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 w:rsidR="002C66AD" w:rsidRDefault="002C66AD">
      <w:pPr>
        <w:tabs>
          <w:tab w:val="left" w:pos="7258"/>
        </w:tabs>
        <w:ind w:firstLineChars="200" w:firstLine="560"/>
        <w:jc w:val="left"/>
        <w:rPr>
          <w:rFonts w:asciiTheme="minorEastAsia" w:hAnsiTheme="minorEastAsia" w:cstheme="minorEastAsia"/>
          <w:sz w:val="28"/>
          <w:szCs w:val="28"/>
        </w:rPr>
      </w:pPr>
    </w:p>
    <w:p w:rsidR="002C66AD" w:rsidRDefault="002C66AD">
      <w:pPr>
        <w:tabs>
          <w:tab w:val="left" w:pos="7258"/>
        </w:tabs>
        <w:ind w:firstLineChars="200" w:firstLine="560"/>
        <w:jc w:val="left"/>
        <w:rPr>
          <w:rFonts w:asciiTheme="minorEastAsia" w:hAnsiTheme="minorEastAsia" w:cstheme="minorEastAsia"/>
          <w:sz w:val="28"/>
          <w:szCs w:val="28"/>
        </w:rPr>
      </w:pPr>
    </w:p>
    <w:p w:rsidR="002C66AD" w:rsidRDefault="00F9476D">
      <w:pPr>
        <w:tabs>
          <w:tab w:val="left" w:pos="7258"/>
        </w:tabs>
        <w:ind w:firstLineChars="200" w:firstLine="560"/>
        <w:jc w:val="left"/>
        <w:rPr>
          <w:rFonts w:asciiTheme="minorEastAsia" w:hAnsiTheme="minorEastAsia" w:cstheme="minorEastAsia"/>
          <w:sz w:val="28"/>
          <w:szCs w:val="28"/>
        </w:rPr>
      </w:pPr>
      <w:r>
        <w:rPr>
          <w:rFonts w:asciiTheme="minorEastAsia" w:hAnsiTheme="minorEastAsia" w:cstheme="minorEastAsia" w:hint="eastAsia"/>
          <w:sz w:val="28"/>
          <w:szCs w:val="28"/>
        </w:rPr>
        <w:t>6</w:t>
      </w:r>
      <w:r>
        <w:rPr>
          <w:rFonts w:asciiTheme="minorEastAsia" w:hAnsiTheme="minorEastAsia" w:cstheme="minorEastAsia" w:hint="eastAsia"/>
          <w:sz w:val="28"/>
          <w:szCs w:val="28"/>
        </w:rPr>
        <w:t>、您认为建设湿垃圾处理中心后城乡生活环境是否得到改善？（</w:t>
      </w:r>
      <w:r>
        <w:rPr>
          <w:rFonts w:asciiTheme="minorEastAsia" w:hAnsiTheme="minorEastAsia" w:cstheme="minorEastAsia" w:hint="eastAsia"/>
          <w:sz w:val="28"/>
          <w:szCs w:val="28"/>
        </w:rPr>
        <w:t>2</w:t>
      </w:r>
      <w:r>
        <w:rPr>
          <w:rFonts w:asciiTheme="minorEastAsia" w:hAnsiTheme="minorEastAsia" w:cstheme="minorEastAsia" w:hint="eastAsia"/>
          <w:sz w:val="28"/>
          <w:szCs w:val="28"/>
        </w:rPr>
        <w:t>分）</w:t>
      </w:r>
    </w:p>
    <w:p w:rsidR="002C66AD" w:rsidRDefault="002C66AD"/>
    <w:p w:rsidR="002C66AD" w:rsidRDefault="00F9476D">
      <w:pPr>
        <w:sectPr w:rsidR="002C66AD">
          <w:headerReference w:type="default" r:id="rId25"/>
          <w:pgSz w:w="11906" w:h="16838"/>
          <w:pgMar w:top="1440" w:right="1800" w:bottom="1440" w:left="1800" w:header="851" w:footer="794" w:gutter="0"/>
          <w:pgNumType w:fmt="numberInDash"/>
          <w:cols w:space="425"/>
          <w:docGrid w:type="lines" w:linePitch="312"/>
        </w:sectPr>
      </w:pPr>
      <w:r>
        <w:rPr>
          <w:rFonts w:hint="eastAsia"/>
          <w:noProof/>
        </w:rPr>
        <w:drawing>
          <wp:anchor distT="0" distB="0" distL="114300" distR="114300" simplePos="0" relativeHeight="251665408" behindDoc="0" locked="0" layoutInCell="1" allowOverlap="1">
            <wp:simplePos x="0" y="0"/>
            <wp:positionH relativeFrom="column">
              <wp:posOffset>804545</wp:posOffset>
            </wp:positionH>
            <wp:positionV relativeFrom="paragraph">
              <wp:posOffset>-173355</wp:posOffset>
            </wp:positionV>
            <wp:extent cx="2974975" cy="2170430"/>
            <wp:effectExtent l="4445" t="4445" r="11430" b="15875"/>
            <wp:wrapSquare wrapText="bothSides"/>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p>
    <w:p w:rsidR="002C66AD" w:rsidRDefault="00F9476D">
      <w:pPr>
        <w:pStyle w:val="2"/>
        <w:rPr>
          <w:rFonts w:ascii="宋体" w:eastAsia="宋体" w:hAnsi="宋体" w:cs="宋体"/>
          <w:color w:val="000000" w:themeColor="text1"/>
          <w:sz w:val="28"/>
          <w:szCs w:val="28"/>
        </w:rPr>
      </w:pPr>
      <w:bookmarkStart w:id="111" w:name="_Toc6966"/>
      <w:bookmarkStart w:id="112" w:name="_Toc6112"/>
      <w:r>
        <w:rPr>
          <w:rFonts w:ascii="宋体" w:eastAsia="宋体" w:hAnsi="宋体" w:cs="宋体" w:hint="eastAsia"/>
          <w:color w:val="000000" w:themeColor="text1"/>
          <w:sz w:val="28"/>
          <w:szCs w:val="28"/>
        </w:rPr>
        <w:lastRenderedPageBreak/>
        <w:t>附件</w:t>
      </w:r>
      <w:r>
        <w:rPr>
          <w:rFonts w:ascii="宋体" w:eastAsia="宋体" w:hAnsi="宋体" w:cs="宋体" w:hint="eastAsia"/>
          <w:color w:val="000000" w:themeColor="text1"/>
          <w:sz w:val="28"/>
          <w:szCs w:val="28"/>
        </w:rPr>
        <w:t>3</w:t>
      </w:r>
      <w:r>
        <w:rPr>
          <w:rFonts w:ascii="宋体" w:eastAsia="宋体" w:hAnsi="宋体" w:cs="宋体" w:hint="eastAsia"/>
          <w:color w:val="000000" w:themeColor="text1"/>
          <w:sz w:val="28"/>
          <w:szCs w:val="28"/>
        </w:rPr>
        <w:t>：现场照片</w:t>
      </w:r>
      <w:bookmarkEnd w:id="111"/>
      <w:bookmarkEnd w:id="112"/>
    </w:p>
    <w:p w:rsidR="002C66AD" w:rsidRDefault="00F9476D">
      <w:pPr>
        <w:jc w:val="center"/>
        <w:rPr>
          <w:rFonts w:ascii="楷体" w:eastAsia="楷体" w:hAnsi="楷体" w:cs="楷体"/>
          <w:b/>
          <w:bCs/>
          <w:sz w:val="36"/>
          <w:szCs w:val="36"/>
        </w:rPr>
      </w:pPr>
      <w:r>
        <w:rPr>
          <w:rFonts w:ascii="楷体" w:eastAsia="楷体" w:hAnsi="楷体" w:cs="楷体" w:hint="eastAsia"/>
          <w:b/>
          <w:bCs/>
          <w:sz w:val="36"/>
          <w:szCs w:val="36"/>
        </w:rPr>
        <w:t>湿垃圾上门收集</w:t>
      </w:r>
    </w:p>
    <w:p w:rsidR="002C66AD" w:rsidRDefault="00F9476D">
      <w:r>
        <w:rPr>
          <w:rFonts w:hint="eastAsia"/>
          <w:noProof/>
        </w:rPr>
        <w:drawing>
          <wp:inline distT="0" distB="0" distL="114300" distR="114300">
            <wp:extent cx="5266690" cy="3514725"/>
            <wp:effectExtent l="0" t="0" r="10160" b="9525"/>
            <wp:docPr id="7" name="图片 7" descr="微信图片_2021060215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10602153243"/>
                    <pic:cNvPicPr>
                      <a:picLocks noChangeAspect="1"/>
                    </pic:cNvPicPr>
                  </pic:nvPicPr>
                  <pic:blipFill>
                    <a:blip r:embed="rId27"/>
                    <a:stretch>
                      <a:fillRect/>
                    </a:stretch>
                  </pic:blipFill>
                  <pic:spPr>
                    <a:xfrm>
                      <a:off x="0" y="0"/>
                      <a:ext cx="5266690" cy="3514725"/>
                    </a:xfrm>
                    <a:prstGeom prst="rect">
                      <a:avLst/>
                    </a:prstGeom>
                  </pic:spPr>
                </pic:pic>
              </a:graphicData>
            </a:graphic>
          </wp:inline>
        </w:drawing>
      </w:r>
      <w:r>
        <w:rPr>
          <w:rFonts w:hint="eastAsia"/>
          <w:noProof/>
        </w:rPr>
        <w:drawing>
          <wp:inline distT="0" distB="0" distL="114300" distR="114300">
            <wp:extent cx="5266690" cy="3950335"/>
            <wp:effectExtent l="0" t="0" r="10160" b="12065"/>
            <wp:docPr id="2" name="图片 2" descr="微信图片_2021060215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10602153231"/>
                    <pic:cNvPicPr>
                      <a:picLocks noChangeAspect="1"/>
                    </pic:cNvPicPr>
                  </pic:nvPicPr>
                  <pic:blipFill>
                    <a:blip r:embed="rId28"/>
                    <a:stretch>
                      <a:fillRect/>
                    </a:stretch>
                  </pic:blipFill>
                  <pic:spPr>
                    <a:xfrm>
                      <a:off x="0" y="0"/>
                      <a:ext cx="5266690" cy="3950335"/>
                    </a:xfrm>
                    <a:prstGeom prst="rect">
                      <a:avLst/>
                    </a:prstGeom>
                  </pic:spPr>
                </pic:pic>
              </a:graphicData>
            </a:graphic>
          </wp:inline>
        </w:drawing>
      </w:r>
      <w:r>
        <w:rPr>
          <w:rFonts w:hint="eastAsia"/>
          <w:noProof/>
        </w:rPr>
        <w:lastRenderedPageBreak/>
        <w:drawing>
          <wp:inline distT="0" distB="0" distL="114300" distR="114300">
            <wp:extent cx="5266690" cy="3950335"/>
            <wp:effectExtent l="0" t="0" r="10160" b="12065"/>
            <wp:docPr id="10" name="图片 10" descr="微信图片_2021060215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10602153221"/>
                    <pic:cNvPicPr>
                      <a:picLocks noChangeAspect="1"/>
                    </pic:cNvPicPr>
                  </pic:nvPicPr>
                  <pic:blipFill>
                    <a:blip r:embed="rId29"/>
                    <a:stretch>
                      <a:fillRect/>
                    </a:stretch>
                  </pic:blipFill>
                  <pic:spPr>
                    <a:xfrm>
                      <a:off x="0" y="0"/>
                      <a:ext cx="5266690" cy="3950335"/>
                    </a:xfrm>
                    <a:prstGeom prst="rect">
                      <a:avLst/>
                    </a:prstGeom>
                  </pic:spPr>
                </pic:pic>
              </a:graphicData>
            </a:graphic>
          </wp:inline>
        </w:drawing>
      </w:r>
    </w:p>
    <w:p w:rsidR="002C66AD" w:rsidRDefault="002C66AD"/>
    <w:p w:rsidR="002C66AD" w:rsidRDefault="002C66AD"/>
    <w:p w:rsidR="002C66AD" w:rsidRDefault="00F9476D">
      <w:r>
        <w:rPr>
          <w:rFonts w:hint="eastAsia"/>
          <w:noProof/>
        </w:rPr>
        <w:drawing>
          <wp:inline distT="0" distB="0" distL="114300" distR="114300">
            <wp:extent cx="5184140" cy="3011805"/>
            <wp:effectExtent l="0" t="0" r="16510" b="17145"/>
            <wp:docPr id="12" name="图片 12" descr="微信图片_2021060215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10602153216"/>
                    <pic:cNvPicPr>
                      <a:picLocks noChangeAspect="1"/>
                    </pic:cNvPicPr>
                  </pic:nvPicPr>
                  <pic:blipFill>
                    <a:blip r:embed="rId30"/>
                    <a:stretch>
                      <a:fillRect/>
                    </a:stretch>
                  </pic:blipFill>
                  <pic:spPr>
                    <a:xfrm>
                      <a:off x="0" y="0"/>
                      <a:ext cx="5184140" cy="3011805"/>
                    </a:xfrm>
                    <a:prstGeom prst="rect">
                      <a:avLst/>
                    </a:prstGeom>
                  </pic:spPr>
                </pic:pic>
              </a:graphicData>
            </a:graphic>
          </wp:inline>
        </w:drawing>
      </w:r>
    </w:p>
    <w:p w:rsidR="002C66AD" w:rsidRDefault="002C66AD"/>
    <w:p w:rsidR="002C66AD" w:rsidRDefault="002C66AD"/>
    <w:p w:rsidR="002C66AD" w:rsidRDefault="002C66AD"/>
    <w:p w:rsidR="002C66AD" w:rsidRDefault="002C66AD"/>
    <w:p w:rsidR="002C66AD" w:rsidRDefault="002C66AD"/>
    <w:p w:rsidR="002C66AD" w:rsidRDefault="002C66AD"/>
    <w:p w:rsidR="002C66AD" w:rsidRDefault="00F9476D">
      <w:pPr>
        <w:jc w:val="center"/>
        <w:rPr>
          <w:rFonts w:ascii="楷体" w:eastAsia="楷体" w:hAnsi="楷体" w:cs="楷体"/>
          <w:sz w:val="32"/>
          <w:szCs w:val="32"/>
        </w:rPr>
      </w:pPr>
      <w:r>
        <w:rPr>
          <w:rFonts w:ascii="楷体" w:eastAsia="楷体" w:hAnsi="楷体" w:cs="楷体" w:hint="eastAsia"/>
          <w:sz w:val="32"/>
          <w:szCs w:val="32"/>
        </w:rPr>
        <w:t>湿垃圾分拣处理</w:t>
      </w:r>
    </w:p>
    <w:p w:rsidR="002C66AD" w:rsidRDefault="002C66AD">
      <w:pPr>
        <w:jc w:val="center"/>
        <w:rPr>
          <w:rFonts w:ascii="楷体" w:eastAsia="楷体" w:hAnsi="楷体" w:cs="楷体"/>
          <w:sz w:val="32"/>
          <w:szCs w:val="32"/>
        </w:rPr>
      </w:pPr>
    </w:p>
    <w:p w:rsidR="002C66AD" w:rsidRDefault="00F9476D">
      <w:r>
        <w:rPr>
          <w:rFonts w:hint="eastAsia"/>
          <w:noProof/>
        </w:rPr>
        <w:drawing>
          <wp:inline distT="0" distB="0" distL="114300" distR="114300">
            <wp:extent cx="5266690" cy="3950335"/>
            <wp:effectExtent l="0" t="0" r="10160" b="12065"/>
            <wp:docPr id="13" name="图片 13" descr="微信图片_2019111809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191118093250"/>
                    <pic:cNvPicPr>
                      <a:picLocks noChangeAspect="1"/>
                    </pic:cNvPicPr>
                  </pic:nvPicPr>
                  <pic:blipFill>
                    <a:blip r:embed="rId31"/>
                    <a:stretch>
                      <a:fillRect/>
                    </a:stretch>
                  </pic:blipFill>
                  <pic:spPr>
                    <a:xfrm>
                      <a:off x="0" y="0"/>
                      <a:ext cx="5266690" cy="3950335"/>
                    </a:xfrm>
                    <a:prstGeom prst="rect">
                      <a:avLst/>
                    </a:prstGeom>
                  </pic:spPr>
                </pic:pic>
              </a:graphicData>
            </a:graphic>
          </wp:inline>
        </w:drawing>
      </w:r>
    </w:p>
    <w:p w:rsidR="002C66AD" w:rsidRDefault="00F9476D">
      <w:r>
        <w:rPr>
          <w:rFonts w:hint="eastAsia"/>
          <w:noProof/>
        </w:rPr>
        <w:drawing>
          <wp:inline distT="0" distB="0" distL="114300" distR="114300">
            <wp:extent cx="5267960" cy="3576320"/>
            <wp:effectExtent l="0" t="0" r="8890" b="5080"/>
            <wp:docPr id="17" name="图片 17" descr="微信图片_2021060215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_20210602153525"/>
                    <pic:cNvPicPr>
                      <a:picLocks noChangeAspect="1"/>
                    </pic:cNvPicPr>
                  </pic:nvPicPr>
                  <pic:blipFill>
                    <a:blip r:embed="rId32"/>
                    <a:stretch>
                      <a:fillRect/>
                    </a:stretch>
                  </pic:blipFill>
                  <pic:spPr>
                    <a:xfrm>
                      <a:off x="0" y="0"/>
                      <a:ext cx="5267960" cy="3576320"/>
                    </a:xfrm>
                    <a:prstGeom prst="rect">
                      <a:avLst/>
                    </a:prstGeom>
                  </pic:spPr>
                </pic:pic>
              </a:graphicData>
            </a:graphic>
          </wp:inline>
        </w:drawing>
      </w:r>
    </w:p>
    <w:p w:rsidR="002C66AD" w:rsidRDefault="002C66AD">
      <w:pPr>
        <w:jc w:val="center"/>
        <w:rPr>
          <w:rFonts w:ascii="楷体" w:eastAsia="楷体" w:hAnsi="楷体" w:cs="楷体"/>
          <w:sz w:val="32"/>
          <w:szCs w:val="32"/>
        </w:rPr>
      </w:pPr>
    </w:p>
    <w:p w:rsidR="002C66AD" w:rsidRDefault="00F9476D">
      <w:pPr>
        <w:jc w:val="center"/>
        <w:rPr>
          <w:rFonts w:ascii="楷体" w:eastAsia="楷体" w:hAnsi="楷体" w:cs="楷体"/>
          <w:sz w:val="32"/>
          <w:szCs w:val="32"/>
        </w:rPr>
      </w:pPr>
      <w:r>
        <w:rPr>
          <w:rFonts w:ascii="楷体" w:eastAsia="楷体" w:hAnsi="楷体" w:cs="楷体" w:hint="eastAsia"/>
          <w:sz w:val="32"/>
          <w:szCs w:val="32"/>
        </w:rPr>
        <w:t>湿垃圾处理中心</w:t>
      </w:r>
    </w:p>
    <w:p w:rsidR="002C66AD" w:rsidRDefault="00F9476D">
      <w:pPr>
        <w:jc w:val="center"/>
        <w:rPr>
          <w:rFonts w:ascii="楷体" w:eastAsia="楷体" w:hAnsi="楷体" w:cs="楷体"/>
          <w:sz w:val="32"/>
          <w:szCs w:val="32"/>
        </w:rPr>
      </w:pPr>
      <w:r>
        <w:rPr>
          <w:rFonts w:ascii="楷体" w:eastAsia="楷体" w:hAnsi="楷体" w:cs="楷体" w:hint="eastAsia"/>
          <w:noProof/>
          <w:sz w:val="32"/>
          <w:szCs w:val="32"/>
        </w:rPr>
        <w:drawing>
          <wp:inline distT="0" distB="0" distL="114300" distR="114300">
            <wp:extent cx="5267325" cy="2309495"/>
            <wp:effectExtent l="0" t="0" r="9525" b="14605"/>
            <wp:docPr id="19" name="图片 19" descr="微信图片_20191216091140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微信图片_20191216091140_看图王"/>
                    <pic:cNvPicPr>
                      <a:picLocks noChangeAspect="1"/>
                    </pic:cNvPicPr>
                  </pic:nvPicPr>
                  <pic:blipFill>
                    <a:blip r:embed="rId33"/>
                    <a:stretch>
                      <a:fillRect/>
                    </a:stretch>
                  </pic:blipFill>
                  <pic:spPr>
                    <a:xfrm>
                      <a:off x="0" y="0"/>
                      <a:ext cx="5267325" cy="2309495"/>
                    </a:xfrm>
                    <a:prstGeom prst="rect">
                      <a:avLst/>
                    </a:prstGeom>
                  </pic:spPr>
                </pic:pic>
              </a:graphicData>
            </a:graphic>
          </wp:inline>
        </w:drawing>
      </w:r>
    </w:p>
    <w:p w:rsidR="002C66AD" w:rsidRDefault="00F9476D">
      <w:pPr>
        <w:jc w:val="center"/>
        <w:rPr>
          <w:rFonts w:ascii="楷体" w:eastAsia="楷体" w:hAnsi="楷体" w:cs="楷体"/>
          <w:sz w:val="32"/>
          <w:szCs w:val="32"/>
        </w:rPr>
      </w:pPr>
      <w:r>
        <w:rPr>
          <w:rFonts w:ascii="楷体" w:eastAsia="楷体" w:hAnsi="楷体" w:cs="楷体" w:hint="eastAsia"/>
          <w:sz w:val="32"/>
          <w:szCs w:val="32"/>
        </w:rPr>
        <w:t>湿垃圾处理中心生化处理车间</w:t>
      </w:r>
    </w:p>
    <w:p w:rsidR="002C66AD" w:rsidRDefault="00F9476D">
      <w:pPr>
        <w:jc w:val="center"/>
        <w:rPr>
          <w:rFonts w:ascii="楷体" w:eastAsia="楷体" w:hAnsi="楷体" w:cs="楷体"/>
          <w:sz w:val="32"/>
          <w:szCs w:val="32"/>
        </w:rPr>
      </w:pPr>
      <w:r>
        <w:rPr>
          <w:rFonts w:ascii="楷体" w:eastAsia="楷体" w:hAnsi="楷体" w:cs="楷体" w:hint="eastAsia"/>
          <w:noProof/>
          <w:sz w:val="32"/>
          <w:szCs w:val="32"/>
        </w:rPr>
        <w:drawing>
          <wp:inline distT="0" distB="0" distL="114300" distR="114300">
            <wp:extent cx="5266690" cy="3318510"/>
            <wp:effectExtent l="0" t="0" r="10160" b="15240"/>
            <wp:docPr id="20" name="图片 20" descr="微信图片_2019111809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微信图片_20191118093312"/>
                    <pic:cNvPicPr>
                      <a:picLocks noChangeAspect="1"/>
                    </pic:cNvPicPr>
                  </pic:nvPicPr>
                  <pic:blipFill>
                    <a:blip r:embed="rId34"/>
                    <a:stretch>
                      <a:fillRect/>
                    </a:stretch>
                  </pic:blipFill>
                  <pic:spPr>
                    <a:xfrm>
                      <a:off x="0" y="0"/>
                      <a:ext cx="5266690" cy="3318510"/>
                    </a:xfrm>
                    <a:prstGeom prst="rect">
                      <a:avLst/>
                    </a:prstGeom>
                  </pic:spPr>
                </pic:pic>
              </a:graphicData>
            </a:graphic>
          </wp:inline>
        </w:drawing>
      </w:r>
    </w:p>
    <w:p w:rsidR="002C66AD" w:rsidRDefault="002C66AD">
      <w:pPr>
        <w:jc w:val="center"/>
        <w:rPr>
          <w:rFonts w:ascii="楷体" w:eastAsia="楷体" w:hAnsi="楷体" w:cs="楷体"/>
          <w:sz w:val="32"/>
          <w:szCs w:val="32"/>
        </w:rPr>
      </w:pPr>
    </w:p>
    <w:p w:rsidR="002C66AD" w:rsidRDefault="002C66AD">
      <w:pPr>
        <w:jc w:val="center"/>
        <w:rPr>
          <w:rFonts w:ascii="楷体" w:eastAsia="楷体" w:hAnsi="楷体" w:cs="楷体"/>
          <w:sz w:val="32"/>
          <w:szCs w:val="32"/>
        </w:rPr>
      </w:pPr>
    </w:p>
    <w:p w:rsidR="002C66AD" w:rsidRDefault="002C66AD">
      <w:pPr>
        <w:jc w:val="center"/>
        <w:rPr>
          <w:rFonts w:ascii="楷体" w:eastAsia="楷体" w:hAnsi="楷体" w:cs="楷体"/>
          <w:sz w:val="32"/>
          <w:szCs w:val="32"/>
        </w:rPr>
      </w:pPr>
    </w:p>
    <w:p w:rsidR="002C66AD" w:rsidRDefault="002C66AD">
      <w:pPr>
        <w:jc w:val="center"/>
        <w:rPr>
          <w:rFonts w:ascii="楷体" w:eastAsia="楷体" w:hAnsi="楷体" w:cs="楷体"/>
          <w:sz w:val="32"/>
          <w:szCs w:val="32"/>
        </w:rPr>
      </w:pPr>
    </w:p>
    <w:p w:rsidR="002C66AD" w:rsidRDefault="002C66AD">
      <w:pPr>
        <w:jc w:val="center"/>
        <w:rPr>
          <w:rFonts w:ascii="楷体" w:eastAsia="楷体" w:hAnsi="楷体" w:cs="楷体"/>
          <w:sz w:val="32"/>
          <w:szCs w:val="32"/>
        </w:rPr>
      </w:pPr>
    </w:p>
    <w:p w:rsidR="002C66AD" w:rsidRDefault="002C66AD">
      <w:pPr>
        <w:jc w:val="center"/>
        <w:rPr>
          <w:rFonts w:ascii="楷体" w:eastAsia="楷体" w:hAnsi="楷体" w:cs="楷体"/>
          <w:sz w:val="32"/>
          <w:szCs w:val="32"/>
        </w:rPr>
      </w:pPr>
    </w:p>
    <w:p w:rsidR="002C66AD" w:rsidRDefault="00F9476D">
      <w:pPr>
        <w:jc w:val="center"/>
        <w:rPr>
          <w:rFonts w:ascii="楷体" w:eastAsia="楷体" w:hAnsi="楷体" w:cs="楷体"/>
          <w:sz w:val="32"/>
          <w:szCs w:val="32"/>
        </w:rPr>
      </w:pPr>
      <w:r>
        <w:rPr>
          <w:rFonts w:ascii="楷体" w:eastAsia="楷体" w:hAnsi="楷体" w:cs="楷体" w:hint="eastAsia"/>
          <w:sz w:val="32"/>
          <w:szCs w:val="32"/>
        </w:rPr>
        <w:t>湿垃圾处理自动分拣车间</w:t>
      </w:r>
    </w:p>
    <w:p w:rsidR="002C66AD" w:rsidRDefault="00F9476D">
      <w:pPr>
        <w:jc w:val="center"/>
        <w:rPr>
          <w:rFonts w:ascii="楷体" w:eastAsia="楷体" w:hAnsi="楷体" w:cs="楷体"/>
          <w:sz w:val="32"/>
          <w:szCs w:val="32"/>
        </w:rPr>
      </w:pPr>
      <w:r>
        <w:rPr>
          <w:rFonts w:ascii="楷体" w:eastAsia="楷体" w:hAnsi="楷体" w:cs="楷体" w:hint="eastAsia"/>
          <w:noProof/>
          <w:sz w:val="32"/>
          <w:szCs w:val="32"/>
        </w:rPr>
        <w:drawing>
          <wp:inline distT="0" distB="0" distL="114300" distR="114300">
            <wp:extent cx="5266690" cy="3950335"/>
            <wp:effectExtent l="0" t="0" r="10160" b="12065"/>
            <wp:docPr id="21" name="图片 21" descr="微信图片_2019111809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微信图片_20191118093320"/>
                    <pic:cNvPicPr>
                      <a:picLocks noChangeAspect="1"/>
                    </pic:cNvPicPr>
                  </pic:nvPicPr>
                  <pic:blipFill>
                    <a:blip r:embed="rId35"/>
                    <a:stretch>
                      <a:fillRect/>
                    </a:stretch>
                  </pic:blipFill>
                  <pic:spPr>
                    <a:xfrm>
                      <a:off x="0" y="0"/>
                      <a:ext cx="5266690" cy="3950335"/>
                    </a:xfrm>
                    <a:prstGeom prst="rect">
                      <a:avLst/>
                    </a:prstGeom>
                  </pic:spPr>
                </pic:pic>
              </a:graphicData>
            </a:graphic>
          </wp:inline>
        </w:drawing>
      </w:r>
    </w:p>
    <w:p w:rsidR="002C66AD" w:rsidRDefault="002C66AD">
      <w:pPr>
        <w:pStyle w:val="10"/>
        <w:rPr>
          <w:rStyle w:val="first-child"/>
          <w:rFonts w:ascii="宋体" w:eastAsia="宋体" w:hAnsi="宋体"/>
        </w:rPr>
      </w:pPr>
    </w:p>
    <w:p w:rsidR="002C66AD" w:rsidRDefault="002C66AD">
      <w:pPr>
        <w:pStyle w:val="10"/>
        <w:rPr>
          <w:rStyle w:val="first-child"/>
          <w:rFonts w:ascii="宋体" w:eastAsia="宋体" w:hAnsi="宋体"/>
        </w:rPr>
      </w:pPr>
    </w:p>
    <w:p w:rsidR="002C66AD" w:rsidRDefault="002C66AD">
      <w:pPr>
        <w:rPr>
          <w:rFonts w:ascii="宋体" w:eastAsia="宋体" w:hAnsi="宋体"/>
        </w:rPr>
      </w:pPr>
    </w:p>
    <w:p w:rsidR="002C66AD" w:rsidRDefault="002C66AD">
      <w:pPr>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2C66AD">
      <w:pPr>
        <w:pStyle w:val="a4"/>
        <w:rPr>
          <w:rFonts w:ascii="宋体" w:eastAsia="宋体" w:hAnsi="宋体"/>
        </w:rPr>
      </w:pPr>
    </w:p>
    <w:p w:rsidR="002C66AD" w:rsidRDefault="00F9476D">
      <w:pPr>
        <w:pStyle w:val="2"/>
        <w:rPr>
          <w:rFonts w:ascii="宋体" w:eastAsia="宋体" w:hAnsi="宋体" w:cs="宋体"/>
          <w:color w:val="000000" w:themeColor="text1"/>
          <w:sz w:val="28"/>
          <w:szCs w:val="28"/>
        </w:rPr>
      </w:pPr>
      <w:bookmarkStart w:id="113" w:name="_Toc2724"/>
      <w:bookmarkStart w:id="114" w:name="_Toc25799"/>
      <w:r>
        <w:rPr>
          <w:rFonts w:ascii="宋体" w:eastAsia="宋体" w:hAnsi="宋体" w:cs="宋体" w:hint="eastAsia"/>
          <w:color w:val="000000" w:themeColor="text1"/>
          <w:sz w:val="28"/>
          <w:szCs w:val="28"/>
        </w:rPr>
        <w:t>附件</w:t>
      </w:r>
      <w:r>
        <w:rPr>
          <w:rFonts w:ascii="宋体" w:eastAsia="宋体" w:hAnsi="宋体" w:cs="宋体" w:hint="eastAsia"/>
          <w:color w:val="000000" w:themeColor="text1"/>
          <w:sz w:val="28"/>
          <w:szCs w:val="28"/>
        </w:rPr>
        <w:t>4</w:t>
      </w:r>
      <w:r>
        <w:rPr>
          <w:rFonts w:ascii="宋体" w:eastAsia="宋体" w:hAnsi="宋体" w:cs="宋体" w:hint="eastAsia"/>
          <w:color w:val="000000" w:themeColor="text1"/>
          <w:sz w:val="28"/>
          <w:szCs w:val="28"/>
        </w:rPr>
        <w:t>：</w:t>
      </w:r>
      <w:r>
        <w:rPr>
          <w:rFonts w:ascii="宋体" w:eastAsia="宋体" w:hAnsi="宋体" w:cs="黑体" w:hint="eastAsia"/>
          <w:sz w:val="28"/>
          <w:szCs w:val="28"/>
        </w:rPr>
        <w:t>实施方案</w:t>
      </w:r>
      <w:bookmarkEnd w:id="113"/>
      <w:bookmarkEnd w:id="114"/>
    </w:p>
    <w:p w:rsidR="002C66AD" w:rsidRDefault="002C66AD">
      <w:pPr>
        <w:adjustRightInd w:val="0"/>
        <w:snapToGrid w:val="0"/>
        <w:spacing w:line="360" w:lineRule="auto"/>
        <w:jc w:val="center"/>
        <w:rPr>
          <w:rFonts w:ascii="宋体" w:eastAsia="宋体" w:hAnsi="宋体" w:cs="仿宋"/>
          <w:b/>
          <w:sz w:val="56"/>
          <w:szCs w:val="40"/>
        </w:rPr>
      </w:pPr>
    </w:p>
    <w:p w:rsidR="002C66AD" w:rsidRDefault="002C66AD">
      <w:pPr>
        <w:adjustRightInd w:val="0"/>
        <w:snapToGrid w:val="0"/>
        <w:spacing w:line="360" w:lineRule="auto"/>
        <w:jc w:val="center"/>
        <w:rPr>
          <w:rFonts w:ascii="宋体" w:eastAsia="宋体" w:hAnsi="宋体" w:cs="仿宋"/>
          <w:b/>
          <w:sz w:val="56"/>
          <w:szCs w:val="40"/>
        </w:rPr>
      </w:pPr>
    </w:p>
    <w:p w:rsidR="002C66AD" w:rsidRDefault="00F9476D">
      <w:pPr>
        <w:adjustRightInd w:val="0"/>
        <w:snapToGrid w:val="0"/>
        <w:spacing w:line="360" w:lineRule="auto"/>
        <w:jc w:val="center"/>
        <w:rPr>
          <w:rFonts w:ascii="宋体" w:eastAsia="宋体" w:hAnsi="宋体" w:cs="宋体"/>
          <w:b/>
          <w:sz w:val="56"/>
          <w:szCs w:val="40"/>
        </w:rPr>
      </w:pPr>
      <w:r>
        <w:rPr>
          <w:rFonts w:ascii="宋体" w:eastAsia="宋体" w:hAnsi="宋体" w:cs="仿宋" w:hint="eastAsia"/>
          <w:b/>
          <w:sz w:val="56"/>
          <w:szCs w:val="40"/>
        </w:rPr>
        <w:t>湿垃圾处理项目资金</w:t>
      </w:r>
      <w:r>
        <w:rPr>
          <w:rFonts w:ascii="宋体" w:eastAsia="宋体" w:hAnsi="宋体" w:cs="宋体" w:hint="eastAsia"/>
          <w:b/>
          <w:sz w:val="56"/>
          <w:szCs w:val="40"/>
        </w:rPr>
        <w:t>绩效评价</w:t>
      </w:r>
    </w:p>
    <w:p w:rsidR="002C66AD" w:rsidRDefault="00F9476D">
      <w:pPr>
        <w:adjustRightInd w:val="0"/>
        <w:snapToGrid w:val="0"/>
        <w:spacing w:line="360" w:lineRule="auto"/>
        <w:jc w:val="center"/>
        <w:rPr>
          <w:rFonts w:ascii="宋体" w:eastAsia="宋体" w:hAnsi="宋体" w:cs="宋体"/>
          <w:b/>
          <w:sz w:val="56"/>
          <w:szCs w:val="40"/>
        </w:rPr>
      </w:pPr>
      <w:r>
        <w:rPr>
          <w:rFonts w:ascii="宋体" w:eastAsia="宋体" w:hAnsi="宋体" w:cs="宋体" w:hint="eastAsia"/>
          <w:b/>
          <w:sz w:val="56"/>
          <w:szCs w:val="40"/>
        </w:rPr>
        <w:t>实</w:t>
      </w:r>
      <w:r>
        <w:rPr>
          <w:rFonts w:ascii="宋体" w:eastAsia="宋体" w:hAnsi="宋体" w:cs="宋体" w:hint="eastAsia"/>
          <w:b/>
          <w:sz w:val="56"/>
          <w:szCs w:val="40"/>
        </w:rPr>
        <w:t xml:space="preserve">  </w:t>
      </w:r>
      <w:r>
        <w:rPr>
          <w:rFonts w:ascii="宋体" w:eastAsia="宋体" w:hAnsi="宋体" w:cs="宋体" w:hint="eastAsia"/>
          <w:b/>
          <w:sz w:val="56"/>
          <w:szCs w:val="40"/>
        </w:rPr>
        <w:t>施</w:t>
      </w:r>
      <w:r>
        <w:rPr>
          <w:rFonts w:ascii="宋体" w:eastAsia="宋体" w:hAnsi="宋体" w:cs="宋体" w:hint="eastAsia"/>
          <w:b/>
          <w:sz w:val="56"/>
          <w:szCs w:val="40"/>
        </w:rPr>
        <w:t xml:space="preserve">  </w:t>
      </w:r>
      <w:r>
        <w:rPr>
          <w:rFonts w:ascii="宋体" w:eastAsia="宋体" w:hAnsi="宋体" w:cs="宋体" w:hint="eastAsia"/>
          <w:b/>
          <w:sz w:val="56"/>
          <w:szCs w:val="40"/>
        </w:rPr>
        <w:t>方</w:t>
      </w:r>
      <w:r>
        <w:rPr>
          <w:rFonts w:ascii="宋体" w:eastAsia="宋体" w:hAnsi="宋体" w:cs="宋体" w:hint="eastAsia"/>
          <w:b/>
          <w:sz w:val="56"/>
          <w:szCs w:val="40"/>
        </w:rPr>
        <w:t xml:space="preserve">  </w:t>
      </w:r>
      <w:r>
        <w:rPr>
          <w:rFonts w:ascii="宋体" w:eastAsia="宋体" w:hAnsi="宋体" w:cs="宋体" w:hint="eastAsia"/>
          <w:b/>
          <w:sz w:val="56"/>
          <w:szCs w:val="40"/>
        </w:rPr>
        <w:t>案</w:t>
      </w:r>
    </w:p>
    <w:p w:rsidR="002C66AD" w:rsidRDefault="002C66AD">
      <w:pPr>
        <w:adjustRightInd w:val="0"/>
        <w:snapToGrid w:val="0"/>
        <w:spacing w:line="360" w:lineRule="auto"/>
        <w:ind w:leftChars="100" w:left="210" w:firstLineChars="200" w:firstLine="720"/>
        <w:jc w:val="center"/>
        <w:rPr>
          <w:rFonts w:ascii="仿宋" w:eastAsia="仿宋" w:hAnsi="仿宋" w:cs="仿宋"/>
          <w:sz w:val="36"/>
          <w:szCs w:val="36"/>
        </w:rPr>
      </w:pPr>
    </w:p>
    <w:p w:rsidR="002C66AD" w:rsidRDefault="002C66AD">
      <w:pPr>
        <w:adjustRightInd w:val="0"/>
        <w:snapToGrid w:val="0"/>
        <w:spacing w:line="360" w:lineRule="auto"/>
        <w:ind w:leftChars="100" w:left="210" w:firstLineChars="200" w:firstLine="720"/>
        <w:jc w:val="center"/>
        <w:rPr>
          <w:rFonts w:ascii="仿宋" w:eastAsia="仿宋" w:hAnsi="仿宋" w:cs="仿宋"/>
          <w:sz w:val="36"/>
          <w:szCs w:val="36"/>
        </w:rPr>
      </w:pPr>
    </w:p>
    <w:p w:rsidR="002C66AD" w:rsidRDefault="002C66AD">
      <w:pPr>
        <w:adjustRightInd w:val="0"/>
        <w:snapToGrid w:val="0"/>
        <w:spacing w:line="360" w:lineRule="auto"/>
        <w:ind w:leftChars="100" w:left="210" w:firstLineChars="200" w:firstLine="720"/>
        <w:jc w:val="center"/>
        <w:rPr>
          <w:rFonts w:ascii="仿宋" w:eastAsia="仿宋" w:hAnsi="仿宋" w:cs="仿宋"/>
          <w:sz w:val="36"/>
          <w:szCs w:val="36"/>
        </w:rPr>
      </w:pPr>
    </w:p>
    <w:p w:rsidR="002C66AD" w:rsidRDefault="002C66AD">
      <w:pPr>
        <w:adjustRightInd w:val="0"/>
        <w:snapToGrid w:val="0"/>
        <w:spacing w:line="360" w:lineRule="auto"/>
        <w:ind w:leftChars="100" w:left="210" w:firstLineChars="200" w:firstLine="720"/>
        <w:jc w:val="center"/>
        <w:rPr>
          <w:rFonts w:ascii="仿宋" w:eastAsia="仿宋" w:hAnsi="仿宋" w:cs="仿宋"/>
          <w:sz w:val="36"/>
          <w:szCs w:val="36"/>
        </w:rPr>
      </w:pPr>
    </w:p>
    <w:p w:rsidR="002C66AD" w:rsidRDefault="002C66AD">
      <w:pPr>
        <w:adjustRightInd w:val="0"/>
        <w:snapToGrid w:val="0"/>
        <w:spacing w:line="360" w:lineRule="auto"/>
        <w:ind w:leftChars="100" w:left="210" w:firstLineChars="200" w:firstLine="720"/>
        <w:jc w:val="center"/>
        <w:rPr>
          <w:rFonts w:ascii="仿宋" w:eastAsia="仿宋" w:hAnsi="仿宋" w:cs="仿宋"/>
          <w:sz w:val="36"/>
          <w:szCs w:val="36"/>
        </w:rPr>
      </w:pPr>
    </w:p>
    <w:p w:rsidR="002C66AD" w:rsidRDefault="00F9476D">
      <w:pPr>
        <w:adjustRightInd w:val="0"/>
        <w:snapToGrid w:val="0"/>
        <w:spacing w:line="360" w:lineRule="auto"/>
        <w:ind w:left="10" w:firstLineChars="196" w:firstLine="627"/>
        <w:rPr>
          <w:rFonts w:ascii="宋体" w:eastAsia="宋体" w:hAnsi="宋体" w:cs="宋体"/>
          <w:sz w:val="32"/>
          <w:szCs w:val="32"/>
        </w:rPr>
      </w:pPr>
      <w:r>
        <w:rPr>
          <w:rFonts w:ascii="宋体" w:eastAsia="宋体" w:hAnsi="宋体" w:cs="宋体" w:hint="eastAsia"/>
          <w:sz w:val="32"/>
          <w:szCs w:val="32"/>
        </w:rPr>
        <w:t>项目名称：</w:t>
      </w:r>
      <w:r>
        <w:rPr>
          <w:rFonts w:ascii="宋体" w:eastAsia="宋体" w:hAnsi="宋体" w:cs="宋体" w:hint="eastAsia"/>
          <w:sz w:val="32"/>
          <w:szCs w:val="32"/>
        </w:rPr>
        <w:t>湿垃圾处理项目资金</w:t>
      </w:r>
    </w:p>
    <w:p w:rsidR="002C66AD" w:rsidRDefault="00F9476D">
      <w:pPr>
        <w:adjustRightInd w:val="0"/>
        <w:snapToGrid w:val="0"/>
        <w:spacing w:line="360" w:lineRule="auto"/>
        <w:ind w:left="10" w:firstLineChars="196" w:firstLine="627"/>
        <w:rPr>
          <w:rFonts w:ascii="宋体" w:eastAsia="宋体" w:hAnsi="宋体" w:cs="宋体"/>
          <w:sz w:val="32"/>
          <w:szCs w:val="32"/>
        </w:rPr>
      </w:pPr>
      <w:r>
        <w:rPr>
          <w:rFonts w:ascii="宋体" w:eastAsia="宋体" w:hAnsi="宋体" w:cs="宋体" w:hint="eastAsia"/>
          <w:sz w:val="32"/>
          <w:szCs w:val="32"/>
        </w:rPr>
        <w:t>实施单位：黎城县环卫中心</w:t>
      </w:r>
    </w:p>
    <w:p w:rsidR="002C66AD" w:rsidRDefault="00F9476D">
      <w:pPr>
        <w:adjustRightInd w:val="0"/>
        <w:snapToGrid w:val="0"/>
        <w:spacing w:line="360" w:lineRule="auto"/>
        <w:ind w:left="10" w:firstLineChars="196" w:firstLine="627"/>
        <w:rPr>
          <w:rFonts w:ascii="宋体" w:eastAsia="宋体" w:hAnsi="宋体" w:cs="宋体"/>
          <w:sz w:val="32"/>
          <w:szCs w:val="32"/>
        </w:rPr>
      </w:pPr>
      <w:r>
        <w:rPr>
          <w:rFonts w:ascii="宋体" w:eastAsia="宋体" w:hAnsi="宋体" w:cs="宋体" w:hint="eastAsia"/>
          <w:sz w:val="32"/>
          <w:szCs w:val="32"/>
        </w:rPr>
        <w:t>主管部门：</w:t>
      </w:r>
      <w:r>
        <w:rPr>
          <w:rFonts w:ascii="宋体" w:eastAsia="宋体" w:hAnsi="宋体" w:cs="宋体" w:hint="eastAsia"/>
          <w:sz w:val="32"/>
          <w:szCs w:val="32"/>
        </w:rPr>
        <w:t>黎城县环卫中心</w:t>
      </w:r>
    </w:p>
    <w:p w:rsidR="002C66AD" w:rsidRDefault="00F9476D">
      <w:pPr>
        <w:adjustRightInd w:val="0"/>
        <w:snapToGrid w:val="0"/>
        <w:spacing w:line="360" w:lineRule="auto"/>
        <w:ind w:left="10" w:firstLineChars="196" w:firstLine="627"/>
        <w:rPr>
          <w:rFonts w:ascii="宋体" w:eastAsia="宋体" w:hAnsi="宋体" w:cs="宋体"/>
          <w:sz w:val="32"/>
          <w:szCs w:val="32"/>
        </w:rPr>
      </w:pPr>
      <w:r>
        <w:rPr>
          <w:rFonts w:ascii="宋体" w:eastAsia="宋体" w:hAnsi="宋体" w:cs="宋体" w:hint="eastAsia"/>
          <w:sz w:val="32"/>
          <w:szCs w:val="32"/>
        </w:rPr>
        <w:t>委托单位：</w:t>
      </w:r>
      <w:r>
        <w:rPr>
          <w:rFonts w:ascii="宋体" w:eastAsia="宋体" w:hAnsi="宋体" w:cs="宋体" w:hint="eastAsia"/>
          <w:sz w:val="32"/>
          <w:szCs w:val="32"/>
        </w:rPr>
        <w:t>黎城县</w:t>
      </w:r>
      <w:r>
        <w:rPr>
          <w:rFonts w:ascii="宋体" w:eastAsia="宋体" w:hAnsi="宋体" w:cs="宋体" w:hint="eastAsia"/>
          <w:sz w:val="32"/>
          <w:szCs w:val="32"/>
        </w:rPr>
        <w:t>财政局</w:t>
      </w:r>
    </w:p>
    <w:p w:rsidR="002C66AD" w:rsidRDefault="00F9476D">
      <w:pPr>
        <w:adjustRightInd w:val="0"/>
        <w:snapToGrid w:val="0"/>
        <w:spacing w:line="360" w:lineRule="auto"/>
        <w:ind w:left="10" w:firstLineChars="196" w:firstLine="627"/>
        <w:rPr>
          <w:rFonts w:ascii="宋体" w:eastAsia="宋体" w:hAnsi="宋体" w:cs="宋体"/>
          <w:sz w:val="32"/>
          <w:szCs w:val="32"/>
        </w:rPr>
      </w:pPr>
      <w:r>
        <w:rPr>
          <w:rFonts w:ascii="宋体" w:eastAsia="宋体" w:hAnsi="宋体" w:cs="宋体" w:hint="eastAsia"/>
          <w:sz w:val="32"/>
          <w:szCs w:val="32"/>
        </w:rPr>
        <w:t>评价机构：</w:t>
      </w:r>
      <w:r>
        <w:rPr>
          <w:rFonts w:ascii="宋体" w:eastAsia="宋体" w:hAnsi="宋体" w:cs="宋体" w:hint="eastAsia"/>
          <w:sz w:val="32"/>
          <w:szCs w:val="32"/>
        </w:rPr>
        <w:t>**********</w:t>
      </w:r>
    </w:p>
    <w:p w:rsidR="002C66AD" w:rsidRDefault="002C66AD">
      <w:pPr>
        <w:adjustRightInd w:val="0"/>
        <w:snapToGrid w:val="0"/>
        <w:spacing w:line="240" w:lineRule="atLeast"/>
        <w:rPr>
          <w:rFonts w:ascii="仿宋" w:eastAsia="仿宋" w:hAnsi="仿宋" w:cs="仿宋"/>
          <w:b/>
          <w:color w:val="C00000"/>
          <w:sz w:val="36"/>
          <w:szCs w:val="36"/>
        </w:rPr>
        <w:sectPr w:rsidR="002C66AD">
          <w:headerReference w:type="default" r:id="rId36"/>
          <w:footerReference w:type="default" r:id="rId37"/>
          <w:pgSz w:w="11906" w:h="16838"/>
          <w:pgMar w:top="1440" w:right="1800" w:bottom="1440" w:left="1800" w:header="851" w:footer="992" w:gutter="0"/>
          <w:pgNumType w:fmt="numberInDash"/>
          <w:cols w:space="425"/>
          <w:docGrid w:type="lines" w:linePitch="312"/>
        </w:sectPr>
      </w:pPr>
    </w:p>
    <w:p w:rsidR="002C66AD" w:rsidRDefault="00F9476D">
      <w:pPr>
        <w:pStyle w:val="10"/>
        <w:tabs>
          <w:tab w:val="right" w:leader="dot" w:pos="8306"/>
        </w:tabs>
        <w:jc w:val="center"/>
        <w:rPr>
          <w:rFonts w:asciiTheme="minorEastAsia" w:hAnsiTheme="minorEastAsia" w:cstheme="minorEastAsia"/>
          <w:b/>
          <w:sz w:val="52"/>
          <w:szCs w:val="52"/>
        </w:rPr>
      </w:pPr>
      <w:r>
        <w:rPr>
          <w:rFonts w:asciiTheme="minorEastAsia" w:hAnsiTheme="minorEastAsia" w:cstheme="minorEastAsia" w:hint="eastAsia"/>
          <w:b/>
          <w:sz w:val="52"/>
          <w:szCs w:val="52"/>
        </w:rPr>
        <w:lastRenderedPageBreak/>
        <w:t>目录</w:t>
      </w:r>
    </w:p>
    <w:p w:rsidR="002C66AD" w:rsidRDefault="002C66AD">
      <w:pPr>
        <w:pStyle w:val="20"/>
        <w:tabs>
          <w:tab w:val="right" w:leader="dot" w:pos="8306"/>
        </w:tabs>
        <w:ind w:leftChars="0" w:left="0"/>
        <w:rPr>
          <w:rFonts w:ascii="宋体" w:eastAsia="宋体" w:hAnsi="宋体" w:cs="宋体"/>
          <w:sz w:val="28"/>
          <w:szCs w:val="28"/>
        </w:rPr>
      </w:pPr>
      <w:r w:rsidRPr="002C66AD">
        <w:rPr>
          <w:rFonts w:ascii="宋体" w:eastAsia="宋体" w:hAnsi="宋体" w:cs="宋体" w:hint="eastAsia"/>
          <w:b/>
          <w:color w:val="C00000"/>
          <w:sz w:val="28"/>
          <w:szCs w:val="28"/>
        </w:rPr>
        <w:fldChar w:fldCharType="begin"/>
      </w:r>
      <w:r w:rsidR="00F9476D">
        <w:rPr>
          <w:rFonts w:ascii="宋体" w:eastAsia="宋体" w:hAnsi="宋体" w:cs="宋体" w:hint="eastAsia"/>
          <w:b/>
          <w:color w:val="C00000"/>
          <w:sz w:val="28"/>
          <w:szCs w:val="28"/>
        </w:rPr>
        <w:instrText xml:space="preserve">TOC \o "1-3" \h \u </w:instrText>
      </w:r>
      <w:r w:rsidRPr="002C66AD">
        <w:rPr>
          <w:rFonts w:ascii="宋体" w:eastAsia="宋体" w:hAnsi="宋体" w:cs="宋体" w:hint="eastAsia"/>
          <w:b/>
          <w:color w:val="C00000"/>
          <w:sz w:val="28"/>
          <w:szCs w:val="28"/>
        </w:rPr>
        <w:fldChar w:fldCharType="separate"/>
      </w:r>
      <w:hyperlink w:anchor="_Toc24221" w:history="1">
        <w:r w:rsidR="00F9476D">
          <w:rPr>
            <w:rFonts w:ascii="宋体" w:eastAsia="宋体" w:hAnsi="宋体" w:cs="宋体" w:hint="eastAsia"/>
            <w:bCs/>
            <w:sz w:val="28"/>
            <w:szCs w:val="28"/>
          </w:rPr>
          <w:t>一、</w:t>
        </w:r>
        <w:r w:rsidR="00F9476D">
          <w:rPr>
            <w:rFonts w:ascii="宋体" w:eastAsia="宋体" w:hAnsi="宋体" w:cs="宋体" w:hint="eastAsia"/>
            <w:bCs/>
            <w:sz w:val="28"/>
            <w:szCs w:val="28"/>
          </w:rPr>
          <w:t xml:space="preserve"> </w:t>
        </w:r>
        <w:r w:rsidR="00F9476D">
          <w:rPr>
            <w:rFonts w:ascii="宋体" w:eastAsia="宋体" w:hAnsi="宋体" w:cs="宋体" w:hint="eastAsia"/>
            <w:bCs/>
            <w:sz w:val="28"/>
            <w:szCs w:val="28"/>
          </w:rPr>
          <w:t>项目概况</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_Toc24221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- 52 -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27946" w:history="1">
        <w:r w:rsidR="00F9476D">
          <w:rPr>
            <w:rFonts w:ascii="宋体" w:eastAsia="宋体" w:hAnsi="宋体" w:cs="宋体" w:hint="eastAsia"/>
            <w:bCs/>
            <w:sz w:val="28"/>
            <w:szCs w:val="28"/>
          </w:rPr>
          <w:t>（一）立项背景及目的</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_Toc27946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- 52 -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13387" w:history="1">
        <w:r w:rsidR="00F9476D">
          <w:rPr>
            <w:rFonts w:ascii="宋体" w:eastAsia="宋体" w:hAnsi="宋体" w:cs="宋体" w:hint="eastAsia"/>
            <w:sz w:val="28"/>
            <w:szCs w:val="28"/>
          </w:rPr>
          <w:t>（二）项目立项依据</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_Toc13387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- 53 -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4539" w:history="1">
        <w:r w:rsidR="00F9476D">
          <w:rPr>
            <w:rFonts w:ascii="宋体" w:eastAsia="宋体" w:hAnsi="宋体" w:cs="宋体" w:hint="eastAsia"/>
            <w:sz w:val="28"/>
            <w:szCs w:val="28"/>
          </w:rPr>
          <w:t>（三）项目资金来源</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_Toc4539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- 54 -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32605" w:history="1">
        <w:r w:rsidR="00F9476D">
          <w:rPr>
            <w:rFonts w:ascii="宋体" w:eastAsia="宋体" w:hAnsi="宋体" w:cs="宋体" w:hint="eastAsia"/>
            <w:sz w:val="28"/>
            <w:szCs w:val="28"/>
          </w:rPr>
          <w:t>（四）项目计划实施内容</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_Toc32605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- 54 -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2389" w:history="1">
        <w:r w:rsidR="00F9476D">
          <w:rPr>
            <w:rFonts w:ascii="宋体" w:eastAsia="宋体" w:hAnsi="宋体" w:cs="宋体" w:hint="eastAsia"/>
            <w:sz w:val="28"/>
            <w:szCs w:val="28"/>
          </w:rPr>
          <w:t>（五）项目的组织及管理</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_Toc2389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- 55 -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1225" w:history="1">
        <w:r w:rsidR="00F9476D">
          <w:rPr>
            <w:rFonts w:ascii="宋体" w:eastAsia="宋体" w:hAnsi="宋体" w:cs="宋体" w:hint="eastAsia"/>
            <w:sz w:val="28"/>
            <w:szCs w:val="28"/>
          </w:rPr>
          <w:t>（六）项目绩效目标</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_Toc1225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- 55 -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20614" w:history="1">
        <w:r w:rsidR="00F9476D">
          <w:rPr>
            <w:rFonts w:ascii="宋体" w:eastAsia="宋体" w:hAnsi="宋体" w:cs="宋体" w:hint="eastAsia"/>
            <w:bCs/>
            <w:sz w:val="28"/>
            <w:szCs w:val="28"/>
          </w:rPr>
          <w:t>二、评价思路和过程</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_Toc20614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- 55 -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21618" w:history="1">
        <w:r w:rsidR="00F9476D">
          <w:rPr>
            <w:rFonts w:ascii="宋体" w:eastAsia="宋体" w:hAnsi="宋体" w:cs="宋体" w:hint="eastAsia"/>
            <w:bCs/>
            <w:sz w:val="28"/>
            <w:szCs w:val="28"/>
          </w:rPr>
          <w:t>（一）评价的目的和依据</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_Toc21618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- 55</w:t>
        </w:r>
        <w:r w:rsidR="00F9476D">
          <w:rPr>
            <w:rFonts w:ascii="宋体" w:eastAsia="宋体" w:hAnsi="宋体" w:cs="宋体" w:hint="eastAsia"/>
            <w:sz w:val="28"/>
            <w:szCs w:val="28"/>
          </w:rPr>
          <w:t xml:space="preserve">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28406" w:history="1">
        <w:r w:rsidR="00F9476D">
          <w:rPr>
            <w:rFonts w:ascii="宋体" w:eastAsia="宋体" w:hAnsi="宋体" w:cs="宋体" w:hint="eastAsia"/>
            <w:bCs/>
            <w:sz w:val="28"/>
            <w:szCs w:val="28"/>
          </w:rPr>
          <w:t>（二）评价对象及范围</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_Toc28406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- 57 -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22918" w:history="1">
        <w:r w:rsidR="00F9476D">
          <w:rPr>
            <w:rFonts w:ascii="宋体" w:eastAsia="宋体" w:hAnsi="宋体" w:cs="宋体" w:hint="eastAsia"/>
            <w:bCs/>
            <w:sz w:val="28"/>
            <w:szCs w:val="28"/>
          </w:rPr>
          <w:t>（三）评价时段的确定</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_Toc22918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- 57 -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9390" w:history="1">
        <w:r w:rsidR="00F9476D">
          <w:rPr>
            <w:rFonts w:ascii="宋体" w:eastAsia="宋体" w:hAnsi="宋体" w:cs="宋体" w:hint="eastAsia"/>
            <w:bCs/>
            <w:sz w:val="28"/>
            <w:szCs w:val="28"/>
          </w:rPr>
          <w:t>（四）</w:t>
        </w:r>
        <w:r w:rsidR="00F9476D">
          <w:rPr>
            <w:rFonts w:ascii="宋体" w:eastAsia="宋体" w:hAnsi="宋体" w:cs="宋体" w:hint="eastAsia"/>
            <w:bCs/>
            <w:sz w:val="28"/>
            <w:szCs w:val="28"/>
          </w:rPr>
          <w:t xml:space="preserve"> </w:t>
        </w:r>
        <w:r w:rsidR="00F9476D">
          <w:rPr>
            <w:rFonts w:ascii="宋体" w:eastAsia="宋体" w:hAnsi="宋体" w:cs="宋体" w:hint="eastAsia"/>
            <w:bCs/>
            <w:sz w:val="28"/>
            <w:szCs w:val="28"/>
          </w:rPr>
          <w:t>评价原则</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_Toc9390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- 57 -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14104" w:history="1">
        <w:r w:rsidR="00F9476D">
          <w:rPr>
            <w:rFonts w:ascii="宋体" w:eastAsia="宋体" w:hAnsi="宋体" w:cs="宋体" w:hint="eastAsia"/>
            <w:bCs/>
            <w:sz w:val="28"/>
            <w:szCs w:val="28"/>
          </w:rPr>
          <w:t>（五）</w:t>
        </w:r>
        <w:r w:rsidR="00F9476D">
          <w:rPr>
            <w:rFonts w:ascii="宋体" w:eastAsia="宋体" w:hAnsi="宋体" w:cs="宋体" w:hint="eastAsia"/>
            <w:bCs/>
            <w:sz w:val="28"/>
            <w:szCs w:val="28"/>
          </w:rPr>
          <w:t xml:space="preserve"> </w:t>
        </w:r>
        <w:r w:rsidR="00F9476D">
          <w:rPr>
            <w:rFonts w:ascii="宋体" w:eastAsia="宋体" w:hAnsi="宋体" w:cs="宋体" w:hint="eastAsia"/>
            <w:bCs/>
            <w:sz w:val="28"/>
            <w:szCs w:val="28"/>
          </w:rPr>
          <w:t>评价方法及等级</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_Toc14104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- 58 -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9960" w:history="1">
        <w:r w:rsidR="00F9476D">
          <w:rPr>
            <w:rFonts w:ascii="宋体" w:eastAsia="宋体" w:hAnsi="宋体" w:cs="宋体" w:hint="eastAsia"/>
            <w:bCs/>
            <w:sz w:val="28"/>
            <w:szCs w:val="28"/>
          </w:rPr>
          <w:t>三、</w:t>
        </w:r>
        <w:r w:rsidR="00F9476D">
          <w:rPr>
            <w:rFonts w:ascii="宋体" w:eastAsia="宋体" w:hAnsi="宋体" w:cs="宋体" w:hint="eastAsia"/>
            <w:bCs/>
            <w:sz w:val="28"/>
            <w:szCs w:val="28"/>
          </w:rPr>
          <w:t>绩效评价指标体系</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_Toc9960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- 58 -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6719" w:history="1">
        <w:r w:rsidR="00F9476D">
          <w:rPr>
            <w:rFonts w:ascii="宋体" w:eastAsia="宋体" w:hAnsi="宋体" w:cs="宋体" w:hint="eastAsia"/>
            <w:bCs/>
            <w:sz w:val="28"/>
            <w:szCs w:val="28"/>
          </w:rPr>
          <w:t>（一）指标体系的总体思路</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_Toc6719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- 58 -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4115" w:history="1">
        <w:r w:rsidR="00F9476D">
          <w:rPr>
            <w:rFonts w:ascii="宋体" w:eastAsia="宋体" w:hAnsi="宋体" w:cs="宋体" w:hint="eastAsia"/>
            <w:bCs/>
            <w:sz w:val="28"/>
            <w:szCs w:val="28"/>
          </w:rPr>
          <w:t>（二）指标体系</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_Toc4115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- 59 -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13954" w:history="1">
        <w:r w:rsidR="00F9476D">
          <w:rPr>
            <w:rFonts w:ascii="宋体" w:eastAsia="宋体" w:hAnsi="宋体" w:cs="宋体" w:hint="eastAsia"/>
            <w:sz w:val="28"/>
            <w:szCs w:val="28"/>
          </w:rPr>
          <w:t>四、</w:t>
        </w:r>
        <w:r w:rsidR="00F9476D">
          <w:rPr>
            <w:rFonts w:ascii="宋体" w:eastAsia="宋体" w:hAnsi="宋体" w:cs="宋体" w:hint="eastAsia"/>
            <w:sz w:val="28"/>
            <w:szCs w:val="28"/>
          </w:rPr>
          <w:t>资金使用情况调查方案</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_Toc13954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- 66 -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1316" w:history="1">
        <w:r w:rsidR="00F9476D">
          <w:rPr>
            <w:rFonts w:ascii="宋体" w:eastAsia="宋体" w:hAnsi="宋体" w:cs="宋体" w:hint="eastAsia"/>
            <w:sz w:val="28"/>
            <w:szCs w:val="28"/>
          </w:rPr>
          <w:t>（一）调查对象</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_Toc1316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- 66 -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1630" w:history="1">
        <w:r w:rsidR="00F9476D">
          <w:rPr>
            <w:rFonts w:ascii="宋体" w:eastAsia="宋体" w:hAnsi="宋体" w:cs="宋体" w:hint="eastAsia"/>
            <w:sz w:val="28"/>
            <w:szCs w:val="28"/>
          </w:rPr>
          <w:t>（二）调查内容</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_Toc1630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- 66 -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25214" w:history="1">
        <w:r w:rsidR="00F9476D">
          <w:rPr>
            <w:rFonts w:ascii="宋体" w:eastAsia="宋体" w:hAnsi="宋体" w:cs="宋体" w:hint="eastAsia"/>
            <w:bCs/>
            <w:sz w:val="28"/>
            <w:szCs w:val="28"/>
          </w:rPr>
          <w:t>五、</w:t>
        </w:r>
        <w:r w:rsidR="00F9476D">
          <w:rPr>
            <w:rFonts w:ascii="宋体" w:eastAsia="宋体" w:hAnsi="宋体" w:cs="宋体" w:hint="eastAsia"/>
            <w:bCs/>
            <w:sz w:val="28"/>
            <w:szCs w:val="28"/>
          </w:rPr>
          <w:t>社会调查方案</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_Toc25214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- 67 -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31007" w:history="1">
        <w:r w:rsidR="00F9476D">
          <w:rPr>
            <w:rFonts w:ascii="宋体" w:eastAsia="宋体" w:hAnsi="宋体" w:cs="宋体" w:hint="eastAsia"/>
            <w:sz w:val="28"/>
            <w:szCs w:val="28"/>
          </w:rPr>
          <w:t>（一）问卷调查方案</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_Toc31007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- 67 -</w:t>
        </w:r>
        <w:r>
          <w:rPr>
            <w:rFonts w:ascii="宋体" w:eastAsia="宋体" w:hAnsi="宋体" w:cs="宋体" w:hint="eastAsia"/>
            <w:sz w:val="28"/>
            <w:szCs w:val="28"/>
          </w:rPr>
          <w:fldChar w:fldCharType="end"/>
        </w:r>
      </w:hyperlink>
    </w:p>
    <w:p w:rsidR="002C66AD" w:rsidRDefault="002C66AD">
      <w:pPr>
        <w:pStyle w:val="20"/>
        <w:tabs>
          <w:tab w:val="right" w:leader="dot" w:pos="8306"/>
        </w:tabs>
        <w:ind w:leftChars="0" w:left="0"/>
        <w:rPr>
          <w:rFonts w:ascii="宋体" w:eastAsia="宋体" w:hAnsi="宋体" w:cs="宋体"/>
          <w:sz w:val="28"/>
          <w:szCs w:val="28"/>
        </w:rPr>
      </w:pPr>
      <w:hyperlink w:anchor="_Toc5357" w:history="1">
        <w:r w:rsidR="00F9476D">
          <w:rPr>
            <w:rFonts w:ascii="宋体" w:eastAsia="宋体" w:hAnsi="宋体" w:cs="宋体" w:hint="eastAsia"/>
            <w:bCs/>
            <w:sz w:val="28"/>
            <w:szCs w:val="28"/>
          </w:rPr>
          <w:t>（二）访谈工作方案</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_Toc5357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- 67 -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16487" w:history="1">
        <w:r w:rsidR="00F9476D">
          <w:rPr>
            <w:rFonts w:ascii="宋体" w:eastAsia="宋体" w:hAnsi="宋体" w:cs="宋体" w:hint="eastAsia"/>
            <w:bCs/>
            <w:sz w:val="28"/>
            <w:szCs w:val="28"/>
          </w:rPr>
          <w:t>六、</w:t>
        </w:r>
        <w:r w:rsidR="00F9476D">
          <w:rPr>
            <w:rFonts w:ascii="宋体" w:eastAsia="宋体" w:hAnsi="宋体" w:cs="宋体" w:hint="eastAsia"/>
            <w:bCs/>
            <w:sz w:val="28"/>
            <w:szCs w:val="28"/>
          </w:rPr>
          <w:t>评价的组织实施</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_Toc16487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- 68 -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sz w:val="28"/>
          <w:szCs w:val="28"/>
        </w:rPr>
      </w:pPr>
      <w:hyperlink w:anchor="_Toc10109" w:history="1">
        <w:r w:rsidR="00F9476D">
          <w:rPr>
            <w:rFonts w:ascii="宋体" w:eastAsia="宋体" w:hAnsi="宋体" w:cs="宋体" w:hint="eastAsia"/>
            <w:bCs/>
            <w:sz w:val="28"/>
            <w:szCs w:val="28"/>
          </w:rPr>
          <w:t>七、</w:t>
        </w:r>
        <w:r w:rsidR="00F9476D">
          <w:rPr>
            <w:rFonts w:ascii="宋体" w:eastAsia="宋体" w:hAnsi="宋体" w:cs="宋体" w:hint="eastAsia"/>
            <w:bCs/>
            <w:sz w:val="28"/>
            <w:szCs w:val="28"/>
          </w:rPr>
          <w:t>评价时间及主要工作进度安排</w:t>
        </w:r>
        <w:r w:rsidR="00F9476D">
          <w:rPr>
            <w:rFonts w:ascii="宋体" w:eastAsia="宋体" w:hAnsi="宋体" w:cs="宋体" w:hint="eastAsia"/>
            <w:sz w:val="28"/>
            <w:szCs w:val="28"/>
          </w:rPr>
          <w:tab/>
        </w:r>
        <w:r>
          <w:rPr>
            <w:rFonts w:ascii="宋体" w:eastAsia="宋体" w:hAnsi="宋体" w:cs="宋体" w:hint="eastAsia"/>
            <w:sz w:val="28"/>
            <w:szCs w:val="28"/>
          </w:rPr>
          <w:fldChar w:fldCharType="begin"/>
        </w:r>
        <w:r w:rsidR="00F9476D">
          <w:rPr>
            <w:rFonts w:ascii="宋体" w:eastAsia="宋体" w:hAnsi="宋体" w:cs="宋体" w:hint="eastAsia"/>
            <w:sz w:val="28"/>
            <w:szCs w:val="28"/>
          </w:rPr>
          <w:instrText xml:space="preserve"> PAGEREF _Toc10109 \h </w:instrText>
        </w:r>
        <w:r>
          <w:rPr>
            <w:rFonts w:ascii="宋体" w:eastAsia="宋体" w:hAnsi="宋体" w:cs="宋体" w:hint="eastAsia"/>
            <w:sz w:val="28"/>
            <w:szCs w:val="28"/>
          </w:rPr>
        </w:r>
        <w:r>
          <w:rPr>
            <w:rFonts w:ascii="宋体" w:eastAsia="宋体" w:hAnsi="宋体" w:cs="宋体" w:hint="eastAsia"/>
            <w:sz w:val="28"/>
            <w:szCs w:val="28"/>
          </w:rPr>
          <w:fldChar w:fldCharType="separate"/>
        </w:r>
        <w:r w:rsidR="00F9476D">
          <w:rPr>
            <w:rFonts w:ascii="宋体" w:eastAsia="宋体" w:hAnsi="宋体" w:cs="宋体" w:hint="eastAsia"/>
            <w:sz w:val="28"/>
            <w:szCs w:val="28"/>
          </w:rPr>
          <w:t>- 68 -</w:t>
        </w:r>
        <w:r>
          <w:rPr>
            <w:rFonts w:ascii="宋体" w:eastAsia="宋体" w:hAnsi="宋体" w:cs="宋体" w:hint="eastAsia"/>
            <w:sz w:val="28"/>
            <w:szCs w:val="28"/>
          </w:rPr>
          <w:fldChar w:fldCharType="end"/>
        </w:r>
      </w:hyperlink>
    </w:p>
    <w:p w:rsidR="002C66AD" w:rsidRDefault="002C66AD">
      <w:pPr>
        <w:pStyle w:val="10"/>
        <w:tabs>
          <w:tab w:val="right" w:leader="dot" w:pos="8306"/>
        </w:tabs>
        <w:rPr>
          <w:rFonts w:ascii="宋体" w:eastAsia="宋体" w:hAnsi="宋体" w:cs="宋体"/>
          <w:b/>
          <w:color w:val="C00000"/>
          <w:sz w:val="36"/>
          <w:szCs w:val="36"/>
        </w:rPr>
      </w:pPr>
      <w:r>
        <w:rPr>
          <w:rFonts w:ascii="宋体" w:eastAsia="宋体" w:hAnsi="宋体" w:cs="宋体" w:hint="eastAsia"/>
          <w:color w:val="C00000"/>
          <w:sz w:val="28"/>
          <w:szCs w:val="28"/>
        </w:rPr>
        <w:fldChar w:fldCharType="end"/>
      </w: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pPr>
    </w:p>
    <w:p w:rsidR="002C66AD" w:rsidRDefault="002C66AD">
      <w:pPr>
        <w:adjustRightInd w:val="0"/>
        <w:snapToGrid w:val="0"/>
        <w:spacing w:line="360" w:lineRule="auto"/>
        <w:rPr>
          <w:rFonts w:ascii="宋体" w:eastAsia="宋体" w:hAnsi="宋体" w:cs="宋体"/>
          <w:b/>
          <w:color w:val="C00000"/>
          <w:sz w:val="36"/>
          <w:szCs w:val="36"/>
        </w:rPr>
        <w:sectPr w:rsidR="002C66AD">
          <w:headerReference w:type="default" r:id="rId38"/>
          <w:footerReference w:type="default" r:id="rId39"/>
          <w:footnotePr>
            <w:numRestart w:val="eachPage"/>
          </w:footnotePr>
          <w:pgSz w:w="11906" w:h="16838"/>
          <w:pgMar w:top="1440" w:right="1800" w:bottom="1440" w:left="1800" w:header="851" w:footer="992" w:gutter="0"/>
          <w:pgNumType w:fmt="numberInDash"/>
          <w:cols w:space="720"/>
          <w:docGrid w:type="lines" w:linePitch="312"/>
        </w:sectPr>
      </w:pPr>
    </w:p>
    <w:p w:rsidR="002C66AD" w:rsidRDefault="002C66AD">
      <w:pPr>
        <w:pStyle w:val="a4"/>
        <w:rPr>
          <w:color w:val="C00000"/>
        </w:rPr>
      </w:pPr>
    </w:p>
    <w:p w:rsidR="002C66AD" w:rsidRDefault="00F9476D">
      <w:pPr>
        <w:adjustRightInd w:val="0"/>
        <w:snapToGrid w:val="0"/>
        <w:spacing w:line="360" w:lineRule="auto"/>
        <w:jc w:val="center"/>
        <w:rPr>
          <w:rFonts w:ascii="宋体" w:eastAsia="宋体" w:hAnsi="宋体" w:cs="宋体"/>
          <w:b/>
          <w:sz w:val="36"/>
          <w:szCs w:val="36"/>
        </w:rPr>
      </w:pPr>
      <w:r>
        <w:rPr>
          <w:rFonts w:ascii="宋体" w:eastAsia="宋体" w:hAnsi="宋体" w:cs="宋体" w:hint="eastAsia"/>
          <w:b/>
          <w:sz w:val="36"/>
          <w:szCs w:val="36"/>
        </w:rPr>
        <w:t>湿垃圾处理项目资金</w:t>
      </w:r>
      <w:r>
        <w:rPr>
          <w:rFonts w:ascii="宋体" w:eastAsia="宋体" w:hAnsi="宋体" w:cs="宋体" w:hint="eastAsia"/>
          <w:b/>
          <w:sz w:val="36"/>
          <w:szCs w:val="36"/>
        </w:rPr>
        <w:t>绩效评价实施方案</w:t>
      </w:r>
    </w:p>
    <w:p w:rsidR="002C66AD" w:rsidRDefault="002C66AD">
      <w:pPr>
        <w:adjustRightInd w:val="0"/>
        <w:snapToGrid w:val="0"/>
        <w:spacing w:line="360" w:lineRule="auto"/>
        <w:ind w:firstLineChars="200" w:firstLine="640"/>
        <w:jc w:val="center"/>
        <w:rPr>
          <w:rFonts w:ascii="仿宋" w:eastAsia="仿宋" w:hAnsi="仿宋" w:cs="仿宋"/>
          <w:color w:val="C00000"/>
          <w:sz w:val="32"/>
          <w:szCs w:val="32"/>
        </w:rPr>
      </w:pPr>
    </w:p>
    <w:p w:rsidR="002C66AD" w:rsidRDefault="00F9476D">
      <w:pPr>
        <w:adjustRightInd w:val="0"/>
        <w:snapToGrid w:val="0"/>
        <w:spacing w:line="360" w:lineRule="auto"/>
        <w:jc w:val="left"/>
        <w:rPr>
          <w:color w:val="C00000"/>
        </w:rPr>
      </w:pPr>
      <w:bookmarkStart w:id="115" w:name="_Toc206309461"/>
      <w:r>
        <w:rPr>
          <w:rFonts w:ascii="宋体" w:eastAsia="宋体" w:hAnsi="宋体" w:cs="宋体" w:hint="eastAsia"/>
          <w:kern w:val="0"/>
          <w:sz w:val="28"/>
          <w:szCs w:val="28"/>
        </w:rPr>
        <w:t>为深入贯彻落实《长治市全面实施预算绩效管理工作方案》（长发【</w:t>
      </w:r>
      <w:r>
        <w:rPr>
          <w:rFonts w:ascii="宋体" w:eastAsia="宋体" w:hAnsi="宋体" w:cs="宋体" w:hint="eastAsia"/>
          <w:kern w:val="0"/>
          <w:sz w:val="28"/>
          <w:szCs w:val="28"/>
        </w:rPr>
        <w:t>2020</w:t>
      </w:r>
      <w:r>
        <w:rPr>
          <w:rFonts w:ascii="宋体" w:eastAsia="宋体" w:hAnsi="宋体" w:cs="宋体" w:hint="eastAsia"/>
          <w:kern w:val="0"/>
          <w:sz w:val="28"/>
          <w:szCs w:val="28"/>
        </w:rPr>
        <w:t>】</w:t>
      </w:r>
      <w:r>
        <w:rPr>
          <w:rFonts w:ascii="宋体" w:eastAsia="宋体" w:hAnsi="宋体" w:cs="宋体" w:hint="eastAsia"/>
          <w:kern w:val="0"/>
          <w:sz w:val="28"/>
          <w:szCs w:val="28"/>
        </w:rPr>
        <w:t>5</w:t>
      </w:r>
      <w:r>
        <w:rPr>
          <w:rFonts w:ascii="宋体" w:eastAsia="宋体" w:hAnsi="宋体" w:cs="宋体" w:hint="eastAsia"/>
          <w:kern w:val="0"/>
          <w:sz w:val="28"/>
          <w:szCs w:val="28"/>
        </w:rPr>
        <w:t>号），提高财政资源配置效率和使用效益，加快建成全方位、全过程、全覆盖的预算绩效管理体系</w:t>
      </w:r>
      <w:r>
        <w:rPr>
          <w:rFonts w:ascii="宋体" w:eastAsia="宋体" w:hAnsi="宋体" w:cs="宋体" w:hint="eastAsia"/>
          <w:kern w:val="0"/>
          <w:sz w:val="28"/>
          <w:szCs w:val="28"/>
        </w:rPr>
        <w:t>,</w:t>
      </w:r>
      <w:r>
        <w:rPr>
          <w:rFonts w:ascii="宋体" w:eastAsia="宋体" w:hAnsi="宋体" w:cs="宋体" w:hint="eastAsia"/>
          <w:kern w:val="0"/>
          <w:sz w:val="28"/>
          <w:szCs w:val="28"/>
        </w:rPr>
        <w:t>根据《预算法》有关规定，按照财政部《项目支出绩效评价管理办法》（财预【</w:t>
      </w:r>
      <w:r>
        <w:rPr>
          <w:rFonts w:ascii="宋体" w:eastAsia="宋体" w:hAnsi="宋体" w:cs="宋体" w:hint="eastAsia"/>
          <w:kern w:val="0"/>
          <w:sz w:val="28"/>
          <w:szCs w:val="28"/>
        </w:rPr>
        <w:t>2020</w:t>
      </w:r>
      <w:r>
        <w:rPr>
          <w:rFonts w:ascii="宋体" w:eastAsia="宋体" w:hAnsi="宋体" w:cs="宋体" w:hint="eastAsia"/>
          <w:kern w:val="0"/>
          <w:sz w:val="28"/>
          <w:szCs w:val="28"/>
        </w:rPr>
        <w:t>】</w:t>
      </w:r>
      <w:r>
        <w:rPr>
          <w:rFonts w:ascii="宋体" w:eastAsia="宋体" w:hAnsi="宋体" w:cs="宋体" w:hint="eastAsia"/>
          <w:kern w:val="0"/>
          <w:sz w:val="28"/>
          <w:szCs w:val="28"/>
        </w:rPr>
        <w:t>10</w:t>
      </w:r>
      <w:r>
        <w:rPr>
          <w:rFonts w:ascii="宋体" w:eastAsia="宋体" w:hAnsi="宋体" w:cs="宋体" w:hint="eastAsia"/>
          <w:kern w:val="0"/>
          <w:sz w:val="28"/>
          <w:szCs w:val="28"/>
        </w:rPr>
        <w:t>号）、《长治市全面实施预算绩效管理实施细则》（长财绩效【</w:t>
      </w:r>
      <w:r>
        <w:rPr>
          <w:rFonts w:ascii="宋体" w:eastAsia="宋体" w:hAnsi="宋体" w:cs="宋体" w:hint="eastAsia"/>
          <w:kern w:val="0"/>
          <w:sz w:val="28"/>
          <w:szCs w:val="28"/>
        </w:rPr>
        <w:t>2020</w:t>
      </w:r>
      <w:r>
        <w:rPr>
          <w:rFonts w:ascii="宋体" w:eastAsia="宋体" w:hAnsi="宋体" w:cs="宋体" w:hint="eastAsia"/>
          <w:kern w:val="0"/>
          <w:sz w:val="28"/>
          <w:szCs w:val="28"/>
        </w:rPr>
        <w:t>】</w:t>
      </w:r>
      <w:r>
        <w:rPr>
          <w:rFonts w:ascii="宋体" w:eastAsia="宋体" w:hAnsi="宋体" w:cs="宋体" w:hint="eastAsia"/>
          <w:kern w:val="0"/>
          <w:sz w:val="28"/>
          <w:szCs w:val="28"/>
        </w:rPr>
        <w:t>3</w:t>
      </w:r>
      <w:r>
        <w:rPr>
          <w:rFonts w:ascii="宋体" w:eastAsia="宋体" w:hAnsi="宋体" w:cs="宋体" w:hint="eastAsia"/>
          <w:kern w:val="0"/>
          <w:sz w:val="28"/>
          <w:szCs w:val="28"/>
        </w:rPr>
        <w:t>号）要求，对黎城县环卫中心湿垃圾处理项目资金提供绩效评价服务，为保证评价工作顺利开展，特制定本方案。</w:t>
      </w:r>
    </w:p>
    <w:p w:rsidR="002C66AD" w:rsidRDefault="00F9476D">
      <w:pPr>
        <w:pStyle w:val="1"/>
        <w:numPr>
          <w:ilvl w:val="0"/>
          <w:numId w:val="3"/>
        </w:numPr>
        <w:ind w:firstLine="643"/>
        <w:rPr>
          <w:rFonts w:ascii="宋体" w:eastAsia="宋体" w:hAnsi="宋体" w:cs="宋体"/>
          <w:bCs/>
          <w:sz w:val="32"/>
          <w:szCs w:val="32"/>
        </w:rPr>
      </w:pPr>
      <w:bookmarkStart w:id="116" w:name="_Toc5178"/>
      <w:bookmarkStart w:id="117" w:name="_Toc24221"/>
      <w:bookmarkStart w:id="118" w:name="_Toc4788"/>
      <w:bookmarkStart w:id="119" w:name="_Toc9534"/>
      <w:bookmarkStart w:id="120" w:name="_Toc31370"/>
      <w:bookmarkStart w:id="121" w:name="_Toc22977"/>
      <w:bookmarkStart w:id="122" w:name="_Toc24510"/>
      <w:r>
        <w:rPr>
          <w:rFonts w:ascii="宋体" w:eastAsia="宋体" w:hAnsi="宋体" w:cs="宋体" w:hint="eastAsia"/>
          <w:bCs/>
          <w:sz w:val="32"/>
          <w:szCs w:val="32"/>
        </w:rPr>
        <w:t>项目概况</w:t>
      </w:r>
      <w:bookmarkEnd w:id="115"/>
      <w:bookmarkEnd w:id="116"/>
      <w:bookmarkEnd w:id="117"/>
      <w:bookmarkEnd w:id="118"/>
      <w:bookmarkEnd w:id="119"/>
      <w:bookmarkEnd w:id="120"/>
      <w:bookmarkEnd w:id="121"/>
      <w:bookmarkEnd w:id="122"/>
    </w:p>
    <w:p w:rsidR="002C66AD" w:rsidRDefault="00F9476D">
      <w:pPr>
        <w:pStyle w:val="1"/>
        <w:ind w:firstLine="602"/>
        <w:rPr>
          <w:rFonts w:ascii="宋体" w:eastAsia="宋体" w:hAnsi="宋体" w:cs="宋体"/>
          <w:bCs/>
          <w:sz w:val="30"/>
          <w:szCs w:val="30"/>
        </w:rPr>
      </w:pPr>
      <w:bookmarkStart w:id="123" w:name="_Toc27946"/>
      <w:bookmarkStart w:id="124" w:name="_Toc7894"/>
      <w:bookmarkStart w:id="125" w:name="_Toc29262"/>
      <w:bookmarkStart w:id="126" w:name="_Toc30627"/>
      <w:bookmarkStart w:id="127" w:name="_Toc9679"/>
      <w:bookmarkStart w:id="128" w:name="_Toc16755"/>
      <w:bookmarkStart w:id="129" w:name="_Toc1670"/>
      <w:r>
        <w:rPr>
          <w:rFonts w:ascii="宋体" w:eastAsia="宋体" w:hAnsi="宋体" w:cs="宋体" w:hint="eastAsia"/>
          <w:bCs/>
          <w:sz w:val="30"/>
          <w:szCs w:val="30"/>
        </w:rPr>
        <w:t>（一）立项背景及目的</w:t>
      </w:r>
      <w:bookmarkEnd w:id="123"/>
      <w:bookmarkEnd w:id="124"/>
      <w:bookmarkEnd w:id="125"/>
      <w:bookmarkEnd w:id="126"/>
      <w:bookmarkEnd w:id="127"/>
      <w:bookmarkEnd w:id="128"/>
      <w:bookmarkEnd w:id="129"/>
    </w:p>
    <w:p w:rsidR="002C66AD" w:rsidRDefault="00F9476D">
      <w:pPr>
        <w:adjustRightInd w:val="0"/>
        <w:snapToGrid w:val="0"/>
        <w:spacing w:line="360" w:lineRule="auto"/>
        <w:ind w:firstLineChars="200" w:firstLine="560"/>
        <w:jc w:val="left"/>
        <w:rPr>
          <w:rFonts w:ascii="宋体" w:eastAsia="宋体" w:hAnsi="宋体" w:cs="宋体"/>
          <w:kern w:val="0"/>
          <w:sz w:val="28"/>
          <w:szCs w:val="28"/>
        </w:rPr>
      </w:pPr>
      <w:r>
        <w:rPr>
          <w:rFonts w:ascii="宋体" w:eastAsia="宋体" w:hAnsi="宋体" w:cs="宋体" w:hint="eastAsia"/>
          <w:kern w:val="0"/>
          <w:sz w:val="28"/>
          <w:szCs w:val="28"/>
        </w:rPr>
        <w:t>1</w:t>
      </w:r>
      <w:r>
        <w:rPr>
          <w:rFonts w:ascii="宋体" w:eastAsia="宋体" w:hAnsi="宋体" w:cs="宋体" w:hint="eastAsia"/>
          <w:kern w:val="0"/>
          <w:sz w:val="28"/>
          <w:szCs w:val="28"/>
        </w:rPr>
        <w:t>、立项背景</w:t>
      </w:r>
    </w:p>
    <w:p w:rsidR="002C66AD" w:rsidRDefault="00F9476D">
      <w:pPr>
        <w:spacing w:line="360" w:lineRule="auto"/>
        <w:ind w:firstLineChars="200" w:firstLine="560"/>
        <w:rPr>
          <w:rFonts w:ascii="宋体" w:hAnsi="宋体"/>
          <w:sz w:val="28"/>
          <w:szCs w:val="28"/>
        </w:rPr>
      </w:pPr>
      <w:bookmarkStart w:id="130" w:name="_Toc18323"/>
      <w:bookmarkStart w:id="131" w:name="_Toc24160"/>
      <w:bookmarkStart w:id="132" w:name="_Toc2120"/>
      <w:bookmarkStart w:id="133" w:name="_Toc28010609"/>
      <w:bookmarkStart w:id="134" w:name="_Toc13243"/>
      <w:bookmarkStart w:id="135" w:name="_Toc1116"/>
      <w:bookmarkStart w:id="136" w:name="_Toc21917"/>
      <w:r>
        <w:rPr>
          <w:rFonts w:ascii="宋体" w:hAnsi="宋体" w:hint="eastAsia"/>
          <w:sz w:val="28"/>
          <w:szCs w:val="28"/>
        </w:rPr>
        <w:t>近年来，山西省“五个全覆盖”，长治市</w:t>
      </w:r>
      <w:r>
        <w:rPr>
          <w:rFonts w:ascii="宋体" w:hAnsi="宋体" w:hint="eastAsia"/>
          <w:sz w:val="28"/>
          <w:szCs w:val="28"/>
        </w:rPr>
        <w:t xml:space="preserve"> </w:t>
      </w:r>
      <w:r>
        <w:rPr>
          <w:rFonts w:ascii="宋体" w:hAnsi="宋体" w:hint="eastAsia"/>
          <w:sz w:val="28"/>
          <w:szCs w:val="28"/>
        </w:rPr>
        <w:t>“农村环境卫生整治”“美丽乡村建设”等活动，取得实实在在的整治成效，为农民群众创造一个干净、有序、舒适的宜居环境。</w:t>
      </w:r>
      <w:r>
        <w:rPr>
          <w:rFonts w:ascii="宋体" w:hAnsi="宋体" w:hint="eastAsia"/>
          <w:sz w:val="28"/>
          <w:szCs w:val="28"/>
        </w:rPr>
        <w:t>2</w:t>
      </w:r>
      <w:r>
        <w:rPr>
          <w:rFonts w:ascii="宋体" w:hAnsi="宋体" w:hint="eastAsia"/>
          <w:sz w:val="28"/>
          <w:szCs w:val="28"/>
        </w:rPr>
        <w:t>018</w:t>
      </w:r>
      <w:r>
        <w:rPr>
          <w:rFonts w:ascii="宋体" w:hAnsi="宋体" w:hint="eastAsia"/>
          <w:sz w:val="28"/>
          <w:szCs w:val="28"/>
        </w:rPr>
        <w:t>年</w:t>
      </w:r>
      <w:r>
        <w:rPr>
          <w:rFonts w:ascii="宋体" w:hAnsi="宋体" w:hint="eastAsia"/>
          <w:sz w:val="28"/>
          <w:szCs w:val="28"/>
        </w:rPr>
        <w:t>3</w:t>
      </w:r>
      <w:r>
        <w:rPr>
          <w:rFonts w:ascii="宋体" w:hAnsi="宋体" w:hint="eastAsia"/>
          <w:sz w:val="28"/>
          <w:szCs w:val="28"/>
        </w:rPr>
        <w:t>月，长治市启动城乡生活垃圾分类处理与循环利用工作以来，市委、市政府高度重视、高位推动，各级各部门积极探索、创新作为，形成了强大合力。</w:t>
      </w:r>
      <w:r>
        <w:rPr>
          <w:rFonts w:ascii="宋体" w:hAnsi="宋体" w:hint="eastAsia"/>
          <w:sz w:val="28"/>
          <w:szCs w:val="28"/>
        </w:rPr>
        <w:t>2018</w:t>
      </w:r>
      <w:r>
        <w:rPr>
          <w:rFonts w:ascii="宋体" w:hAnsi="宋体" w:hint="eastAsia"/>
          <w:sz w:val="28"/>
          <w:szCs w:val="28"/>
        </w:rPr>
        <w:t>年</w:t>
      </w:r>
      <w:r>
        <w:rPr>
          <w:rFonts w:ascii="宋体" w:hAnsi="宋体" w:hint="eastAsia"/>
          <w:sz w:val="28"/>
          <w:szCs w:val="28"/>
        </w:rPr>
        <w:t>8</w:t>
      </w:r>
      <w:r>
        <w:rPr>
          <w:rFonts w:ascii="宋体" w:hAnsi="宋体" w:hint="eastAsia"/>
          <w:sz w:val="28"/>
          <w:szCs w:val="28"/>
        </w:rPr>
        <w:t>月</w:t>
      </w:r>
      <w:r>
        <w:rPr>
          <w:rFonts w:ascii="宋体" w:hAnsi="宋体" w:hint="eastAsia"/>
          <w:sz w:val="28"/>
          <w:szCs w:val="28"/>
        </w:rPr>
        <w:t>15</w:t>
      </w:r>
      <w:r>
        <w:rPr>
          <w:rFonts w:ascii="宋体" w:hAnsi="宋体" w:hint="eastAsia"/>
          <w:sz w:val="28"/>
          <w:szCs w:val="28"/>
        </w:rPr>
        <w:t>日，长治市召开生活垃圾分类处理与循环利用工作推进会，观摩亮点、借鉴经验、交流举措，进一步提高标准，凝聚合力，推进全市垃圾分类工作再上新台阶、新水平。</w:t>
      </w:r>
    </w:p>
    <w:p w:rsidR="002C66AD" w:rsidRDefault="00F9476D">
      <w:pPr>
        <w:spacing w:line="360" w:lineRule="auto"/>
        <w:ind w:firstLineChars="200" w:firstLine="560"/>
        <w:rPr>
          <w:rFonts w:ascii="宋体" w:hAnsi="宋体"/>
          <w:sz w:val="28"/>
          <w:szCs w:val="28"/>
        </w:rPr>
      </w:pPr>
      <w:r>
        <w:rPr>
          <w:rFonts w:ascii="宋体" w:hAnsi="宋体" w:hint="eastAsia"/>
          <w:sz w:val="28"/>
          <w:szCs w:val="28"/>
        </w:rPr>
        <w:t>黎城县各乡镇村均已建立了垃圾收集系统，配备了自卸式垃圾清运车、密闭式垃圾收集箱，但垃圾</w:t>
      </w:r>
      <w:r>
        <w:rPr>
          <w:rFonts w:ascii="宋体" w:hAnsi="宋体" w:hint="eastAsia"/>
          <w:sz w:val="28"/>
          <w:szCs w:val="28"/>
        </w:rPr>
        <w:t>最终处理分别进行，各行其道，不能保证无害化处理，存在二次污染和长期隐患。为深入推进乡村清洁</w:t>
      </w:r>
      <w:r>
        <w:rPr>
          <w:rFonts w:ascii="宋体" w:hAnsi="宋体" w:hint="eastAsia"/>
          <w:sz w:val="28"/>
          <w:szCs w:val="28"/>
        </w:rPr>
        <w:lastRenderedPageBreak/>
        <w:t>工程，加强黎城县全县农村环境卫生基础设施建设，进一步改善全县农村环境卫生面貌，提升农村人居环境，促进市域城镇化的快速发展，</w:t>
      </w:r>
      <w:r>
        <w:rPr>
          <w:rFonts w:hint="eastAsia"/>
          <w:sz w:val="28"/>
          <w:szCs w:val="28"/>
        </w:rPr>
        <w:t>按照长治市生活垃圾分类处理与循环利用工作现场推进会精神和部署，</w:t>
      </w:r>
      <w:r>
        <w:rPr>
          <w:rFonts w:ascii="宋体" w:hAnsi="宋体" w:hint="eastAsia"/>
          <w:sz w:val="28"/>
          <w:szCs w:val="28"/>
        </w:rPr>
        <w:t>根据黎城县人民政府办公室《关于印发黎城县生活垃圾分类处理与循环利用工作实施方案的通知》黎政办发【</w:t>
      </w:r>
      <w:r>
        <w:rPr>
          <w:rFonts w:ascii="宋体" w:hAnsi="宋体" w:hint="eastAsia"/>
          <w:sz w:val="28"/>
          <w:szCs w:val="28"/>
        </w:rPr>
        <w:t>2018</w:t>
      </w:r>
      <w:r>
        <w:rPr>
          <w:rFonts w:ascii="宋体" w:hAnsi="宋体" w:hint="eastAsia"/>
          <w:sz w:val="28"/>
          <w:szCs w:val="28"/>
        </w:rPr>
        <w:t>】</w:t>
      </w:r>
      <w:r>
        <w:rPr>
          <w:rFonts w:ascii="宋体" w:hAnsi="宋体" w:hint="eastAsia"/>
          <w:sz w:val="28"/>
          <w:szCs w:val="28"/>
        </w:rPr>
        <w:t>33</w:t>
      </w:r>
      <w:r>
        <w:rPr>
          <w:rFonts w:ascii="宋体" w:hAnsi="宋体" w:hint="eastAsia"/>
          <w:sz w:val="28"/>
          <w:szCs w:val="28"/>
        </w:rPr>
        <w:t>号和《黎城县生活垃圾分类处理与循环利用工作实施方案》，黎城县环卫中心决定投资建设湿垃圾处理中心，使辖区所有生活湿垃圾得到集中、科</w:t>
      </w:r>
      <w:r>
        <w:rPr>
          <w:rFonts w:ascii="宋体" w:hAnsi="宋体" w:hint="eastAsia"/>
          <w:sz w:val="28"/>
          <w:szCs w:val="28"/>
        </w:rPr>
        <w:t>学、无害化处理。</w:t>
      </w:r>
    </w:p>
    <w:p w:rsidR="002C66AD" w:rsidRDefault="00F9476D">
      <w:pPr>
        <w:pStyle w:val="1"/>
        <w:ind w:left="570" w:firstLineChars="0" w:firstLine="0"/>
      </w:pPr>
      <w:bookmarkStart w:id="137" w:name="_Toc9348"/>
      <w:bookmarkStart w:id="138" w:name="_Toc13387"/>
      <w:bookmarkStart w:id="139" w:name="_Toc8254"/>
      <w:r>
        <w:rPr>
          <w:rFonts w:hint="eastAsia"/>
        </w:rPr>
        <w:t>（二）项目立项依据</w:t>
      </w:r>
      <w:bookmarkEnd w:id="130"/>
      <w:bookmarkEnd w:id="131"/>
      <w:bookmarkEnd w:id="132"/>
      <w:bookmarkEnd w:id="133"/>
      <w:bookmarkEnd w:id="134"/>
      <w:bookmarkEnd w:id="135"/>
      <w:bookmarkEnd w:id="136"/>
      <w:bookmarkEnd w:id="137"/>
      <w:bookmarkEnd w:id="138"/>
      <w:bookmarkEnd w:id="139"/>
    </w:p>
    <w:p w:rsidR="002C66AD" w:rsidRDefault="00F9476D">
      <w:pPr>
        <w:spacing w:line="360" w:lineRule="auto"/>
        <w:ind w:firstLineChars="200" w:firstLine="560"/>
        <w:rPr>
          <w:rFonts w:ascii="宋体" w:hAnsi="宋体" w:cs="宋体"/>
          <w:sz w:val="28"/>
          <w:szCs w:val="28"/>
        </w:rPr>
      </w:pPr>
      <w:bookmarkStart w:id="140" w:name="_Toc27971"/>
      <w:bookmarkStart w:id="141" w:name="_Toc16050"/>
      <w:bookmarkStart w:id="142" w:name="_Toc5396"/>
      <w:bookmarkStart w:id="143" w:name="_Toc9916"/>
      <w:bookmarkStart w:id="144" w:name="_Toc7539"/>
      <w:bookmarkStart w:id="145" w:name="_Toc28164"/>
      <w:bookmarkStart w:id="146" w:name="_Toc206309462"/>
      <w:r>
        <w:rPr>
          <w:rFonts w:ascii="宋体" w:hAnsi="宋体" w:cs="宋体" w:hint="eastAsia"/>
          <w:sz w:val="28"/>
          <w:szCs w:val="28"/>
        </w:rPr>
        <w:t>1</w:t>
      </w:r>
      <w:r>
        <w:rPr>
          <w:rFonts w:ascii="宋体" w:hAnsi="宋体" w:cs="宋体" w:hint="eastAsia"/>
          <w:sz w:val="28"/>
          <w:szCs w:val="28"/>
        </w:rPr>
        <w:t>、《中华人民共和国环境保护法》</w:t>
      </w:r>
      <w:r>
        <w:rPr>
          <w:rFonts w:ascii="宋体" w:hAnsi="宋体" w:cs="宋体" w:hint="eastAsia"/>
          <w:sz w:val="28"/>
          <w:szCs w:val="28"/>
        </w:rPr>
        <w:t>2014</w:t>
      </w:r>
      <w:r>
        <w:rPr>
          <w:rFonts w:ascii="宋体" w:hAnsi="宋体" w:cs="宋体" w:hint="eastAsia"/>
          <w:sz w:val="28"/>
          <w:szCs w:val="28"/>
        </w:rPr>
        <w:t>年修订；</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2</w:t>
      </w:r>
      <w:r>
        <w:rPr>
          <w:rFonts w:ascii="宋体" w:hAnsi="宋体" w:cs="宋体" w:hint="eastAsia"/>
          <w:sz w:val="28"/>
          <w:szCs w:val="28"/>
        </w:rPr>
        <w:t>、《中华人民共和国固体废物污染环境防治法》</w:t>
      </w:r>
      <w:r>
        <w:rPr>
          <w:rFonts w:ascii="宋体" w:hAnsi="宋体" w:cs="宋体" w:hint="eastAsia"/>
          <w:sz w:val="28"/>
          <w:szCs w:val="28"/>
        </w:rPr>
        <w:t>2015</w:t>
      </w:r>
      <w:r>
        <w:rPr>
          <w:rFonts w:ascii="宋体" w:hAnsi="宋体" w:cs="宋体" w:hint="eastAsia"/>
          <w:sz w:val="28"/>
          <w:szCs w:val="28"/>
        </w:rPr>
        <w:t>年</w:t>
      </w:r>
      <w:r>
        <w:rPr>
          <w:rFonts w:ascii="宋体" w:hAnsi="宋体" w:cs="宋体" w:hint="eastAsia"/>
          <w:sz w:val="28"/>
          <w:szCs w:val="28"/>
        </w:rPr>
        <w:t>4</w:t>
      </w:r>
      <w:r>
        <w:rPr>
          <w:rFonts w:ascii="宋体" w:hAnsi="宋体" w:cs="宋体" w:hint="eastAsia"/>
          <w:sz w:val="28"/>
          <w:szCs w:val="28"/>
        </w:rPr>
        <w:t>月</w:t>
      </w:r>
      <w:r>
        <w:rPr>
          <w:rFonts w:ascii="宋体" w:hAnsi="宋体" w:cs="宋体" w:hint="eastAsia"/>
          <w:sz w:val="28"/>
          <w:szCs w:val="28"/>
        </w:rPr>
        <w:t>24</w:t>
      </w:r>
      <w:r>
        <w:rPr>
          <w:rFonts w:ascii="宋体" w:hAnsi="宋体" w:cs="宋体" w:hint="eastAsia"/>
          <w:sz w:val="28"/>
          <w:szCs w:val="28"/>
        </w:rPr>
        <w:t>日修订版）；</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3</w:t>
      </w:r>
      <w:r>
        <w:rPr>
          <w:rFonts w:ascii="宋体" w:hAnsi="宋体" w:cs="宋体" w:hint="eastAsia"/>
          <w:sz w:val="28"/>
          <w:szCs w:val="28"/>
        </w:rPr>
        <w:t>、《</w:t>
      </w:r>
      <w:hyperlink r:id="rId40" w:history="1">
        <w:r>
          <w:rPr>
            <w:rFonts w:ascii="宋体" w:hAnsi="宋体" w:cs="宋体" w:hint="eastAsia"/>
            <w:sz w:val="28"/>
            <w:szCs w:val="28"/>
          </w:rPr>
          <w:t>中</w:t>
        </w:r>
        <w:bookmarkStart w:id="147" w:name="_Hlt90044859"/>
        <w:bookmarkStart w:id="148" w:name="_Hlt90044858"/>
        <w:bookmarkEnd w:id="147"/>
        <w:bookmarkEnd w:id="148"/>
        <w:r>
          <w:rPr>
            <w:rFonts w:ascii="宋体" w:hAnsi="宋体" w:cs="宋体" w:hint="eastAsia"/>
            <w:sz w:val="28"/>
            <w:szCs w:val="28"/>
          </w:rPr>
          <w:t>华人民共和国传染病防治法</w:t>
        </w:r>
      </w:hyperlink>
      <w:r>
        <w:rPr>
          <w:rFonts w:ascii="宋体" w:hAnsi="宋体" w:cs="宋体" w:hint="eastAsia"/>
          <w:sz w:val="28"/>
          <w:szCs w:val="28"/>
        </w:rPr>
        <w:t>》（</w:t>
      </w:r>
      <w:r>
        <w:rPr>
          <w:rFonts w:ascii="宋体" w:hAnsi="宋体" w:cs="宋体" w:hint="eastAsia"/>
          <w:sz w:val="28"/>
          <w:szCs w:val="28"/>
        </w:rPr>
        <w:t>2013</w:t>
      </w:r>
      <w:r>
        <w:rPr>
          <w:rFonts w:ascii="宋体" w:hAnsi="宋体" w:cs="宋体" w:hint="eastAsia"/>
          <w:sz w:val="28"/>
          <w:szCs w:val="28"/>
        </w:rPr>
        <w:t>年修订版）</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4</w:t>
      </w:r>
      <w:r>
        <w:rPr>
          <w:rFonts w:ascii="宋体" w:hAnsi="宋体" w:cs="宋体" w:hint="eastAsia"/>
          <w:sz w:val="28"/>
          <w:szCs w:val="28"/>
        </w:rPr>
        <w:t>、《“十三五”全国城镇生活垃圾无害化处理设施建设规划》；</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5</w:t>
      </w:r>
      <w:r>
        <w:rPr>
          <w:rFonts w:ascii="宋体" w:hAnsi="宋体" w:cs="宋体" w:hint="eastAsia"/>
          <w:sz w:val="28"/>
          <w:szCs w:val="28"/>
        </w:rPr>
        <w:t>、《城市市容和环境卫生管理规定》（国务院令第</w:t>
      </w:r>
      <w:r>
        <w:rPr>
          <w:rFonts w:ascii="宋体" w:hAnsi="宋体" w:cs="宋体" w:hint="eastAsia"/>
          <w:sz w:val="28"/>
          <w:szCs w:val="28"/>
        </w:rPr>
        <w:t>101</w:t>
      </w:r>
      <w:r>
        <w:rPr>
          <w:rFonts w:ascii="宋体" w:hAnsi="宋体" w:cs="宋体" w:hint="eastAsia"/>
          <w:sz w:val="28"/>
          <w:szCs w:val="28"/>
        </w:rPr>
        <w:t>号）；</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6</w:t>
      </w:r>
      <w:r>
        <w:rPr>
          <w:rFonts w:ascii="宋体" w:hAnsi="宋体" w:cs="宋体" w:hint="eastAsia"/>
          <w:sz w:val="28"/>
          <w:szCs w:val="28"/>
        </w:rPr>
        <w:t>、《城市环境卫生设施设置标准》（</w:t>
      </w:r>
      <w:r>
        <w:rPr>
          <w:rFonts w:ascii="宋体" w:hAnsi="宋体" w:cs="宋体" w:hint="eastAsia"/>
          <w:sz w:val="28"/>
          <w:szCs w:val="28"/>
        </w:rPr>
        <w:t>CJJ27-2005</w:t>
      </w:r>
      <w:r>
        <w:rPr>
          <w:rFonts w:ascii="宋体" w:hAnsi="宋体" w:cs="宋体" w:hint="eastAsia"/>
          <w:sz w:val="28"/>
          <w:szCs w:val="28"/>
        </w:rPr>
        <w:t>）；</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7</w:t>
      </w:r>
      <w:r>
        <w:rPr>
          <w:rFonts w:ascii="宋体" w:hAnsi="宋体" w:cs="宋体" w:hint="eastAsia"/>
          <w:sz w:val="28"/>
          <w:szCs w:val="28"/>
        </w:rPr>
        <w:t>、《城市环境卫生设施规划规范》（</w:t>
      </w:r>
      <w:r>
        <w:rPr>
          <w:rFonts w:ascii="宋体" w:hAnsi="宋体" w:cs="宋体" w:hint="eastAsia"/>
          <w:sz w:val="28"/>
          <w:szCs w:val="28"/>
        </w:rPr>
        <w:t>GB50337-2003</w:t>
      </w:r>
      <w:r>
        <w:rPr>
          <w:rFonts w:ascii="宋体" w:hAnsi="宋体" w:cs="宋体" w:hint="eastAsia"/>
          <w:sz w:val="28"/>
          <w:szCs w:val="28"/>
        </w:rPr>
        <w:t>）；</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8</w:t>
      </w:r>
      <w:r>
        <w:rPr>
          <w:rFonts w:ascii="宋体" w:hAnsi="宋体" w:cs="宋体" w:hint="eastAsia"/>
          <w:sz w:val="28"/>
          <w:szCs w:val="28"/>
        </w:rPr>
        <w:t>、《黎城县城市总体规划（</w:t>
      </w:r>
      <w:r>
        <w:rPr>
          <w:rFonts w:ascii="宋体" w:hAnsi="宋体" w:cs="宋体" w:hint="eastAsia"/>
          <w:sz w:val="28"/>
          <w:szCs w:val="28"/>
        </w:rPr>
        <w:t>2011</w:t>
      </w:r>
      <w:r>
        <w:rPr>
          <w:rFonts w:ascii="宋体" w:hAnsi="宋体" w:cs="宋体" w:hint="eastAsia"/>
          <w:sz w:val="28"/>
          <w:szCs w:val="28"/>
        </w:rPr>
        <w:t>—</w:t>
      </w:r>
      <w:r>
        <w:rPr>
          <w:rFonts w:ascii="宋体" w:hAnsi="宋体" w:cs="宋体" w:hint="eastAsia"/>
          <w:sz w:val="28"/>
          <w:szCs w:val="28"/>
        </w:rPr>
        <w:t>2030</w:t>
      </w:r>
      <w:r>
        <w:rPr>
          <w:rFonts w:ascii="宋体" w:hAnsi="宋体" w:cs="宋体" w:hint="eastAsia"/>
          <w:sz w:val="28"/>
          <w:szCs w:val="28"/>
        </w:rPr>
        <w:t>）》；</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9</w:t>
      </w:r>
      <w:r>
        <w:rPr>
          <w:rFonts w:ascii="宋体" w:hAnsi="宋体" w:cs="宋体" w:hint="eastAsia"/>
          <w:sz w:val="28"/>
          <w:szCs w:val="28"/>
        </w:rPr>
        <w:t>、《长治市生活垃圾分类处理与循环利用工作实施方案》；</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10</w:t>
      </w:r>
      <w:r>
        <w:rPr>
          <w:rFonts w:ascii="宋体" w:hAnsi="宋体" w:cs="宋体" w:hint="eastAsia"/>
          <w:sz w:val="28"/>
          <w:szCs w:val="28"/>
        </w:rPr>
        <w:t>、《黎城县人民政府办公室关于印发黎城县生活垃圾分类处理与循环利用工作实施方案的通知》黎政办发【</w:t>
      </w:r>
      <w:r>
        <w:rPr>
          <w:rFonts w:ascii="宋体" w:hAnsi="宋体" w:cs="宋体" w:hint="eastAsia"/>
          <w:sz w:val="28"/>
          <w:szCs w:val="28"/>
        </w:rPr>
        <w:t>2018</w:t>
      </w:r>
      <w:r>
        <w:rPr>
          <w:rFonts w:ascii="宋体" w:hAnsi="宋体" w:cs="宋体" w:hint="eastAsia"/>
          <w:sz w:val="28"/>
          <w:szCs w:val="28"/>
        </w:rPr>
        <w:t>】</w:t>
      </w:r>
      <w:r>
        <w:rPr>
          <w:rFonts w:ascii="宋体" w:hAnsi="宋体" w:cs="宋体" w:hint="eastAsia"/>
          <w:sz w:val="28"/>
          <w:szCs w:val="28"/>
        </w:rPr>
        <w:t>33</w:t>
      </w:r>
      <w:r>
        <w:rPr>
          <w:rFonts w:ascii="宋体" w:hAnsi="宋体" w:cs="宋体" w:hint="eastAsia"/>
          <w:sz w:val="28"/>
          <w:szCs w:val="28"/>
        </w:rPr>
        <w:t>号；</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11</w:t>
      </w:r>
      <w:r>
        <w:rPr>
          <w:rFonts w:ascii="宋体" w:hAnsi="宋体" w:cs="宋体" w:hint="eastAsia"/>
          <w:sz w:val="28"/>
          <w:szCs w:val="28"/>
        </w:rPr>
        <w:t>、《黎城县生活垃圾分类处理与循环利用工作实施方案》；</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lastRenderedPageBreak/>
        <w:t>12</w:t>
      </w:r>
      <w:r>
        <w:rPr>
          <w:rFonts w:ascii="宋体" w:hAnsi="宋体" w:cs="宋体" w:hint="eastAsia"/>
          <w:sz w:val="28"/>
          <w:szCs w:val="28"/>
        </w:rPr>
        <w:t>、《固体废物处理处置工程技术导则》</w:t>
      </w:r>
      <w:r>
        <w:rPr>
          <w:rFonts w:ascii="宋体" w:hAnsi="宋体" w:cs="宋体" w:hint="eastAsia"/>
          <w:sz w:val="28"/>
          <w:szCs w:val="28"/>
        </w:rPr>
        <w:t>HJ 2035-2013</w:t>
      </w:r>
      <w:r>
        <w:rPr>
          <w:rFonts w:ascii="宋体" w:hAnsi="宋体" w:cs="宋体" w:hint="eastAsia"/>
          <w:sz w:val="28"/>
          <w:szCs w:val="28"/>
        </w:rPr>
        <w:t>；</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13</w:t>
      </w:r>
      <w:r>
        <w:rPr>
          <w:rFonts w:ascii="宋体" w:hAnsi="宋体" w:cs="宋体" w:hint="eastAsia"/>
          <w:sz w:val="28"/>
          <w:szCs w:val="28"/>
        </w:rPr>
        <w:t>、《生活垃圾转运站技术规范》（</w:t>
      </w:r>
      <w:r>
        <w:rPr>
          <w:rFonts w:ascii="宋体" w:hAnsi="宋体" w:cs="宋体" w:hint="eastAsia"/>
          <w:sz w:val="28"/>
          <w:szCs w:val="28"/>
        </w:rPr>
        <w:t>CJJ/T47-2016</w:t>
      </w:r>
      <w:r>
        <w:rPr>
          <w:rFonts w:ascii="宋体" w:hAnsi="宋体" w:cs="宋体" w:hint="eastAsia"/>
          <w:sz w:val="28"/>
          <w:szCs w:val="28"/>
        </w:rPr>
        <w:t>）；</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14</w:t>
      </w:r>
      <w:r>
        <w:rPr>
          <w:rFonts w:ascii="宋体" w:hAnsi="宋体" w:cs="宋体" w:hint="eastAsia"/>
          <w:sz w:val="28"/>
          <w:szCs w:val="28"/>
        </w:rPr>
        <w:t>、《工业企业总评面设计规范》（</w:t>
      </w:r>
      <w:r>
        <w:rPr>
          <w:rFonts w:ascii="宋体" w:hAnsi="宋体" w:cs="宋体" w:hint="eastAsia"/>
          <w:sz w:val="28"/>
          <w:szCs w:val="28"/>
        </w:rPr>
        <w:t>建标</w:t>
      </w:r>
      <w:r>
        <w:rPr>
          <w:rFonts w:ascii="宋体" w:hAnsi="宋体" w:cs="宋体" w:hint="eastAsia"/>
          <w:sz w:val="28"/>
          <w:szCs w:val="28"/>
        </w:rPr>
        <w:t>[1993]730</w:t>
      </w:r>
      <w:r>
        <w:rPr>
          <w:rFonts w:ascii="宋体" w:hAnsi="宋体" w:cs="宋体" w:hint="eastAsia"/>
          <w:sz w:val="28"/>
          <w:szCs w:val="28"/>
        </w:rPr>
        <w:t>号）；</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15</w:t>
      </w:r>
      <w:r>
        <w:rPr>
          <w:rFonts w:ascii="宋体" w:hAnsi="宋体" w:cs="宋体" w:hint="eastAsia"/>
          <w:sz w:val="28"/>
          <w:szCs w:val="28"/>
        </w:rPr>
        <w:t>、《生活垃圾收集运输技术规程》</w:t>
      </w:r>
      <w:r>
        <w:rPr>
          <w:rFonts w:ascii="宋体" w:hAnsi="宋体" w:cs="宋体" w:hint="eastAsia"/>
          <w:sz w:val="28"/>
          <w:szCs w:val="28"/>
        </w:rPr>
        <w:t>CJJ 205-2013</w:t>
      </w:r>
      <w:r>
        <w:rPr>
          <w:rFonts w:ascii="宋体" w:hAnsi="宋体" w:cs="宋体" w:hint="eastAsia"/>
          <w:sz w:val="28"/>
          <w:szCs w:val="28"/>
        </w:rPr>
        <w:t>；</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16</w:t>
      </w:r>
      <w:r>
        <w:rPr>
          <w:rFonts w:ascii="宋体" w:hAnsi="宋体" w:cs="宋体" w:hint="eastAsia"/>
          <w:sz w:val="28"/>
          <w:szCs w:val="28"/>
        </w:rPr>
        <w:t>、《生活垃圾转运站工程项目建设标准》建标</w:t>
      </w:r>
      <w:r>
        <w:rPr>
          <w:rFonts w:ascii="宋体" w:hAnsi="宋体" w:cs="宋体" w:hint="eastAsia"/>
          <w:sz w:val="28"/>
          <w:szCs w:val="28"/>
        </w:rPr>
        <w:t>117-2009</w:t>
      </w:r>
      <w:r>
        <w:rPr>
          <w:rFonts w:ascii="宋体" w:hAnsi="宋体" w:cs="宋体" w:hint="eastAsia"/>
          <w:sz w:val="28"/>
          <w:szCs w:val="28"/>
        </w:rPr>
        <w:t>；</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17</w:t>
      </w:r>
      <w:r>
        <w:rPr>
          <w:rFonts w:ascii="宋体" w:hAnsi="宋体" w:cs="宋体" w:hint="eastAsia"/>
          <w:sz w:val="28"/>
          <w:szCs w:val="28"/>
        </w:rPr>
        <w:t>、原国家计委办公厅《投资项目可行性研究指南》；</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18</w:t>
      </w:r>
      <w:r>
        <w:rPr>
          <w:rFonts w:ascii="宋体" w:hAnsi="宋体" w:cs="宋体" w:hint="eastAsia"/>
          <w:sz w:val="28"/>
          <w:szCs w:val="28"/>
        </w:rPr>
        <w:t>、公共建设项目可行性研究报告编制内容深度的规定；</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19</w:t>
      </w:r>
      <w:r>
        <w:rPr>
          <w:rFonts w:ascii="宋体" w:hAnsi="宋体" w:cs="宋体" w:hint="eastAsia"/>
          <w:sz w:val="28"/>
          <w:szCs w:val="28"/>
        </w:rPr>
        <w:t>、现场勘查所得资料和数据，项目单位提供的有关资料；</w:t>
      </w:r>
    </w:p>
    <w:p w:rsidR="002C66AD" w:rsidRDefault="00F9476D">
      <w:pPr>
        <w:spacing w:line="360" w:lineRule="auto"/>
        <w:ind w:firstLineChars="200" w:firstLine="560"/>
        <w:rPr>
          <w:rFonts w:ascii="宋体" w:hAnsi="宋体" w:cs="宋体"/>
          <w:sz w:val="28"/>
          <w:szCs w:val="28"/>
        </w:rPr>
      </w:pPr>
      <w:r>
        <w:rPr>
          <w:rFonts w:ascii="宋体" w:hAnsi="宋体" w:cs="宋体" w:hint="eastAsia"/>
          <w:sz w:val="28"/>
          <w:szCs w:val="28"/>
        </w:rPr>
        <w:t>20</w:t>
      </w:r>
      <w:r>
        <w:rPr>
          <w:rFonts w:ascii="宋体" w:hAnsi="宋体" w:cs="宋体" w:hint="eastAsia"/>
          <w:sz w:val="28"/>
          <w:szCs w:val="28"/>
        </w:rPr>
        <w:t>、与黎城县环卫中心签订的关于编制黎城县湿垃圾处理中心建设项目可行性研究报告的委托书。</w:t>
      </w:r>
    </w:p>
    <w:p w:rsidR="002C66AD" w:rsidRDefault="00F9476D">
      <w:pPr>
        <w:pStyle w:val="1"/>
        <w:ind w:left="570" w:firstLineChars="0" w:firstLine="0"/>
      </w:pPr>
      <w:bookmarkStart w:id="149" w:name="_Toc4539"/>
      <w:bookmarkStart w:id="150" w:name="_Toc21464"/>
      <w:r>
        <w:rPr>
          <w:rFonts w:hint="eastAsia"/>
        </w:rPr>
        <w:t>（三）项目资金来源</w:t>
      </w:r>
      <w:bookmarkEnd w:id="140"/>
      <w:bookmarkEnd w:id="141"/>
      <w:bookmarkEnd w:id="142"/>
      <w:bookmarkEnd w:id="143"/>
      <w:bookmarkEnd w:id="144"/>
      <w:bookmarkEnd w:id="145"/>
      <w:bookmarkEnd w:id="149"/>
      <w:bookmarkEnd w:id="150"/>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黎城县环卫中心湿垃圾处理</w:t>
      </w:r>
      <w:r>
        <w:rPr>
          <w:rFonts w:ascii="宋体" w:hAnsi="宋体" w:cs="宋体" w:hint="eastAsia"/>
          <w:sz w:val="28"/>
          <w:szCs w:val="28"/>
        </w:rPr>
        <w:t>项目</w:t>
      </w:r>
      <w:r>
        <w:rPr>
          <w:rFonts w:ascii="宋体" w:hAnsi="宋体" w:cs="宋体" w:hint="eastAsia"/>
          <w:sz w:val="28"/>
          <w:szCs w:val="28"/>
        </w:rPr>
        <w:t>资金主要来源为申请上级资金和地方配套。</w:t>
      </w:r>
    </w:p>
    <w:p w:rsidR="002C66AD" w:rsidRDefault="00F9476D">
      <w:pPr>
        <w:pStyle w:val="1"/>
        <w:ind w:left="570" w:firstLineChars="0" w:firstLine="0"/>
      </w:pPr>
      <w:bookmarkStart w:id="151" w:name="_Toc32057"/>
      <w:bookmarkStart w:id="152" w:name="_Toc23596"/>
      <w:bookmarkStart w:id="153" w:name="_Toc17352"/>
      <w:bookmarkStart w:id="154" w:name="_Toc10791"/>
      <w:bookmarkStart w:id="155" w:name="_Toc21742"/>
      <w:bookmarkStart w:id="156" w:name="_Toc32605"/>
      <w:bookmarkStart w:id="157" w:name="_Toc32508"/>
      <w:r>
        <w:rPr>
          <w:rFonts w:hint="eastAsia"/>
        </w:rPr>
        <w:t>（四）项目计划实施内容</w:t>
      </w:r>
      <w:bookmarkEnd w:id="151"/>
      <w:bookmarkEnd w:id="152"/>
      <w:bookmarkEnd w:id="153"/>
      <w:bookmarkEnd w:id="154"/>
      <w:bookmarkEnd w:id="155"/>
      <w:bookmarkEnd w:id="156"/>
      <w:bookmarkEnd w:id="157"/>
    </w:p>
    <w:p w:rsidR="002C66AD" w:rsidRDefault="00F9476D">
      <w:pPr>
        <w:spacing w:line="360" w:lineRule="auto"/>
        <w:ind w:firstLineChars="200" w:firstLine="560"/>
        <w:rPr>
          <w:rFonts w:hAnsi="宋体"/>
          <w:sz w:val="28"/>
          <w:szCs w:val="28"/>
        </w:rPr>
      </w:pPr>
      <w:bookmarkStart w:id="158" w:name="_Toc28726"/>
      <w:bookmarkStart w:id="159" w:name="_Toc13215"/>
      <w:bookmarkStart w:id="160" w:name="_Toc8188"/>
      <w:bookmarkStart w:id="161" w:name="_Toc25159"/>
      <w:bookmarkStart w:id="162" w:name="_Toc31394"/>
      <w:bookmarkStart w:id="163" w:name="_Toc3042"/>
      <w:r>
        <w:rPr>
          <w:rFonts w:ascii="宋体" w:eastAsia="宋体" w:hAnsi="宋体" w:cs="宋体" w:hint="eastAsia"/>
          <w:kern w:val="0"/>
          <w:sz w:val="28"/>
          <w:szCs w:val="28"/>
          <w:lang w:val="zh-CN"/>
        </w:rPr>
        <w:t>项目规划占地</w:t>
      </w:r>
      <w:r>
        <w:rPr>
          <w:rFonts w:ascii="宋体" w:eastAsia="宋体" w:hAnsi="宋体" w:cs="宋体" w:hint="eastAsia"/>
          <w:kern w:val="0"/>
          <w:sz w:val="28"/>
          <w:szCs w:val="28"/>
        </w:rPr>
        <w:t>1495</w:t>
      </w:r>
      <w:r>
        <w:rPr>
          <w:rFonts w:ascii="宋体" w:eastAsia="宋体" w:hAnsi="宋体" w:cs="宋体" w:hint="eastAsia"/>
          <w:kern w:val="0"/>
          <w:sz w:val="28"/>
          <w:szCs w:val="28"/>
        </w:rPr>
        <w:t>㎡</w:t>
      </w:r>
      <w:r>
        <w:rPr>
          <w:rFonts w:ascii="宋体" w:eastAsia="宋体" w:hAnsi="宋体" w:cs="宋体" w:hint="eastAsia"/>
          <w:kern w:val="0"/>
          <w:sz w:val="28"/>
          <w:szCs w:val="28"/>
          <w:lang w:val="zh-CN"/>
        </w:rPr>
        <w:t>（</w:t>
      </w:r>
      <w:r>
        <w:rPr>
          <w:rFonts w:ascii="宋体" w:eastAsia="宋体" w:hAnsi="宋体" w:cs="宋体" w:hint="eastAsia"/>
          <w:kern w:val="0"/>
          <w:sz w:val="28"/>
          <w:szCs w:val="28"/>
        </w:rPr>
        <w:t>2.24</w:t>
      </w:r>
      <w:r>
        <w:rPr>
          <w:rFonts w:ascii="宋体" w:eastAsia="宋体" w:hAnsi="宋体" w:cs="宋体" w:hint="eastAsia"/>
          <w:kern w:val="0"/>
          <w:sz w:val="28"/>
          <w:szCs w:val="28"/>
          <w:lang w:val="zh-CN"/>
        </w:rPr>
        <w:t>亩），</w:t>
      </w:r>
      <w:r>
        <w:rPr>
          <w:rFonts w:ascii="宋体" w:eastAsia="宋体" w:hAnsi="宋体" w:cs="宋体" w:hint="eastAsia"/>
          <w:sz w:val="28"/>
          <w:szCs w:val="28"/>
        </w:rPr>
        <w:t>设计新建一座湿垃圾处理中心项目，日处理</w:t>
      </w:r>
      <w:r>
        <w:rPr>
          <w:rFonts w:ascii="宋体" w:eastAsia="宋体" w:hAnsi="宋体" w:cs="宋体" w:hint="eastAsia"/>
          <w:sz w:val="28"/>
          <w:szCs w:val="28"/>
        </w:rPr>
        <w:t>生活湿垃圾</w:t>
      </w:r>
      <w:r>
        <w:rPr>
          <w:rFonts w:ascii="宋体" w:eastAsia="宋体" w:hAnsi="宋体" w:cs="宋体" w:hint="eastAsia"/>
          <w:sz w:val="28"/>
          <w:szCs w:val="28"/>
        </w:rPr>
        <w:t>规模为</w:t>
      </w:r>
      <w:r>
        <w:rPr>
          <w:rFonts w:ascii="宋体" w:eastAsia="宋体" w:hAnsi="宋体" w:cs="宋体" w:hint="eastAsia"/>
          <w:sz w:val="28"/>
          <w:szCs w:val="28"/>
        </w:rPr>
        <w:t>10t/d</w:t>
      </w:r>
      <w:r>
        <w:rPr>
          <w:rFonts w:ascii="宋体" w:eastAsia="宋体" w:hAnsi="宋体" w:cs="宋体" w:hint="eastAsia"/>
          <w:sz w:val="28"/>
          <w:szCs w:val="28"/>
        </w:rPr>
        <w:t>。</w:t>
      </w:r>
    </w:p>
    <w:p w:rsidR="002C66AD" w:rsidRDefault="00F9476D">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新建湿垃圾处理车间</w:t>
      </w:r>
      <w:r>
        <w:rPr>
          <w:rFonts w:ascii="宋体" w:eastAsia="宋体" w:hAnsi="宋体" w:cs="宋体" w:hint="eastAsia"/>
          <w:sz w:val="28"/>
          <w:szCs w:val="28"/>
        </w:rPr>
        <w:t>468.16</w:t>
      </w:r>
      <w:r>
        <w:rPr>
          <w:rFonts w:ascii="宋体" w:eastAsia="宋体" w:hAnsi="宋体" w:cs="宋体" w:hint="eastAsia"/>
          <w:sz w:val="28"/>
          <w:szCs w:val="28"/>
        </w:rPr>
        <w:t>㎡、配套建设厂区地面硬化及水电等公辅工程。</w:t>
      </w:r>
    </w:p>
    <w:p w:rsidR="002C66AD" w:rsidRDefault="00F9476D">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新增</w:t>
      </w:r>
      <w:r>
        <w:rPr>
          <w:rFonts w:ascii="宋体" w:eastAsia="宋体" w:hAnsi="宋体" w:cs="宋体" w:hint="eastAsia"/>
          <w:sz w:val="28"/>
          <w:szCs w:val="28"/>
        </w:rPr>
        <w:t>物料预处理系统</w:t>
      </w:r>
      <w:r>
        <w:rPr>
          <w:rFonts w:ascii="宋体" w:eastAsia="宋体" w:hAnsi="宋体" w:cs="宋体" w:hint="eastAsia"/>
          <w:sz w:val="28"/>
          <w:szCs w:val="28"/>
        </w:rPr>
        <w:t>、</w:t>
      </w:r>
      <w:r>
        <w:rPr>
          <w:rFonts w:ascii="宋体" w:eastAsia="宋体" w:hAnsi="宋体" w:cs="宋体" w:hint="eastAsia"/>
          <w:sz w:val="28"/>
          <w:szCs w:val="28"/>
        </w:rPr>
        <w:t>生化处理系统</w:t>
      </w:r>
      <w:r>
        <w:rPr>
          <w:rFonts w:ascii="宋体" w:eastAsia="宋体" w:hAnsi="宋体" w:cs="宋体" w:hint="eastAsia"/>
          <w:sz w:val="28"/>
          <w:szCs w:val="28"/>
        </w:rPr>
        <w:t>、</w:t>
      </w:r>
      <w:r>
        <w:rPr>
          <w:rFonts w:ascii="宋体" w:eastAsia="宋体" w:hAnsi="宋体" w:cs="宋体" w:hint="eastAsia"/>
          <w:sz w:val="28"/>
          <w:szCs w:val="28"/>
        </w:rPr>
        <w:t>生化配套系统</w:t>
      </w:r>
      <w:r>
        <w:rPr>
          <w:rFonts w:ascii="宋体" w:eastAsia="宋体" w:hAnsi="宋体" w:cs="宋体" w:hint="eastAsia"/>
          <w:sz w:val="28"/>
          <w:szCs w:val="28"/>
        </w:rPr>
        <w:t>、</w:t>
      </w:r>
      <w:r>
        <w:rPr>
          <w:rFonts w:ascii="宋体" w:eastAsia="宋体" w:hAnsi="宋体" w:cs="宋体" w:hint="eastAsia"/>
          <w:sz w:val="28"/>
          <w:szCs w:val="28"/>
        </w:rPr>
        <w:t>喷雾设备</w:t>
      </w:r>
      <w:r>
        <w:rPr>
          <w:rFonts w:ascii="宋体" w:eastAsia="宋体" w:hAnsi="宋体" w:cs="宋体" w:hint="eastAsia"/>
          <w:sz w:val="28"/>
          <w:szCs w:val="28"/>
        </w:rPr>
        <w:t>等设备</w:t>
      </w:r>
      <w:r>
        <w:rPr>
          <w:rFonts w:ascii="宋体" w:eastAsia="宋体" w:hAnsi="宋体" w:cs="宋体" w:hint="eastAsia"/>
          <w:sz w:val="28"/>
          <w:szCs w:val="28"/>
        </w:rPr>
        <w:t>8</w:t>
      </w:r>
      <w:r>
        <w:rPr>
          <w:rFonts w:ascii="宋体" w:eastAsia="宋体" w:hAnsi="宋体" w:cs="宋体" w:hint="eastAsia"/>
          <w:sz w:val="28"/>
          <w:szCs w:val="28"/>
        </w:rPr>
        <w:t>台套，</w:t>
      </w:r>
      <w:r>
        <w:rPr>
          <w:rFonts w:ascii="宋体" w:eastAsia="宋体" w:hAnsi="宋体" w:cs="宋体" w:hint="eastAsia"/>
          <w:sz w:val="28"/>
          <w:szCs w:val="28"/>
        </w:rPr>
        <w:t>以及辅助生产所需板、架、台、槽和办公设备等。设备安装要求对厂房内部合理布局，避免各工序间流程互相影响。同时考虑节能、环保和生产安全的需求。</w:t>
      </w:r>
    </w:p>
    <w:p w:rsidR="002C66AD" w:rsidRDefault="00F9476D">
      <w:pPr>
        <w:pStyle w:val="1"/>
        <w:ind w:left="570" w:firstLineChars="0" w:firstLine="0"/>
      </w:pPr>
      <w:bookmarkStart w:id="164" w:name="_Toc2389"/>
      <w:bookmarkStart w:id="165" w:name="_Toc28969"/>
      <w:r>
        <w:rPr>
          <w:rFonts w:hint="eastAsia"/>
        </w:rPr>
        <w:lastRenderedPageBreak/>
        <w:t>（五）项目的组织及管理</w:t>
      </w:r>
      <w:bookmarkStart w:id="166" w:name="_Toc26146"/>
      <w:bookmarkEnd w:id="158"/>
      <w:bookmarkEnd w:id="159"/>
      <w:bookmarkEnd w:id="160"/>
      <w:bookmarkEnd w:id="161"/>
      <w:bookmarkEnd w:id="162"/>
      <w:bookmarkEnd w:id="163"/>
      <w:bookmarkEnd w:id="164"/>
      <w:bookmarkEnd w:id="165"/>
    </w:p>
    <w:p w:rsidR="002C66AD" w:rsidRDefault="00F9476D">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建设单位：黎城县环卫中心</w:t>
      </w:r>
    </w:p>
    <w:p w:rsidR="002C66AD" w:rsidRDefault="00F9476D">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设计单位：山西省第二建筑设计研究院</w:t>
      </w:r>
    </w:p>
    <w:p w:rsidR="002C66AD" w:rsidRDefault="00F9476D">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施工单位：河南景礼建筑工程有限公司</w:t>
      </w:r>
    </w:p>
    <w:p w:rsidR="002C66AD" w:rsidRDefault="00F9476D">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监理单位：长治市华宇建设项目管理有限公司</w:t>
      </w:r>
    </w:p>
    <w:p w:rsidR="002C66AD" w:rsidRDefault="00F9476D">
      <w:pPr>
        <w:pStyle w:val="1"/>
        <w:ind w:left="570" w:firstLineChars="0" w:firstLine="0"/>
      </w:pPr>
      <w:bookmarkStart w:id="167" w:name="_Toc479"/>
      <w:bookmarkStart w:id="168" w:name="_Toc27033"/>
      <w:bookmarkStart w:id="169" w:name="_Toc29020"/>
      <w:bookmarkStart w:id="170" w:name="_Toc15254"/>
      <w:bookmarkStart w:id="171" w:name="_Toc15434"/>
      <w:bookmarkStart w:id="172" w:name="_Toc1225"/>
      <w:bookmarkStart w:id="173" w:name="_Toc12170"/>
      <w:r>
        <w:rPr>
          <w:rFonts w:hint="eastAsia"/>
        </w:rPr>
        <w:t>（六）项目绩效目标</w:t>
      </w:r>
      <w:bookmarkEnd w:id="166"/>
      <w:bookmarkEnd w:id="167"/>
      <w:bookmarkEnd w:id="168"/>
      <w:bookmarkEnd w:id="169"/>
      <w:bookmarkEnd w:id="170"/>
      <w:bookmarkEnd w:id="171"/>
      <w:bookmarkEnd w:id="172"/>
      <w:bookmarkEnd w:id="173"/>
    </w:p>
    <w:p w:rsidR="002C66AD" w:rsidRDefault="00F9476D">
      <w:pPr>
        <w:pStyle w:val="a4"/>
        <w:spacing w:line="360" w:lineRule="auto"/>
        <w:ind w:firstLineChars="200" w:firstLine="560"/>
        <w:rPr>
          <w:rFonts w:ascii="宋体" w:eastAsia="宋体" w:hAnsi="宋体" w:cs="宋体"/>
          <w:kern w:val="0"/>
          <w:sz w:val="28"/>
          <w:szCs w:val="28"/>
        </w:rPr>
      </w:pPr>
      <w:bookmarkStart w:id="174" w:name="_Toc11014"/>
      <w:bookmarkStart w:id="175" w:name="_Toc26259"/>
      <w:bookmarkStart w:id="176" w:name="_Toc32762"/>
      <w:bookmarkStart w:id="177" w:name="_Toc14863"/>
      <w:bookmarkStart w:id="178" w:name="_Toc14695"/>
      <w:r>
        <w:rPr>
          <w:rFonts w:ascii="宋体" w:eastAsia="宋体" w:hAnsi="宋体" w:cs="宋体" w:hint="eastAsia"/>
          <w:kern w:val="0"/>
          <w:sz w:val="28"/>
          <w:szCs w:val="28"/>
        </w:rPr>
        <w:t>项目总目标：</w:t>
      </w:r>
    </w:p>
    <w:p w:rsidR="002C66AD" w:rsidRDefault="00F9476D">
      <w:pPr>
        <w:spacing w:line="360" w:lineRule="auto"/>
        <w:ind w:firstLineChars="200" w:firstLine="560"/>
        <w:rPr>
          <w:rFonts w:ascii="宋体" w:cs="宋体"/>
          <w:kern w:val="0"/>
          <w:sz w:val="28"/>
          <w:szCs w:val="28"/>
          <w:lang w:val="zh-CN"/>
        </w:rPr>
      </w:pPr>
      <w:r>
        <w:rPr>
          <w:rFonts w:ascii="宋体" w:cs="宋体" w:hint="eastAsia"/>
          <w:kern w:val="0"/>
          <w:sz w:val="28"/>
          <w:szCs w:val="28"/>
          <w:lang w:val="zh-CN"/>
        </w:rPr>
        <w:t>本项目建成后，日可处理生活湿垃圾</w:t>
      </w:r>
      <w:r>
        <w:rPr>
          <w:rFonts w:hint="eastAsia"/>
          <w:kern w:val="0"/>
          <w:sz w:val="28"/>
          <w:szCs w:val="28"/>
        </w:rPr>
        <w:t>10t/d</w:t>
      </w:r>
      <w:r>
        <w:rPr>
          <w:rFonts w:hint="eastAsia"/>
          <w:kern w:val="0"/>
          <w:sz w:val="28"/>
          <w:szCs w:val="28"/>
        </w:rPr>
        <w:t>。</w:t>
      </w:r>
      <w:r>
        <w:rPr>
          <w:rFonts w:ascii="宋体" w:cs="宋体" w:hint="eastAsia"/>
          <w:kern w:val="0"/>
          <w:sz w:val="28"/>
          <w:szCs w:val="28"/>
          <w:lang w:val="zh-CN"/>
        </w:rPr>
        <w:t>处理标准按照</w:t>
      </w:r>
      <w:r>
        <w:rPr>
          <w:rFonts w:ascii="宋体" w:eastAsia="宋体" w:hAnsi="宋体" w:cs="宋体" w:hint="eastAsia"/>
          <w:sz w:val="28"/>
          <w:szCs w:val="28"/>
        </w:rPr>
        <w:t>《污水综合排放标准》</w:t>
      </w:r>
      <w:r>
        <w:rPr>
          <w:rFonts w:ascii="宋体" w:eastAsia="宋体" w:hAnsi="宋体" w:cs="宋体" w:hint="eastAsia"/>
          <w:sz w:val="28"/>
          <w:szCs w:val="28"/>
        </w:rPr>
        <w:t>GB8978-1996</w:t>
      </w:r>
      <w:r>
        <w:rPr>
          <w:rFonts w:ascii="宋体" w:cs="宋体" w:hint="eastAsia"/>
          <w:kern w:val="0"/>
          <w:sz w:val="28"/>
          <w:szCs w:val="28"/>
          <w:lang w:val="zh-CN"/>
        </w:rPr>
        <w:t>和市环保局对本项目的出水排放要求执行。</w:t>
      </w:r>
    </w:p>
    <w:p w:rsidR="002C66AD" w:rsidRDefault="00F9476D">
      <w:pPr>
        <w:tabs>
          <w:tab w:val="left" w:pos="2410"/>
        </w:tabs>
        <w:spacing w:line="360" w:lineRule="auto"/>
        <w:ind w:firstLineChars="200" w:firstLine="560"/>
        <w:rPr>
          <w:rFonts w:ascii="宋体" w:eastAsia="宋体" w:hAnsi="宋体" w:cs="宋体"/>
          <w:kern w:val="0"/>
          <w:sz w:val="28"/>
          <w:szCs w:val="28"/>
        </w:rPr>
      </w:pPr>
      <w:r>
        <w:rPr>
          <w:rFonts w:ascii="宋体" w:eastAsia="宋体" w:hAnsi="宋体" w:cs="宋体" w:hint="eastAsia"/>
          <w:kern w:val="0"/>
          <w:sz w:val="28"/>
          <w:szCs w:val="28"/>
        </w:rPr>
        <w:t>项目阶段目标：</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1</w:t>
      </w:r>
      <w:r>
        <w:rPr>
          <w:rFonts w:ascii="宋体" w:hAnsi="宋体" w:cs="宋体" w:hint="eastAsia"/>
          <w:sz w:val="28"/>
          <w:szCs w:val="28"/>
        </w:rPr>
        <w:t>、项目于</w:t>
      </w:r>
      <w:r>
        <w:rPr>
          <w:rFonts w:ascii="宋体" w:hAnsi="宋体" w:cs="宋体" w:hint="eastAsia"/>
          <w:sz w:val="28"/>
          <w:szCs w:val="28"/>
        </w:rPr>
        <w:t>2018</w:t>
      </w:r>
      <w:r>
        <w:rPr>
          <w:rFonts w:ascii="宋体" w:hAnsi="宋体" w:cs="宋体" w:hint="eastAsia"/>
          <w:sz w:val="28"/>
          <w:szCs w:val="28"/>
        </w:rPr>
        <w:t>年完成前期工作；</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2</w:t>
      </w:r>
      <w:r>
        <w:rPr>
          <w:rFonts w:ascii="宋体" w:hAnsi="宋体" w:cs="宋体" w:hint="eastAsia"/>
          <w:sz w:val="28"/>
          <w:szCs w:val="28"/>
        </w:rPr>
        <w:t>、于</w:t>
      </w:r>
      <w:r>
        <w:rPr>
          <w:rFonts w:ascii="宋体" w:hAnsi="宋体" w:cs="宋体" w:hint="eastAsia"/>
          <w:sz w:val="28"/>
          <w:szCs w:val="28"/>
        </w:rPr>
        <w:t>2019</w:t>
      </w:r>
      <w:r>
        <w:rPr>
          <w:rFonts w:ascii="宋体" w:hAnsi="宋体" w:cs="宋体" w:hint="eastAsia"/>
          <w:sz w:val="28"/>
          <w:szCs w:val="28"/>
        </w:rPr>
        <w:t>年</w:t>
      </w:r>
      <w:r>
        <w:rPr>
          <w:rFonts w:ascii="宋体" w:hAnsi="宋体" w:cs="宋体" w:hint="eastAsia"/>
          <w:sz w:val="28"/>
          <w:szCs w:val="28"/>
        </w:rPr>
        <w:t>1</w:t>
      </w:r>
      <w:r>
        <w:rPr>
          <w:rFonts w:ascii="宋体" w:hAnsi="宋体" w:cs="宋体" w:hint="eastAsia"/>
          <w:sz w:val="28"/>
          <w:szCs w:val="28"/>
        </w:rPr>
        <w:t>月</w:t>
      </w:r>
      <w:r>
        <w:rPr>
          <w:rFonts w:ascii="宋体" w:hAnsi="宋体" w:cs="宋体" w:hint="eastAsia"/>
          <w:sz w:val="28"/>
          <w:szCs w:val="28"/>
        </w:rPr>
        <w:t>25</w:t>
      </w:r>
      <w:r>
        <w:rPr>
          <w:rFonts w:ascii="宋体" w:hAnsi="宋体" w:cs="宋体" w:hint="eastAsia"/>
          <w:sz w:val="28"/>
          <w:szCs w:val="28"/>
        </w:rPr>
        <w:t>日完成土建招投标，</w:t>
      </w:r>
      <w:r>
        <w:rPr>
          <w:rFonts w:ascii="宋体" w:hAnsi="宋体" w:cs="宋体" w:hint="eastAsia"/>
          <w:sz w:val="28"/>
          <w:szCs w:val="28"/>
        </w:rPr>
        <w:t>2019</w:t>
      </w:r>
      <w:r>
        <w:rPr>
          <w:rFonts w:ascii="宋体" w:hAnsi="宋体" w:cs="宋体" w:hint="eastAsia"/>
          <w:sz w:val="28"/>
          <w:szCs w:val="28"/>
        </w:rPr>
        <w:t>年</w:t>
      </w:r>
      <w:r>
        <w:rPr>
          <w:rFonts w:ascii="宋体" w:hAnsi="宋体" w:cs="宋体" w:hint="eastAsia"/>
          <w:sz w:val="28"/>
          <w:szCs w:val="28"/>
        </w:rPr>
        <w:t>3</w:t>
      </w:r>
      <w:r>
        <w:rPr>
          <w:rFonts w:ascii="宋体" w:hAnsi="宋体" w:cs="宋体" w:hint="eastAsia"/>
          <w:sz w:val="28"/>
          <w:szCs w:val="28"/>
        </w:rPr>
        <w:t>月开工建设；</w:t>
      </w:r>
    </w:p>
    <w:p w:rsidR="002C66AD" w:rsidRDefault="00F9476D">
      <w:pPr>
        <w:pStyle w:val="a4"/>
        <w:ind w:firstLineChars="200" w:firstLine="560"/>
        <w:rPr>
          <w:rFonts w:ascii="宋体" w:hAnsi="宋体" w:cs="宋体"/>
          <w:sz w:val="28"/>
          <w:szCs w:val="28"/>
        </w:rPr>
      </w:pPr>
      <w:r>
        <w:rPr>
          <w:rFonts w:ascii="宋体" w:hAnsi="宋体" w:cs="宋体" w:hint="eastAsia"/>
          <w:sz w:val="28"/>
          <w:szCs w:val="28"/>
        </w:rPr>
        <w:t>3</w:t>
      </w:r>
      <w:r>
        <w:rPr>
          <w:rFonts w:ascii="宋体" w:hAnsi="宋体" w:cs="宋体" w:hint="eastAsia"/>
          <w:sz w:val="28"/>
          <w:szCs w:val="28"/>
        </w:rPr>
        <w:t>、于</w:t>
      </w:r>
      <w:r>
        <w:rPr>
          <w:rFonts w:ascii="宋体" w:hAnsi="宋体" w:cs="宋体" w:hint="eastAsia"/>
          <w:sz w:val="28"/>
          <w:szCs w:val="28"/>
        </w:rPr>
        <w:t>2019</w:t>
      </w:r>
      <w:r>
        <w:rPr>
          <w:rFonts w:ascii="宋体" w:hAnsi="宋体" w:cs="宋体" w:hint="eastAsia"/>
          <w:sz w:val="28"/>
          <w:szCs w:val="28"/>
        </w:rPr>
        <w:t>年</w:t>
      </w:r>
      <w:r>
        <w:rPr>
          <w:rFonts w:ascii="宋体" w:hAnsi="宋体" w:cs="宋体" w:hint="eastAsia"/>
          <w:sz w:val="28"/>
          <w:szCs w:val="28"/>
        </w:rPr>
        <w:t>8</w:t>
      </w:r>
      <w:r>
        <w:rPr>
          <w:rFonts w:ascii="宋体" w:hAnsi="宋体" w:cs="宋体" w:hint="eastAsia"/>
          <w:sz w:val="28"/>
          <w:szCs w:val="28"/>
        </w:rPr>
        <w:t>月完成设备招投标，</w:t>
      </w:r>
      <w:r>
        <w:rPr>
          <w:rFonts w:ascii="宋体" w:hAnsi="宋体" w:cs="宋体" w:hint="eastAsia"/>
          <w:sz w:val="28"/>
          <w:szCs w:val="28"/>
        </w:rPr>
        <w:t>2019</w:t>
      </w:r>
      <w:r>
        <w:rPr>
          <w:rFonts w:ascii="宋体" w:hAnsi="宋体" w:cs="宋体" w:hint="eastAsia"/>
          <w:sz w:val="28"/>
          <w:szCs w:val="28"/>
        </w:rPr>
        <w:t>年</w:t>
      </w:r>
      <w:r>
        <w:rPr>
          <w:rFonts w:ascii="宋体" w:hAnsi="宋体" w:cs="宋体" w:hint="eastAsia"/>
          <w:sz w:val="28"/>
          <w:szCs w:val="28"/>
        </w:rPr>
        <w:t>10</w:t>
      </w:r>
      <w:r>
        <w:rPr>
          <w:rFonts w:ascii="宋体" w:hAnsi="宋体" w:cs="宋体" w:hint="eastAsia"/>
          <w:sz w:val="28"/>
          <w:szCs w:val="28"/>
        </w:rPr>
        <w:t>月完成工程建设并投入试运行。</w:t>
      </w:r>
    </w:p>
    <w:p w:rsidR="002C66AD" w:rsidRDefault="00F9476D">
      <w:pPr>
        <w:pStyle w:val="a4"/>
        <w:ind w:firstLineChars="200" w:firstLine="560"/>
        <w:rPr>
          <w:rFonts w:ascii="宋体" w:hAnsi="宋体" w:cs="宋体"/>
          <w:sz w:val="28"/>
          <w:szCs w:val="28"/>
        </w:rPr>
      </w:pPr>
      <w:r>
        <w:rPr>
          <w:rFonts w:ascii="宋体" w:hAnsi="宋体" w:cs="宋体" w:hint="eastAsia"/>
          <w:sz w:val="28"/>
          <w:szCs w:val="28"/>
        </w:rPr>
        <w:t>4</w:t>
      </w:r>
      <w:r>
        <w:rPr>
          <w:rFonts w:ascii="宋体" w:hAnsi="宋体" w:cs="宋体" w:hint="eastAsia"/>
          <w:sz w:val="28"/>
          <w:szCs w:val="28"/>
        </w:rPr>
        <w:t>、于</w:t>
      </w:r>
      <w:r>
        <w:rPr>
          <w:rFonts w:ascii="宋体" w:hAnsi="宋体" w:cs="宋体" w:hint="eastAsia"/>
          <w:sz w:val="28"/>
          <w:szCs w:val="28"/>
        </w:rPr>
        <w:t>2020</w:t>
      </w:r>
      <w:r>
        <w:rPr>
          <w:rFonts w:ascii="宋体" w:hAnsi="宋体" w:cs="宋体" w:hint="eastAsia"/>
          <w:sz w:val="28"/>
          <w:szCs w:val="28"/>
        </w:rPr>
        <w:t>年</w:t>
      </w:r>
      <w:r>
        <w:rPr>
          <w:rFonts w:ascii="宋体" w:hAnsi="宋体" w:cs="宋体" w:hint="eastAsia"/>
          <w:sz w:val="28"/>
          <w:szCs w:val="28"/>
        </w:rPr>
        <w:t>6</w:t>
      </w:r>
      <w:r>
        <w:rPr>
          <w:rFonts w:ascii="宋体" w:hAnsi="宋体" w:cs="宋体" w:hint="eastAsia"/>
          <w:sz w:val="28"/>
          <w:szCs w:val="28"/>
        </w:rPr>
        <w:t>月至</w:t>
      </w:r>
      <w:r>
        <w:rPr>
          <w:rFonts w:ascii="宋体" w:hAnsi="宋体" w:cs="宋体" w:hint="eastAsia"/>
          <w:sz w:val="28"/>
          <w:szCs w:val="28"/>
        </w:rPr>
        <w:t>2020</w:t>
      </w:r>
      <w:r>
        <w:rPr>
          <w:rFonts w:ascii="宋体" w:hAnsi="宋体" w:cs="宋体" w:hint="eastAsia"/>
          <w:sz w:val="28"/>
          <w:szCs w:val="28"/>
        </w:rPr>
        <w:t>年</w:t>
      </w:r>
      <w:r>
        <w:rPr>
          <w:rFonts w:ascii="宋体" w:hAnsi="宋体" w:cs="宋体" w:hint="eastAsia"/>
          <w:sz w:val="28"/>
          <w:szCs w:val="28"/>
        </w:rPr>
        <w:t>10</w:t>
      </w:r>
      <w:r>
        <w:rPr>
          <w:rFonts w:ascii="宋体" w:hAnsi="宋体" w:cs="宋体" w:hint="eastAsia"/>
          <w:sz w:val="28"/>
          <w:szCs w:val="28"/>
        </w:rPr>
        <w:t>月完成提标改造工程。</w:t>
      </w:r>
    </w:p>
    <w:p w:rsidR="002C66AD" w:rsidRDefault="00F9476D">
      <w:pPr>
        <w:pStyle w:val="1"/>
        <w:ind w:firstLine="602"/>
        <w:rPr>
          <w:rFonts w:ascii="宋体" w:eastAsia="宋体" w:hAnsi="宋体" w:cs="宋体"/>
          <w:bCs/>
          <w:sz w:val="30"/>
          <w:szCs w:val="30"/>
        </w:rPr>
      </w:pPr>
      <w:bookmarkStart w:id="179" w:name="_Toc20614"/>
      <w:bookmarkStart w:id="180" w:name="_Toc9888"/>
      <w:r>
        <w:rPr>
          <w:rFonts w:ascii="宋体" w:eastAsia="宋体" w:hAnsi="宋体" w:cs="宋体" w:hint="eastAsia"/>
          <w:bCs/>
          <w:sz w:val="30"/>
          <w:szCs w:val="30"/>
        </w:rPr>
        <w:t>二、评价</w:t>
      </w:r>
      <w:bookmarkEnd w:id="146"/>
      <w:r>
        <w:rPr>
          <w:rFonts w:ascii="宋体" w:eastAsia="宋体" w:hAnsi="宋体" w:cs="宋体" w:hint="eastAsia"/>
          <w:bCs/>
          <w:sz w:val="30"/>
          <w:szCs w:val="30"/>
        </w:rPr>
        <w:t>思路和过程</w:t>
      </w:r>
      <w:bookmarkEnd w:id="174"/>
      <w:bookmarkEnd w:id="175"/>
      <w:bookmarkEnd w:id="176"/>
      <w:bookmarkEnd w:id="177"/>
      <w:bookmarkEnd w:id="178"/>
      <w:bookmarkEnd w:id="179"/>
      <w:bookmarkEnd w:id="180"/>
    </w:p>
    <w:p w:rsidR="002C66AD" w:rsidRDefault="00F9476D">
      <w:pPr>
        <w:pStyle w:val="1"/>
        <w:ind w:firstLine="602"/>
        <w:rPr>
          <w:rFonts w:ascii="宋体" w:eastAsia="宋体" w:hAnsi="宋体" w:cs="宋体"/>
          <w:bCs/>
          <w:sz w:val="30"/>
          <w:szCs w:val="30"/>
        </w:rPr>
      </w:pPr>
      <w:bookmarkStart w:id="181" w:name="_Toc29969"/>
      <w:bookmarkStart w:id="182" w:name="_Toc14584"/>
      <w:bookmarkStart w:id="183" w:name="_Toc14286"/>
      <w:bookmarkStart w:id="184" w:name="_Toc32461"/>
      <w:bookmarkStart w:id="185" w:name="_Toc14658"/>
      <w:bookmarkStart w:id="186" w:name="_Toc21618"/>
      <w:bookmarkStart w:id="187" w:name="_Toc6114"/>
      <w:r>
        <w:rPr>
          <w:rFonts w:ascii="宋体" w:eastAsia="宋体" w:hAnsi="宋体" w:cs="宋体" w:hint="eastAsia"/>
          <w:bCs/>
          <w:sz w:val="30"/>
          <w:szCs w:val="30"/>
        </w:rPr>
        <w:t>（一）评价的目的和依据</w:t>
      </w:r>
      <w:bookmarkEnd w:id="181"/>
      <w:bookmarkEnd w:id="182"/>
      <w:bookmarkEnd w:id="183"/>
      <w:bookmarkEnd w:id="184"/>
      <w:bookmarkEnd w:id="185"/>
      <w:bookmarkEnd w:id="186"/>
      <w:bookmarkEnd w:id="187"/>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1</w:t>
      </w:r>
      <w:r>
        <w:rPr>
          <w:rFonts w:ascii="宋体" w:hAnsi="宋体" w:cs="宋体" w:hint="eastAsia"/>
          <w:sz w:val="28"/>
          <w:szCs w:val="28"/>
        </w:rPr>
        <w:t>、评价的目的</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本次评价的目的是</w:t>
      </w:r>
      <w:r>
        <w:rPr>
          <w:rFonts w:ascii="宋体" w:hAnsi="宋体" w:cs="宋体" w:hint="eastAsia"/>
          <w:sz w:val="28"/>
          <w:szCs w:val="28"/>
        </w:rPr>
        <w:t>黎城县环卫中心湿垃圾处理</w:t>
      </w:r>
      <w:r>
        <w:rPr>
          <w:rFonts w:ascii="宋体" w:hAnsi="宋体" w:cs="宋体" w:hint="eastAsia"/>
          <w:sz w:val="28"/>
          <w:szCs w:val="28"/>
        </w:rPr>
        <w:t>项目</w:t>
      </w:r>
      <w:r>
        <w:rPr>
          <w:rFonts w:ascii="宋体" w:hAnsi="宋体" w:cs="宋体" w:hint="eastAsia"/>
          <w:sz w:val="28"/>
          <w:szCs w:val="28"/>
        </w:rPr>
        <w:t>资金的使用情况和取得的效果，为优化财政支出结构提供决策参考和依据，从而提高财政资金使用效益。</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2</w:t>
      </w:r>
      <w:r>
        <w:rPr>
          <w:rFonts w:ascii="宋体" w:hAnsi="宋体" w:cs="宋体" w:hint="eastAsia"/>
          <w:sz w:val="28"/>
          <w:szCs w:val="28"/>
        </w:rPr>
        <w:t>、评价的依据</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1</w:t>
      </w:r>
      <w:r>
        <w:rPr>
          <w:rFonts w:ascii="宋体" w:hAnsi="宋体" w:cs="宋体" w:hint="eastAsia"/>
          <w:sz w:val="28"/>
          <w:szCs w:val="28"/>
        </w:rPr>
        <w:t>）财政部《项目支出绩效评价管理办法》（财预【</w:t>
      </w:r>
      <w:r>
        <w:rPr>
          <w:rFonts w:ascii="宋体" w:hAnsi="宋体" w:cs="宋体" w:hint="eastAsia"/>
          <w:sz w:val="28"/>
          <w:szCs w:val="28"/>
        </w:rPr>
        <w:t>2020</w:t>
      </w:r>
      <w:r>
        <w:rPr>
          <w:rFonts w:ascii="宋体" w:hAnsi="宋体" w:cs="宋体" w:hint="eastAsia"/>
          <w:sz w:val="28"/>
          <w:szCs w:val="28"/>
        </w:rPr>
        <w:t>】</w:t>
      </w:r>
      <w:r>
        <w:rPr>
          <w:rFonts w:ascii="宋体" w:hAnsi="宋体" w:cs="宋体" w:hint="eastAsia"/>
          <w:sz w:val="28"/>
          <w:szCs w:val="28"/>
        </w:rPr>
        <w:t>10</w:t>
      </w:r>
      <w:r>
        <w:rPr>
          <w:rFonts w:ascii="宋体" w:hAnsi="宋体" w:cs="宋体" w:hint="eastAsia"/>
          <w:sz w:val="28"/>
          <w:szCs w:val="28"/>
        </w:rPr>
        <w:lastRenderedPageBreak/>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2</w:t>
      </w:r>
      <w:r>
        <w:rPr>
          <w:rFonts w:ascii="宋体" w:hAnsi="宋体" w:cs="宋体" w:hint="eastAsia"/>
          <w:sz w:val="28"/>
          <w:szCs w:val="28"/>
        </w:rPr>
        <w:t>）《中共中央、国务院关于全面实施预算绩效管理的意见》（中发【</w:t>
      </w:r>
      <w:r>
        <w:rPr>
          <w:rFonts w:ascii="宋体" w:hAnsi="宋体" w:cs="宋体" w:hint="eastAsia"/>
          <w:sz w:val="28"/>
          <w:szCs w:val="28"/>
        </w:rPr>
        <w:t>2018</w:t>
      </w:r>
      <w:r>
        <w:rPr>
          <w:rFonts w:ascii="宋体" w:hAnsi="宋体" w:cs="宋体" w:hint="eastAsia"/>
          <w:sz w:val="28"/>
          <w:szCs w:val="28"/>
        </w:rPr>
        <w:t>】</w:t>
      </w:r>
      <w:r>
        <w:rPr>
          <w:rFonts w:ascii="宋体" w:hAnsi="宋体" w:cs="宋体" w:hint="eastAsia"/>
          <w:sz w:val="28"/>
          <w:szCs w:val="28"/>
        </w:rPr>
        <w:t>34</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3</w:t>
      </w:r>
      <w:r>
        <w:rPr>
          <w:rFonts w:ascii="宋体" w:hAnsi="宋体" w:cs="宋体" w:hint="eastAsia"/>
          <w:sz w:val="28"/>
          <w:szCs w:val="28"/>
        </w:rPr>
        <w:t>）《中共山西省委、山西省人民政府关于全面实施预算绩效管理的实施意见》（晋发【</w:t>
      </w:r>
      <w:r>
        <w:rPr>
          <w:rFonts w:ascii="宋体" w:hAnsi="宋体" w:cs="宋体" w:hint="eastAsia"/>
          <w:sz w:val="28"/>
          <w:szCs w:val="28"/>
        </w:rPr>
        <w:t>2018</w:t>
      </w:r>
      <w:r>
        <w:rPr>
          <w:rFonts w:ascii="宋体" w:hAnsi="宋体" w:cs="宋体" w:hint="eastAsia"/>
          <w:sz w:val="28"/>
          <w:szCs w:val="28"/>
        </w:rPr>
        <w:t>】</w:t>
      </w:r>
      <w:r>
        <w:rPr>
          <w:rFonts w:ascii="宋体" w:hAnsi="宋体" w:cs="宋体" w:hint="eastAsia"/>
          <w:sz w:val="28"/>
          <w:szCs w:val="28"/>
        </w:rPr>
        <w:t>39</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4</w:t>
      </w:r>
      <w:r>
        <w:rPr>
          <w:rFonts w:ascii="宋体" w:hAnsi="宋体" w:cs="宋体" w:hint="eastAsia"/>
          <w:sz w:val="28"/>
          <w:szCs w:val="28"/>
        </w:rPr>
        <w:t>）山西省财政厅关于印发《山西省预算绩</w:t>
      </w:r>
      <w:r>
        <w:rPr>
          <w:rFonts w:ascii="宋体" w:hAnsi="宋体" w:cs="宋体" w:hint="eastAsia"/>
          <w:sz w:val="28"/>
          <w:szCs w:val="28"/>
        </w:rPr>
        <w:t>效评价管理办法》的通知（晋财资【</w:t>
      </w:r>
      <w:r>
        <w:rPr>
          <w:rFonts w:ascii="宋体" w:hAnsi="宋体" w:cs="宋体" w:hint="eastAsia"/>
          <w:sz w:val="28"/>
          <w:szCs w:val="28"/>
        </w:rPr>
        <w:t>2014</w:t>
      </w:r>
      <w:r>
        <w:rPr>
          <w:rFonts w:ascii="宋体" w:hAnsi="宋体" w:cs="宋体" w:hint="eastAsia"/>
          <w:sz w:val="28"/>
          <w:szCs w:val="28"/>
        </w:rPr>
        <w:t>】</w:t>
      </w:r>
      <w:r>
        <w:rPr>
          <w:rFonts w:ascii="宋体" w:hAnsi="宋体" w:cs="宋体" w:hint="eastAsia"/>
          <w:sz w:val="28"/>
          <w:szCs w:val="28"/>
        </w:rPr>
        <w:t>36</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5</w:t>
      </w:r>
      <w:r>
        <w:rPr>
          <w:rFonts w:ascii="宋体" w:hAnsi="宋体" w:cs="宋体" w:hint="eastAsia"/>
          <w:sz w:val="28"/>
          <w:szCs w:val="28"/>
        </w:rPr>
        <w:t>）《长治市全面推进预算绩效管理的实施意见》（长政办发【</w:t>
      </w:r>
      <w:r>
        <w:rPr>
          <w:rFonts w:ascii="宋体" w:hAnsi="宋体" w:cs="宋体" w:hint="eastAsia"/>
          <w:sz w:val="28"/>
          <w:szCs w:val="28"/>
        </w:rPr>
        <w:t>2014</w:t>
      </w:r>
      <w:r>
        <w:rPr>
          <w:rFonts w:ascii="宋体" w:hAnsi="宋体" w:cs="宋体" w:hint="eastAsia"/>
          <w:sz w:val="28"/>
          <w:szCs w:val="28"/>
        </w:rPr>
        <w:t>】</w:t>
      </w:r>
      <w:r>
        <w:rPr>
          <w:rFonts w:ascii="宋体" w:hAnsi="宋体" w:cs="宋体" w:hint="eastAsia"/>
          <w:sz w:val="28"/>
          <w:szCs w:val="28"/>
        </w:rPr>
        <w:t>54</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6</w:t>
      </w:r>
      <w:r>
        <w:rPr>
          <w:rFonts w:ascii="宋体" w:hAnsi="宋体" w:cs="宋体" w:hint="eastAsia"/>
          <w:sz w:val="28"/>
          <w:szCs w:val="28"/>
        </w:rPr>
        <w:t>）《长治市财政局关于印发</w:t>
      </w:r>
      <w:r>
        <w:rPr>
          <w:rFonts w:ascii="宋体" w:hAnsi="宋体" w:cs="宋体" w:hint="eastAsia"/>
          <w:sz w:val="28"/>
          <w:szCs w:val="28"/>
        </w:rPr>
        <w:t>&lt;</w:t>
      </w:r>
      <w:r>
        <w:rPr>
          <w:rFonts w:ascii="宋体" w:hAnsi="宋体" w:cs="宋体" w:hint="eastAsia"/>
          <w:sz w:val="28"/>
          <w:szCs w:val="28"/>
        </w:rPr>
        <w:t>长治市预算绩效管理办法</w:t>
      </w:r>
      <w:r>
        <w:rPr>
          <w:rFonts w:ascii="宋体" w:hAnsi="宋体" w:cs="宋体" w:hint="eastAsia"/>
          <w:sz w:val="28"/>
          <w:szCs w:val="28"/>
        </w:rPr>
        <w:t>&gt;</w:t>
      </w:r>
      <w:r>
        <w:rPr>
          <w:rFonts w:ascii="宋体" w:hAnsi="宋体" w:cs="宋体" w:hint="eastAsia"/>
          <w:sz w:val="28"/>
          <w:szCs w:val="28"/>
        </w:rPr>
        <w:t>的通知》（长财绩效【</w:t>
      </w:r>
      <w:r>
        <w:rPr>
          <w:rFonts w:ascii="宋体" w:hAnsi="宋体" w:cs="宋体" w:hint="eastAsia"/>
          <w:sz w:val="28"/>
          <w:szCs w:val="28"/>
        </w:rPr>
        <w:t>2014</w:t>
      </w:r>
      <w:r>
        <w:rPr>
          <w:rFonts w:ascii="宋体" w:hAnsi="宋体" w:cs="宋体" w:hint="eastAsia"/>
          <w:sz w:val="28"/>
          <w:szCs w:val="28"/>
        </w:rPr>
        <w:t>】</w:t>
      </w:r>
      <w:r>
        <w:rPr>
          <w:rFonts w:ascii="宋体" w:hAnsi="宋体" w:cs="宋体" w:hint="eastAsia"/>
          <w:sz w:val="28"/>
          <w:szCs w:val="28"/>
        </w:rPr>
        <w:t>1</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7</w:t>
      </w:r>
      <w:r>
        <w:rPr>
          <w:rFonts w:ascii="宋体" w:hAnsi="宋体" w:cs="宋体" w:hint="eastAsia"/>
          <w:sz w:val="28"/>
          <w:szCs w:val="28"/>
        </w:rPr>
        <w:t>）《长治市财政局关于印发</w:t>
      </w:r>
      <w:r>
        <w:rPr>
          <w:rFonts w:ascii="宋体" w:hAnsi="宋体" w:cs="宋体" w:hint="eastAsia"/>
          <w:sz w:val="28"/>
          <w:szCs w:val="28"/>
        </w:rPr>
        <w:t>&lt;</w:t>
      </w:r>
      <w:r>
        <w:rPr>
          <w:rFonts w:ascii="宋体" w:hAnsi="宋体" w:cs="宋体" w:hint="eastAsia"/>
          <w:sz w:val="28"/>
          <w:szCs w:val="28"/>
        </w:rPr>
        <w:t>长治市关于规范中介机构参与预算绩效评价工作管理办法</w:t>
      </w:r>
      <w:r>
        <w:rPr>
          <w:rFonts w:ascii="宋体" w:hAnsi="宋体" w:cs="宋体" w:hint="eastAsia"/>
          <w:sz w:val="28"/>
          <w:szCs w:val="28"/>
        </w:rPr>
        <w:t>&gt;</w:t>
      </w:r>
      <w:r>
        <w:rPr>
          <w:rFonts w:ascii="宋体" w:hAnsi="宋体" w:cs="宋体" w:hint="eastAsia"/>
          <w:sz w:val="28"/>
          <w:szCs w:val="28"/>
        </w:rPr>
        <w:t>的通知》（长财绩效【</w:t>
      </w:r>
      <w:r>
        <w:rPr>
          <w:rFonts w:ascii="宋体" w:hAnsi="宋体" w:cs="宋体" w:hint="eastAsia"/>
          <w:sz w:val="28"/>
          <w:szCs w:val="28"/>
        </w:rPr>
        <w:t>2014</w:t>
      </w:r>
      <w:r>
        <w:rPr>
          <w:rFonts w:ascii="宋体" w:hAnsi="宋体" w:cs="宋体" w:hint="eastAsia"/>
          <w:sz w:val="28"/>
          <w:szCs w:val="28"/>
        </w:rPr>
        <w:t>】</w:t>
      </w:r>
      <w:r>
        <w:rPr>
          <w:rFonts w:ascii="宋体" w:hAnsi="宋体" w:cs="宋体" w:hint="eastAsia"/>
          <w:sz w:val="28"/>
          <w:szCs w:val="28"/>
        </w:rPr>
        <w:t>2</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8</w:t>
      </w:r>
      <w:r>
        <w:rPr>
          <w:rFonts w:ascii="宋体" w:hAnsi="宋体" w:cs="宋体" w:hint="eastAsia"/>
          <w:sz w:val="28"/>
          <w:szCs w:val="28"/>
        </w:rPr>
        <w:t>）《长治市财政局关于印发</w:t>
      </w:r>
      <w:r>
        <w:rPr>
          <w:rFonts w:ascii="宋体" w:hAnsi="宋体" w:cs="宋体" w:hint="eastAsia"/>
          <w:sz w:val="28"/>
          <w:szCs w:val="28"/>
        </w:rPr>
        <w:t>&lt;</w:t>
      </w:r>
      <w:r>
        <w:rPr>
          <w:rFonts w:ascii="宋体" w:hAnsi="宋体" w:cs="宋体" w:hint="eastAsia"/>
          <w:sz w:val="28"/>
          <w:szCs w:val="28"/>
        </w:rPr>
        <w:t>长治市预算绩效管理工作考核办法</w:t>
      </w:r>
      <w:r>
        <w:rPr>
          <w:rFonts w:ascii="宋体" w:hAnsi="宋体" w:cs="宋体" w:hint="eastAsia"/>
          <w:sz w:val="28"/>
          <w:szCs w:val="28"/>
        </w:rPr>
        <w:t>&gt;</w:t>
      </w:r>
      <w:r>
        <w:rPr>
          <w:rFonts w:ascii="宋体" w:hAnsi="宋体" w:cs="宋体" w:hint="eastAsia"/>
          <w:sz w:val="28"/>
          <w:szCs w:val="28"/>
        </w:rPr>
        <w:t>通知》（长财绩效【</w:t>
      </w:r>
      <w:r>
        <w:rPr>
          <w:rFonts w:ascii="宋体" w:hAnsi="宋体" w:cs="宋体" w:hint="eastAsia"/>
          <w:sz w:val="28"/>
          <w:szCs w:val="28"/>
        </w:rPr>
        <w:t>2014</w:t>
      </w:r>
      <w:r>
        <w:rPr>
          <w:rFonts w:ascii="宋体" w:hAnsi="宋体" w:cs="宋体" w:hint="eastAsia"/>
          <w:sz w:val="28"/>
          <w:szCs w:val="28"/>
        </w:rPr>
        <w:t>】</w:t>
      </w:r>
      <w:r>
        <w:rPr>
          <w:rFonts w:ascii="宋体" w:hAnsi="宋体" w:cs="宋体" w:hint="eastAsia"/>
          <w:sz w:val="28"/>
          <w:szCs w:val="28"/>
        </w:rPr>
        <w:t>3</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9</w:t>
      </w:r>
      <w:r>
        <w:rPr>
          <w:rFonts w:ascii="宋体" w:hAnsi="宋体" w:cs="宋体" w:hint="eastAsia"/>
          <w:sz w:val="28"/>
          <w:szCs w:val="28"/>
        </w:rPr>
        <w:t>）《长治市全面实施预算绩效管理实施细则》（长财绩效【</w:t>
      </w:r>
      <w:r>
        <w:rPr>
          <w:rFonts w:ascii="宋体" w:hAnsi="宋体" w:cs="宋体" w:hint="eastAsia"/>
          <w:sz w:val="28"/>
          <w:szCs w:val="28"/>
        </w:rPr>
        <w:t>202</w:t>
      </w:r>
      <w:r>
        <w:rPr>
          <w:rFonts w:ascii="宋体" w:hAnsi="宋体" w:cs="宋体" w:hint="eastAsia"/>
          <w:sz w:val="28"/>
          <w:szCs w:val="28"/>
        </w:rPr>
        <w:t>0</w:t>
      </w:r>
      <w:r>
        <w:rPr>
          <w:rFonts w:ascii="宋体" w:hAnsi="宋体" w:cs="宋体" w:hint="eastAsia"/>
          <w:sz w:val="28"/>
          <w:szCs w:val="28"/>
        </w:rPr>
        <w:t>】</w:t>
      </w:r>
      <w:r>
        <w:rPr>
          <w:rFonts w:ascii="宋体" w:hAnsi="宋体" w:cs="宋体" w:hint="eastAsia"/>
          <w:sz w:val="28"/>
          <w:szCs w:val="28"/>
        </w:rPr>
        <w:t>3</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10</w:t>
      </w:r>
      <w:r>
        <w:rPr>
          <w:rFonts w:ascii="宋体" w:hAnsi="宋体" w:cs="宋体" w:hint="eastAsia"/>
          <w:sz w:val="28"/>
          <w:szCs w:val="28"/>
        </w:rPr>
        <w:t>）《长治市财政局关于印发</w:t>
      </w:r>
      <w:r>
        <w:rPr>
          <w:rFonts w:ascii="宋体" w:hAnsi="宋体" w:cs="宋体" w:hint="eastAsia"/>
          <w:sz w:val="28"/>
          <w:szCs w:val="28"/>
        </w:rPr>
        <w:t>&lt;</w:t>
      </w:r>
      <w:r>
        <w:rPr>
          <w:rFonts w:ascii="宋体" w:hAnsi="宋体" w:cs="宋体" w:hint="eastAsia"/>
          <w:sz w:val="28"/>
          <w:szCs w:val="28"/>
        </w:rPr>
        <w:t>长治市财政局</w:t>
      </w:r>
      <w:r>
        <w:rPr>
          <w:rFonts w:ascii="宋体" w:hAnsi="宋体" w:cs="宋体" w:hint="eastAsia"/>
          <w:sz w:val="28"/>
          <w:szCs w:val="28"/>
        </w:rPr>
        <w:t>2020</w:t>
      </w:r>
      <w:r>
        <w:rPr>
          <w:rFonts w:ascii="宋体" w:hAnsi="宋体" w:cs="宋体" w:hint="eastAsia"/>
          <w:sz w:val="28"/>
          <w:szCs w:val="28"/>
        </w:rPr>
        <w:t>年预算绩效评价实施方案</w:t>
      </w:r>
      <w:r>
        <w:rPr>
          <w:rFonts w:ascii="宋体" w:hAnsi="宋体" w:cs="宋体" w:hint="eastAsia"/>
          <w:sz w:val="28"/>
          <w:szCs w:val="28"/>
        </w:rPr>
        <w:t>&gt;</w:t>
      </w:r>
      <w:r>
        <w:rPr>
          <w:rFonts w:ascii="宋体" w:hAnsi="宋体" w:cs="宋体" w:hint="eastAsia"/>
          <w:sz w:val="28"/>
          <w:szCs w:val="28"/>
        </w:rPr>
        <w:t>的通知》（长财绩效【</w:t>
      </w:r>
      <w:r>
        <w:rPr>
          <w:rFonts w:ascii="宋体" w:hAnsi="宋体" w:cs="宋体" w:hint="eastAsia"/>
          <w:sz w:val="28"/>
          <w:szCs w:val="28"/>
        </w:rPr>
        <w:t>2020</w:t>
      </w:r>
      <w:r>
        <w:rPr>
          <w:rFonts w:ascii="宋体" w:hAnsi="宋体" w:cs="宋体" w:hint="eastAsia"/>
          <w:sz w:val="28"/>
          <w:szCs w:val="28"/>
        </w:rPr>
        <w:t>】</w:t>
      </w:r>
      <w:r>
        <w:rPr>
          <w:rFonts w:ascii="宋体" w:hAnsi="宋体" w:cs="宋体" w:hint="eastAsia"/>
          <w:sz w:val="28"/>
          <w:szCs w:val="28"/>
        </w:rPr>
        <w:t>5</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11</w:t>
      </w:r>
      <w:r>
        <w:rPr>
          <w:rFonts w:ascii="宋体" w:hAnsi="宋体" w:cs="宋体" w:hint="eastAsia"/>
          <w:sz w:val="28"/>
          <w:szCs w:val="28"/>
        </w:rPr>
        <w:t>）黎城县发展和改革局印发《关于黎城县环卫中心湿垃圾处理中心项目可行性研究报告的批复》（黎发改审发【</w:t>
      </w:r>
      <w:r>
        <w:rPr>
          <w:rFonts w:ascii="宋体" w:hAnsi="宋体" w:cs="宋体" w:hint="eastAsia"/>
          <w:sz w:val="28"/>
          <w:szCs w:val="28"/>
        </w:rPr>
        <w:t>2018</w:t>
      </w:r>
      <w:r>
        <w:rPr>
          <w:rFonts w:ascii="宋体" w:hAnsi="宋体" w:cs="宋体" w:hint="eastAsia"/>
          <w:sz w:val="28"/>
          <w:szCs w:val="28"/>
        </w:rPr>
        <w:t>】</w:t>
      </w:r>
      <w:r>
        <w:rPr>
          <w:rFonts w:ascii="宋体" w:hAnsi="宋体" w:cs="宋体" w:hint="eastAsia"/>
          <w:sz w:val="28"/>
          <w:szCs w:val="28"/>
        </w:rPr>
        <w:t>110</w:t>
      </w:r>
      <w:r>
        <w:rPr>
          <w:rFonts w:ascii="宋体" w:hAnsi="宋体" w:cs="宋体" w:hint="eastAsia"/>
          <w:sz w:val="28"/>
          <w:szCs w:val="28"/>
        </w:rPr>
        <w:t>号）；</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12</w:t>
      </w:r>
      <w:r>
        <w:rPr>
          <w:rFonts w:ascii="宋体" w:hAnsi="宋体" w:cs="宋体" w:hint="eastAsia"/>
          <w:sz w:val="28"/>
          <w:szCs w:val="28"/>
        </w:rPr>
        <w:t>）部门、单位按照绩效评价工作要求提供的相关资料，包括、项目自评报告、数据统计汇总表等；</w:t>
      </w:r>
    </w:p>
    <w:p w:rsidR="002C66AD" w:rsidRDefault="00F9476D">
      <w:pPr>
        <w:tabs>
          <w:tab w:val="left" w:pos="2410"/>
        </w:tabs>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13</w:t>
      </w:r>
      <w:r>
        <w:rPr>
          <w:rFonts w:ascii="宋体" w:hAnsi="宋体" w:cs="宋体" w:hint="eastAsia"/>
          <w:sz w:val="28"/>
          <w:szCs w:val="28"/>
        </w:rPr>
        <w:t>）部门工作组人员通过现场调查、核实等获取的资料等。</w:t>
      </w:r>
    </w:p>
    <w:p w:rsidR="002C66AD" w:rsidRDefault="00F9476D">
      <w:pPr>
        <w:pStyle w:val="1"/>
        <w:ind w:firstLine="602"/>
        <w:rPr>
          <w:rFonts w:ascii="宋体" w:eastAsia="宋体" w:hAnsi="宋体" w:cs="宋体"/>
          <w:bCs/>
          <w:sz w:val="30"/>
          <w:szCs w:val="30"/>
        </w:rPr>
      </w:pPr>
      <w:bookmarkStart w:id="188" w:name="_Toc206309463"/>
      <w:bookmarkStart w:id="189" w:name="_Toc19516"/>
      <w:bookmarkStart w:id="190" w:name="_Toc28036"/>
      <w:bookmarkStart w:id="191" w:name="_Toc11612"/>
      <w:bookmarkStart w:id="192" w:name="_Toc8029"/>
      <w:bookmarkStart w:id="193" w:name="_Toc28406"/>
      <w:bookmarkStart w:id="194" w:name="_Toc14593"/>
      <w:r>
        <w:rPr>
          <w:rFonts w:ascii="宋体" w:eastAsia="宋体" w:hAnsi="宋体" w:cs="宋体" w:hint="eastAsia"/>
          <w:bCs/>
          <w:sz w:val="30"/>
          <w:szCs w:val="30"/>
        </w:rPr>
        <w:lastRenderedPageBreak/>
        <w:t>（二）评价对象及范围</w:t>
      </w:r>
      <w:bookmarkEnd w:id="188"/>
      <w:bookmarkEnd w:id="189"/>
      <w:bookmarkEnd w:id="190"/>
      <w:bookmarkEnd w:id="191"/>
      <w:bookmarkEnd w:id="192"/>
      <w:bookmarkEnd w:id="193"/>
      <w:bookmarkEnd w:id="194"/>
    </w:p>
    <w:p w:rsidR="002C66AD" w:rsidRDefault="00F9476D">
      <w:pPr>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本次评价的对象是</w:t>
      </w:r>
      <w:r>
        <w:rPr>
          <w:rFonts w:ascii="宋体" w:hAnsi="宋体" w:cs="宋体" w:hint="eastAsia"/>
          <w:sz w:val="28"/>
          <w:szCs w:val="28"/>
        </w:rPr>
        <w:t>2020</w:t>
      </w:r>
      <w:r>
        <w:rPr>
          <w:rFonts w:ascii="宋体" w:hAnsi="宋体" w:cs="宋体" w:hint="eastAsia"/>
          <w:sz w:val="28"/>
          <w:szCs w:val="28"/>
        </w:rPr>
        <w:t>年黎城县财政局下发黎城县环卫中心湿垃圾处理项目资金</w:t>
      </w:r>
      <w:r>
        <w:rPr>
          <w:rFonts w:ascii="宋体" w:hAnsi="宋体" w:cs="宋体" w:hint="eastAsia"/>
          <w:sz w:val="28"/>
          <w:szCs w:val="28"/>
        </w:rPr>
        <w:t>290</w:t>
      </w:r>
      <w:r>
        <w:rPr>
          <w:rFonts w:ascii="宋体" w:hAnsi="宋体" w:cs="宋体" w:hint="eastAsia"/>
          <w:sz w:val="28"/>
          <w:szCs w:val="28"/>
        </w:rPr>
        <w:t>万元，项目主管单位是黎城县环卫中心，项目实施单位是黎城县环卫中心，评价的范围是该项目所涉及的资金使用情况及使用效果。</w:t>
      </w:r>
    </w:p>
    <w:p w:rsidR="002C66AD" w:rsidRDefault="00F9476D">
      <w:pPr>
        <w:pStyle w:val="1"/>
        <w:ind w:firstLine="602"/>
        <w:rPr>
          <w:rFonts w:ascii="宋体" w:eastAsia="宋体" w:hAnsi="宋体" w:cs="宋体"/>
          <w:bCs/>
          <w:sz w:val="30"/>
          <w:szCs w:val="30"/>
        </w:rPr>
      </w:pPr>
      <w:bookmarkStart w:id="195" w:name="_Toc29815"/>
      <w:bookmarkStart w:id="196" w:name="_Toc24729"/>
      <w:bookmarkStart w:id="197" w:name="_Toc14432"/>
      <w:bookmarkStart w:id="198" w:name="_Toc8289"/>
      <w:bookmarkStart w:id="199" w:name="_Toc3008"/>
      <w:bookmarkStart w:id="200" w:name="_Toc22918"/>
      <w:bookmarkStart w:id="201" w:name="_Toc19874"/>
      <w:r>
        <w:rPr>
          <w:rFonts w:ascii="宋体" w:eastAsia="宋体" w:hAnsi="宋体" w:cs="宋体" w:hint="eastAsia"/>
          <w:bCs/>
          <w:sz w:val="30"/>
          <w:szCs w:val="30"/>
        </w:rPr>
        <w:t>（三）评价时段的确定</w:t>
      </w:r>
      <w:bookmarkEnd w:id="195"/>
      <w:bookmarkEnd w:id="196"/>
      <w:bookmarkEnd w:id="197"/>
      <w:bookmarkEnd w:id="198"/>
      <w:bookmarkEnd w:id="199"/>
      <w:bookmarkEnd w:id="200"/>
      <w:bookmarkEnd w:id="201"/>
    </w:p>
    <w:p w:rsidR="002C66AD" w:rsidRDefault="00F9476D">
      <w:pPr>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本次绩效评价时段为：项目实施期间。</w:t>
      </w:r>
    </w:p>
    <w:p w:rsidR="002C66AD" w:rsidRDefault="00F9476D">
      <w:pPr>
        <w:pStyle w:val="1"/>
        <w:numPr>
          <w:ilvl w:val="0"/>
          <w:numId w:val="4"/>
        </w:numPr>
        <w:ind w:firstLine="602"/>
        <w:rPr>
          <w:rFonts w:ascii="宋体" w:eastAsia="宋体" w:hAnsi="宋体" w:cs="宋体"/>
          <w:bCs/>
          <w:sz w:val="30"/>
          <w:szCs w:val="30"/>
        </w:rPr>
      </w:pPr>
      <w:bookmarkStart w:id="202" w:name="_Toc9390"/>
      <w:bookmarkStart w:id="203" w:name="_Toc25524"/>
      <w:r>
        <w:rPr>
          <w:rFonts w:ascii="宋体" w:eastAsia="宋体" w:hAnsi="宋体" w:cs="宋体" w:hint="eastAsia"/>
          <w:bCs/>
          <w:sz w:val="30"/>
          <w:szCs w:val="30"/>
        </w:rPr>
        <w:t>评价原则</w:t>
      </w:r>
      <w:bookmarkEnd w:id="202"/>
      <w:bookmarkEnd w:id="203"/>
    </w:p>
    <w:p w:rsidR="002C66AD" w:rsidRDefault="00F9476D">
      <w:pPr>
        <w:pStyle w:val="a4"/>
        <w:adjustRightInd w:val="0"/>
        <w:snapToGri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在实施评价过程中，我公司严格遵循以下评价原则：</w:t>
      </w:r>
    </w:p>
    <w:p w:rsidR="002C66AD" w:rsidRDefault="00F9476D">
      <w:pPr>
        <w:pStyle w:val="a4"/>
        <w:adjustRightInd w:val="0"/>
        <w:snapToGri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科学规范原则。注重财政支出的经济性、效率性和效益性，采用定量与定性相结合的方法，综合分析财政资金管理、使用、绩效等因素，科学设置评价指标体系，规范评价工作流程，确保绩效评价结果科学合理。</w:t>
      </w:r>
    </w:p>
    <w:p w:rsidR="002C66AD" w:rsidRDefault="00F9476D">
      <w:pPr>
        <w:pStyle w:val="a4"/>
        <w:adjustRightInd w:val="0"/>
        <w:snapToGri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公平公正原则。秉持第三方机构应当遵循的真实、客观、公正原则开展评价工作，评价过程公开透明，接受项目实施单位、委托单位和国家法律法规容许的其他单位和社会人士监督。</w:t>
      </w:r>
    </w:p>
    <w:p w:rsidR="002C66AD" w:rsidRDefault="00F9476D">
      <w:pPr>
        <w:pStyle w:val="a4"/>
        <w:adjustRightInd w:val="0"/>
        <w:snapToGri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3.</w:t>
      </w:r>
      <w:r>
        <w:rPr>
          <w:rFonts w:ascii="宋体" w:eastAsia="宋体" w:hAnsi="宋体" w:cs="宋体" w:hint="eastAsia"/>
          <w:sz w:val="28"/>
          <w:szCs w:val="28"/>
        </w:rPr>
        <w:t>绩效相关原则。关注被评价项目目标的完成情况，恰当择取与被评价项目绩效目标相关的指标，使绩效评价结果能够清晰反映出绩效目标、重点工作的紧密对应关系。</w:t>
      </w:r>
    </w:p>
    <w:p w:rsidR="002C66AD" w:rsidRDefault="00F9476D">
      <w:pPr>
        <w:pStyle w:val="a4"/>
        <w:adjustRightInd w:val="0"/>
        <w:snapToGri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4.</w:t>
      </w:r>
      <w:r>
        <w:rPr>
          <w:rFonts w:ascii="宋体" w:eastAsia="宋体" w:hAnsi="宋体" w:cs="宋体" w:hint="eastAsia"/>
          <w:sz w:val="28"/>
          <w:szCs w:val="28"/>
        </w:rPr>
        <w:t>统筹兼顾原则。单位自评、部门评价和财政评价应职责明确，各有侧重，相互衔接。</w:t>
      </w:r>
    </w:p>
    <w:p w:rsidR="002C66AD" w:rsidRDefault="00F9476D">
      <w:pPr>
        <w:pStyle w:val="a4"/>
        <w:adjustRightInd w:val="0"/>
        <w:snapToGri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5.</w:t>
      </w:r>
      <w:r>
        <w:rPr>
          <w:rFonts w:ascii="宋体" w:eastAsia="宋体" w:hAnsi="宋体" w:cs="宋体" w:hint="eastAsia"/>
          <w:sz w:val="28"/>
          <w:szCs w:val="28"/>
        </w:rPr>
        <w:t>激励约束原则。绩效评价结果应与预算安排、政策调整、改进管理实质性挂钩，体现奖优罚劣和激励相容导向，有效要安排、</w:t>
      </w:r>
      <w:r>
        <w:rPr>
          <w:rFonts w:ascii="宋体" w:eastAsia="宋体" w:hAnsi="宋体" w:cs="宋体" w:hint="eastAsia"/>
          <w:sz w:val="28"/>
          <w:szCs w:val="28"/>
        </w:rPr>
        <w:t>低效要压减、无效要问责。</w:t>
      </w:r>
    </w:p>
    <w:p w:rsidR="002C66AD" w:rsidRDefault="00F9476D">
      <w:pPr>
        <w:pStyle w:val="1"/>
        <w:numPr>
          <w:ilvl w:val="0"/>
          <w:numId w:val="4"/>
        </w:numPr>
        <w:ind w:firstLine="602"/>
        <w:rPr>
          <w:rFonts w:ascii="宋体" w:eastAsia="宋体" w:hAnsi="宋体" w:cs="宋体"/>
          <w:bCs/>
          <w:sz w:val="30"/>
          <w:szCs w:val="30"/>
        </w:rPr>
      </w:pPr>
      <w:bookmarkStart w:id="204" w:name="_Toc14104"/>
      <w:bookmarkStart w:id="205" w:name="_Toc12750"/>
      <w:r>
        <w:rPr>
          <w:rFonts w:ascii="宋体" w:eastAsia="宋体" w:hAnsi="宋体" w:cs="宋体" w:hint="eastAsia"/>
          <w:bCs/>
          <w:sz w:val="30"/>
          <w:szCs w:val="30"/>
        </w:rPr>
        <w:lastRenderedPageBreak/>
        <w:t>评价方法及等级</w:t>
      </w:r>
      <w:bookmarkEnd w:id="204"/>
      <w:bookmarkEnd w:id="205"/>
    </w:p>
    <w:p w:rsidR="002C66AD" w:rsidRDefault="00F9476D">
      <w:pPr>
        <w:pStyle w:val="a4"/>
        <w:adjustRightInd w:val="0"/>
        <w:snapToGri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本次绩效评价采用定性评价与定量评价相结合方法，以材料核查、访谈、座谈、问卷调查、现场核查为基础，综合应用对比分析、因素分析、标杆值法、公众评判法等方法，从项目建设期</w:t>
      </w:r>
      <w:r>
        <w:rPr>
          <w:rFonts w:ascii="宋体" w:eastAsia="宋体" w:hAnsi="宋体" w:cs="宋体" w:hint="eastAsia"/>
          <w:sz w:val="28"/>
          <w:szCs w:val="28"/>
        </w:rPr>
        <w:t>过程</w:t>
      </w:r>
      <w:r>
        <w:rPr>
          <w:rFonts w:ascii="宋体" w:eastAsia="宋体" w:hAnsi="宋体" w:cs="宋体" w:hint="eastAsia"/>
          <w:sz w:val="28"/>
          <w:szCs w:val="28"/>
        </w:rPr>
        <w:t>、产出、效果三个维度对预算资金支出绩效情况进行综合评价。评价实行百分制，按照综合评分分级：</w:t>
      </w:r>
      <w:r>
        <w:rPr>
          <w:rFonts w:ascii="宋体" w:eastAsia="宋体" w:hAnsi="宋体" w:cs="宋体" w:hint="eastAsia"/>
          <w:sz w:val="28"/>
          <w:szCs w:val="28"/>
        </w:rPr>
        <w:t>90</w:t>
      </w:r>
      <w:r>
        <w:rPr>
          <w:rFonts w:ascii="宋体" w:eastAsia="宋体" w:hAnsi="宋体" w:cs="宋体" w:hint="eastAsia"/>
          <w:sz w:val="28"/>
          <w:szCs w:val="28"/>
        </w:rPr>
        <w:t>（含）</w:t>
      </w:r>
      <w:r>
        <w:rPr>
          <w:rFonts w:ascii="宋体" w:eastAsia="宋体" w:hAnsi="宋体" w:cs="宋体" w:hint="eastAsia"/>
          <w:sz w:val="28"/>
          <w:szCs w:val="28"/>
        </w:rPr>
        <w:t>-100</w:t>
      </w:r>
      <w:r>
        <w:rPr>
          <w:rFonts w:ascii="宋体" w:eastAsia="宋体" w:hAnsi="宋体" w:cs="宋体" w:hint="eastAsia"/>
          <w:sz w:val="28"/>
          <w:szCs w:val="28"/>
        </w:rPr>
        <w:t>分为优、</w:t>
      </w:r>
      <w:r>
        <w:rPr>
          <w:rFonts w:ascii="宋体" w:eastAsia="宋体" w:hAnsi="宋体" w:cs="宋体" w:hint="eastAsia"/>
          <w:sz w:val="28"/>
          <w:szCs w:val="28"/>
        </w:rPr>
        <w:t>80</w:t>
      </w:r>
      <w:r>
        <w:rPr>
          <w:rFonts w:ascii="宋体" w:eastAsia="宋体" w:hAnsi="宋体" w:cs="宋体" w:hint="eastAsia"/>
          <w:sz w:val="28"/>
          <w:szCs w:val="28"/>
        </w:rPr>
        <w:t>（含）</w:t>
      </w:r>
      <w:r>
        <w:rPr>
          <w:rFonts w:ascii="宋体" w:eastAsia="宋体" w:hAnsi="宋体" w:cs="宋体" w:hint="eastAsia"/>
          <w:sz w:val="28"/>
          <w:szCs w:val="28"/>
        </w:rPr>
        <w:t>-90</w:t>
      </w:r>
      <w:r>
        <w:rPr>
          <w:rFonts w:ascii="宋体" w:eastAsia="宋体" w:hAnsi="宋体" w:cs="宋体" w:hint="eastAsia"/>
          <w:sz w:val="28"/>
          <w:szCs w:val="28"/>
        </w:rPr>
        <w:t>分为良、</w:t>
      </w:r>
      <w:r>
        <w:rPr>
          <w:rFonts w:ascii="宋体" w:eastAsia="宋体" w:hAnsi="宋体" w:cs="宋体" w:hint="eastAsia"/>
          <w:sz w:val="28"/>
          <w:szCs w:val="28"/>
        </w:rPr>
        <w:t>60</w:t>
      </w:r>
      <w:r>
        <w:rPr>
          <w:rFonts w:ascii="宋体" w:eastAsia="宋体" w:hAnsi="宋体" w:cs="宋体" w:hint="eastAsia"/>
          <w:sz w:val="28"/>
          <w:szCs w:val="28"/>
        </w:rPr>
        <w:t>（含）</w:t>
      </w:r>
      <w:r>
        <w:rPr>
          <w:rFonts w:ascii="宋体" w:eastAsia="宋体" w:hAnsi="宋体" w:cs="宋体" w:hint="eastAsia"/>
          <w:sz w:val="28"/>
          <w:szCs w:val="28"/>
        </w:rPr>
        <w:t>-80</w:t>
      </w:r>
      <w:r>
        <w:rPr>
          <w:rFonts w:ascii="宋体" w:eastAsia="宋体" w:hAnsi="宋体" w:cs="宋体" w:hint="eastAsia"/>
          <w:sz w:val="28"/>
          <w:szCs w:val="28"/>
        </w:rPr>
        <w:t>分为中、</w:t>
      </w:r>
      <w:r>
        <w:rPr>
          <w:rFonts w:ascii="宋体" w:eastAsia="宋体" w:hAnsi="宋体" w:cs="宋体" w:hint="eastAsia"/>
          <w:sz w:val="28"/>
          <w:szCs w:val="28"/>
        </w:rPr>
        <w:t>60</w:t>
      </w:r>
      <w:r>
        <w:rPr>
          <w:rFonts w:ascii="宋体" w:eastAsia="宋体" w:hAnsi="宋体" w:cs="宋体" w:hint="eastAsia"/>
          <w:sz w:val="28"/>
          <w:szCs w:val="28"/>
        </w:rPr>
        <w:t>分以下为差。</w:t>
      </w:r>
    </w:p>
    <w:p w:rsidR="002C66AD" w:rsidRDefault="00F9476D" w:rsidP="00907040">
      <w:pPr>
        <w:pStyle w:val="1"/>
        <w:ind w:leftChars="200" w:left="420" w:firstLineChars="0" w:firstLine="0"/>
        <w:rPr>
          <w:rFonts w:ascii="宋体" w:eastAsia="宋体" w:hAnsi="宋体" w:cs="宋体"/>
          <w:bCs/>
          <w:sz w:val="32"/>
          <w:szCs w:val="32"/>
        </w:rPr>
      </w:pPr>
      <w:bookmarkStart w:id="206" w:name="_Toc3103"/>
      <w:bookmarkStart w:id="207" w:name="_Toc28327"/>
      <w:bookmarkStart w:id="208" w:name="_Toc26732"/>
      <w:bookmarkStart w:id="209" w:name="_Toc20768"/>
      <w:bookmarkStart w:id="210" w:name="_Toc6641"/>
      <w:bookmarkStart w:id="211" w:name="_Toc9960"/>
      <w:bookmarkStart w:id="212" w:name="_Toc12801"/>
      <w:r>
        <w:rPr>
          <w:rFonts w:ascii="宋体" w:eastAsia="宋体" w:hAnsi="宋体" w:cs="宋体" w:hint="eastAsia"/>
          <w:bCs/>
          <w:sz w:val="32"/>
          <w:szCs w:val="32"/>
        </w:rPr>
        <w:t>三、</w:t>
      </w:r>
      <w:r>
        <w:rPr>
          <w:rFonts w:ascii="宋体" w:eastAsia="宋体" w:hAnsi="宋体" w:cs="宋体" w:hint="eastAsia"/>
          <w:bCs/>
          <w:sz w:val="32"/>
          <w:szCs w:val="32"/>
        </w:rPr>
        <w:t>绩效评价指标体系</w:t>
      </w:r>
      <w:bookmarkEnd w:id="206"/>
      <w:bookmarkEnd w:id="207"/>
      <w:bookmarkEnd w:id="208"/>
      <w:bookmarkEnd w:id="209"/>
      <w:bookmarkEnd w:id="210"/>
      <w:bookmarkEnd w:id="211"/>
      <w:bookmarkEnd w:id="212"/>
    </w:p>
    <w:p w:rsidR="002C66AD" w:rsidRDefault="00F9476D">
      <w:pPr>
        <w:pStyle w:val="1"/>
        <w:ind w:firstLine="602"/>
        <w:rPr>
          <w:rFonts w:ascii="宋体" w:eastAsia="宋体" w:hAnsi="宋体" w:cs="宋体"/>
          <w:bCs/>
          <w:sz w:val="30"/>
          <w:szCs w:val="30"/>
        </w:rPr>
      </w:pPr>
      <w:bookmarkStart w:id="213" w:name="_Toc29677"/>
      <w:bookmarkStart w:id="214" w:name="_Toc31715"/>
      <w:bookmarkStart w:id="215" w:name="_Toc9485"/>
      <w:bookmarkStart w:id="216" w:name="_Toc3557"/>
      <w:bookmarkStart w:id="217" w:name="_Toc17993"/>
      <w:bookmarkStart w:id="218" w:name="_Toc6719"/>
      <w:bookmarkStart w:id="219" w:name="_Toc24472"/>
      <w:r>
        <w:rPr>
          <w:rFonts w:ascii="宋体" w:eastAsia="宋体" w:hAnsi="宋体" w:cs="宋体" w:hint="eastAsia"/>
          <w:bCs/>
          <w:sz w:val="30"/>
          <w:szCs w:val="30"/>
        </w:rPr>
        <w:t>（一）指标体系的总体思路</w:t>
      </w:r>
      <w:bookmarkEnd w:id="213"/>
      <w:bookmarkEnd w:id="214"/>
      <w:bookmarkEnd w:id="215"/>
      <w:bookmarkEnd w:id="216"/>
      <w:bookmarkEnd w:id="217"/>
      <w:bookmarkEnd w:id="218"/>
      <w:bookmarkEnd w:id="219"/>
    </w:p>
    <w:p w:rsidR="002C66AD" w:rsidRDefault="00F9476D">
      <w:pPr>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预算绩效评价指标体系是评价主体把预算材料和信息转化为评价结果的关键渠道，通过各指标评价得分和权重，利用加权平均法得出项目的总得分，以此作为决策的参考。根据绩效评价的基本原理、原则和项目特点，结合绩效目标，独立编制科学的指标体系。</w:t>
      </w:r>
    </w:p>
    <w:p w:rsidR="002C66AD" w:rsidRDefault="00F9476D">
      <w:pPr>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黎城县环卫中心湿垃圾处理项目资金评价</w:t>
      </w:r>
      <w:r>
        <w:rPr>
          <w:rFonts w:ascii="宋体" w:hAnsi="宋体" w:cs="宋体" w:hint="eastAsia"/>
          <w:sz w:val="28"/>
          <w:szCs w:val="28"/>
        </w:rPr>
        <w:t>指标体系按照逻辑分析法设计，包括决策、过程、产出、效益四部分内容，主要围绕资金使用、资源配置、项目管理等客观分析项目的产出和效果，体现从决策、过程到产出、效益和影响的绩效逻辑路径。内在逻辑的一致性也增强了评价的科学性、严谨性和可行性。</w:t>
      </w:r>
    </w:p>
    <w:p w:rsidR="002C66AD" w:rsidRDefault="00F9476D">
      <w:pPr>
        <w:adjustRightInd w:val="0"/>
        <w:snapToGrid w:val="0"/>
        <w:spacing w:line="360" w:lineRule="auto"/>
        <w:ind w:firstLineChars="200" w:firstLine="560"/>
        <w:rPr>
          <w:rFonts w:ascii="宋体" w:hAnsi="宋体" w:cs="宋体"/>
          <w:sz w:val="28"/>
          <w:szCs w:val="28"/>
          <w:highlight w:val="yellow"/>
        </w:rPr>
      </w:pPr>
      <w:r>
        <w:rPr>
          <w:rFonts w:ascii="宋体" w:hAnsi="宋体" w:cs="宋体" w:hint="eastAsia"/>
          <w:sz w:val="28"/>
          <w:szCs w:val="28"/>
        </w:rPr>
        <w:t>决策指标设</w:t>
      </w:r>
      <w:r>
        <w:rPr>
          <w:rFonts w:ascii="宋体" w:hAnsi="宋体" w:cs="宋体" w:hint="eastAsia"/>
          <w:sz w:val="28"/>
          <w:szCs w:val="28"/>
        </w:rPr>
        <w:t>计思路，从以下两个方面来设计：一是项目立项，项目依据是否充分</w:t>
      </w:r>
      <w:r>
        <w:rPr>
          <w:rFonts w:ascii="宋体" w:hAnsi="宋体" w:cs="宋体" w:hint="eastAsia"/>
          <w:sz w:val="28"/>
          <w:szCs w:val="28"/>
        </w:rPr>
        <w:t>,</w:t>
      </w:r>
      <w:r>
        <w:rPr>
          <w:rFonts w:ascii="宋体" w:hAnsi="宋体" w:cs="宋体" w:hint="eastAsia"/>
          <w:sz w:val="28"/>
          <w:szCs w:val="28"/>
        </w:rPr>
        <w:t>程序是否规范合理。立项依据充分，考核项目立项依据的充分性，项目是否符合部门职责及相关政策要求，有政府文件的支持，项目切实可以改善当地民生或促进经济发展。立项规范性要求项目立项符合政府法律法规及相关程序；二是项目绩效，用绩效目标合理性、绩效指标明确性两个指标来分析</w:t>
      </w:r>
      <w:r>
        <w:rPr>
          <w:rFonts w:ascii="宋体" w:hAnsi="宋体" w:cs="宋体" w:hint="eastAsia"/>
          <w:sz w:val="28"/>
          <w:szCs w:val="28"/>
        </w:rPr>
        <w:t>。</w:t>
      </w:r>
    </w:p>
    <w:p w:rsidR="002C66AD" w:rsidRDefault="00F9476D">
      <w:pPr>
        <w:adjustRightInd w:val="0"/>
        <w:snapToGrid w:val="0"/>
        <w:spacing w:line="360" w:lineRule="auto"/>
        <w:ind w:firstLineChars="200" w:firstLine="560"/>
        <w:rPr>
          <w:rFonts w:ascii="宋体" w:hAnsi="宋体" w:cs="宋体"/>
          <w:color w:val="C00000"/>
          <w:sz w:val="28"/>
          <w:szCs w:val="28"/>
        </w:rPr>
      </w:pPr>
      <w:r>
        <w:rPr>
          <w:rFonts w:ascii="宋体" w:hAnsi="宋体" w:cs="宋体" w:hint="eastAsia"/>
          <w:sz w:val="28"/>
          <w:szCs w:val="28"/>
        </w:rPr>
        <w:t>过程指标设计思路：从以下两个方面来设计：一是财务管理，包</w:t>
      </w:r>
      <w:r>
        <w:rPr>
          <w:rFonts w:ascii="宋体" w:hAnsi="宋体" w:cs="宋体" w:hint="eastAsia"/>
          <w:sz w:val="28"/>
          <w:szCs w:val="28"/>
        </w:rPr>
        <w:lastRenderedPageBreak/>
        <w:t>括财务制度健全性、项目资金到位率、资金使用规范性三个指标；二是实施管理，从项目可研合理性、管理制度健全性、监理工作规范性、采购管</w:t>
      </w:r>
      <w:r>
        <w:rPr>
          <w:rFonts w:ascii="宋体" w:hAnsi="宋体" w:cs="宋体" w:hint="eastAsia"/>
          <w:sz w:val="28"/>
          <w:szCs w:val="28"/>
        </w:rPr>
        <w:t>理规范性四个三级指标来分析。</w:t>
      </w:r>
    </w:p>
    <w:p w:rsidR="002C66AD" w:rsidRDefault="00F9476D">
      <w:pPr>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产出指标设计思路：根据绩效目标设计出项目完成数量情况、项目质量达标情况、项目完工时效、项目成本控制率四类指标。项目完成数量情况包括项目附属配套工程完成情况、实际处理量两个二级指标；项目质量达标情况包括项目验收合格情况、设备质量达标率两个二级指标；项目完工时效主要分析项目完成进度；项目成本控制率主要分析成本控制率是否大于零。</w:t>
      </w:r>
    </w:p>
    <w:p w:rsidR="002C66AD" w:rsidRDefault="00F9476D">
      <w:pPr>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效益目标主要围绕经济效益、环境效益和满意度来体现。</w:t>
      </w:r>
    </w:p>
    <w:p w:rsidR="002C66AD" w:rsidRDefault="00F9476D">
      <w:pPr>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指标体系为评分所用，需要基础资料、问卷调查和访谈的支持。</w:t>
      </w:r>
    </w:p>
    <w:p w:rsidR="002C66AD" w:rsidRDefault="00F9476D">
      <w:pPr>
        <w:adjustRightInd w:val="0"/>
        <w:snapToGrid w:val="0"/>
        <w:spacing w:line="360" w:lineRule="auto"/>
        <w:ind w:firstLineChars="200" w:firstLine="560"/>
        <w:rPr>
          <w:rFonts w:ascii="宋体" w:hAnsi="宋体" w:cs="宋体"/>
          <w:sz w:val="28"/>
          <w:szCs w:val="28"/>
        </w:rPr>
      </w:pPr>
      <w:r>
        <w:rPr>
          <w:rFonts w:ascii="宋体" w:hAnsi="宋体" w:cs="宋体" w:hint="eastAsia"/>
          <w:sz w:val="28"/>
          <w:szCs w:val="28"/>
        </w:rPr>
        <w:t>基础资料是评价的重要数据来源，由被评价单位负责</w:t>
      </w:r>
      <w:r>
        <w:rPr>
          <w:rFonts w:ascii="宋体" w:hAnsi="宋体" w:cs="宋体" w:hint="eastAsia"/>
          <w:sz w:val="28"/>
          <w:szCs w:val="28"/>
        </w:rPr>
        <w:t>填报，被评价单位对数据的真实性负责。但基础资料必须经评价机构复核确认，为体现数据客观性，一般应以符合的资料作为数据源，而不能简单引用数据资料，体现了评价的客观性和科学性。为使工作方案表述清晰一致，各项指标定义、评价标准、评分细则一并归入指标体系“指标说明及评分规则”一栏中，在编制指标体系时，完整反映。</w:t>
      </w:r>
    </w:p>
    <w:p w:rsidR="002C66AD" w:rsidRDefault="00F9476D">
      <w:pPr>
        <w:pStyle w:val="1"/>
        <w:ind w:firstLine="602"/>
        <w:rPr>
          <w:rFonts w:ascii="宋体" w:eastAsia="宋体" w:hAnsi="宋体" w:cs="宋体"/>
          <w:bCs/>
          <w:sz w:val="30"/>
          <w:szCs w:val="30"/>
        </w:rPr>
      </w:pPr>
      <w:bookmarkStart w:id="220" w:name="_Toc19675"/>
      <w:bookmarkStart w:id="221" w:name="_Toc8737"/>
      <w:bookmarkStart w:id="222" w:name="_Toc4968"/>
      <w:bookmarkStart w:id="223" w:name="_Toc23439"/>
      <w:bookmarkStart w:id="224" w:name="_Toc23753"/>
      <w:bookmarkStart w:id="225" w:name="_Toc4115"/>
      <w:bookmarkStart w:id="226" w:name="_Toc17201"/>
      <w:r>
        <w:rPr>
          <w:rFonts w:ascii="宋体" w:eastAsia="宋体" w:hAnsi="宋体" w:cs="宋体" w:hint="eastAsia"/>
          <w:bCs/>
          <w:sz w:val="30"/>
          <w:szCs w:val="30"/>
        </w:rPr>
        <w:t>（二）指标体系</w:t>
      </w:r>
      <w:bookmarkEnd w:id="220"/>
      <w:bookmarkEnd w:id="221"/>
      <w:bookmarkEnd w:id="222"/>
      <w:bookmarkEnd w:id="223"/>
      <w:bookmarkEnd w:id="224"/>
      <w:bookmarkEnd w:id="225"/>
      <w:bookmarkEnd w:id="226"/>
    </w:p>
    <w:p w:rsidR="002C66AD" w:rsidRDefault="00F9476D">
      <w:pPr>
        <w:adjustRightInd w:val="0"/>
        <w:snapToGrid w:val="0"/>
        <w:spacing w:line="360" w:lineRule="auto"/>
        <w:ind w:firstLineChars="200" w:firstLine="560"/>
        <w:rPr>
          <w:rFonts w:ascii="仿宋" w:eastAsia="仿宋" w:hAnsi="仿宋" w:cs="仿宋"/>
          <w:color w:val="C00000"/>
          <w:sz w:val="28"/>
          <w:szCs w:val="28"/>
        </w:rPr>
      </w:pPr>
      <w:r>
        <w:rPr>
          <w:rFonts w:asciiTheme="minorEastAsia" w:hAnsiTheme="minorEastAsia" w:cstheme="minorEastAsia" w:hint="eastAsia"/>
          <w:sz w:val="28"/>
          <w:szCs w:val="28"/>
        </w:rPr>
        <w:t>指标体系分为</w:t>
      </w:r>
      <w:r>
        <w:rPr>
          <w:rFonts w:asciiTheme="minorEastAsia" w:hAnsiTheme="minorEastAsia" w:cstheme="minorEastAsia" w:hint="eastAsia"/>
          <w:sz w:val="28"/>
          <w:szCs w:val="28"/>
        </w:rPr>
        <w:t>决策</w:t>
      </w:r>
      <w:r>
        <w:rPr>
          <w:rFonts w:asciiTheme="minorEastAsia" w:hAnsiTheme="minorEastAsia" w:cstheme="minorEastAsia" w:hint="eastAsia"/>
          <w:sz w:val="28"/>
          <w:szCs w:val="28"/>
        </w:rPr>
        <w:t>、过程、产出、</w:t>
      </w:r>
      <w:r>
        <w:rPr>
          <w:rFonts w:asciiTheme="minorEastAsia" w:hAnsiTheme="minorEastAsia" w:cstheme="minorEastAsia" w:hint="eastAsia"/>
          <w:sz w:val="28"/>
          <w:szCs w:val="28"/>
        </w:rPr>
        <w:t>效益</w:t>
      </w:r>
      <w:r>
        <w:rPr>
          <w:rFonts w:asciiTheme="minorEastAsia" w:hAnsiTheme="minorEastAsia" w:cstheme="minorEastAsia" w:hint="eastAsia"/>
          <w:sz w:val="28"/>
          <w:szCs w:val="28"/>
        </w:rPr>
        <w:t>四部分，围绕资金使用、资源配置、客观分析项目的产出和</w:t>
      </w:r>
      <w:r>
        <w:rPr>
          <w:rFonts w:asciiTheme="minorEastAsia" w:hAnsiTheme="minorEastAsia" w:cstheme="minorEastAsia" w:hint="eastAsia"/>
          <w:sz w:val="28"/>
          <w:szCs w:val="28"/>
        </w:rPr>
        <w:t>效益</w:t>
      </w:r>
      <w:r>
        <w:rPr>
          <w:rFonts w:asciiTheme="minorEastAsia" w:hAnsiTheme="minorEastAsia" w:cstheme="minorEastAsia" w:hint="eastAsia"/>
          <w:sz w:val="28"/>
          <w:szCs w:val="28"/>
        </w:rPr>
        <w:t>，体现从</w:t>
      </w:r>
      <w:r>
        <w:rPr>
          <w:rFonts w:asciiTheme="minorEastAsia" w:hAnsiTheme="minorEastAsia" w:cstheme="minorEastAsia" w:hint="eastAsia"/>
          <w:sz w:val="28"/>
          <w:szCs w:val="28"/>
        </w:rPr>
        <w:t>决策</w:t>
      </w:r>
      <w:r>
        <w:rPr>
          <w:rFonts w:asciiTheme="minorEastAsia" w:hAnsiTheme="minorEastAsia" w:cstheme="minorEastAsia" w:hint="eastAsia"/>
          <w:sz w:val="28"/>
          <w:szCs w:val="28"/>
        </w:rPr>
        <w:t>、过程到产出、</w:t>
      </w:r>
      <w:r>
        <w:rPr>
          <w:rFonts w:asciiTheme="minorEastAsia" w:hAnsiTheme="minorEastAsia" w:cstheme="minorEastAsia" w:hint="eastAsia"/>
          <w:sz w:val="28"/>
          <w:szCs w:val="28"/>
        </w:rPr>
        <w:t>效益</w:t>
      </w:r>
      <w:r>
        <w:rPr>
          <w:rFonts w:asciiTheme="minorEastAsia" w:hAnsiTheme="minorEastAsia" w:cstheme="minorEastAsia" w:hint="eastAsia"/>
          <w:sz w:val="28"/>
          <w:szCs w:val="28"/>
        </w:rPr>
        <w:t>的绩效逻辑路径。</w:t>
      </w:r>
    </w:p>
    <w:p w:rsidR="002C66AD" w:rsidRDefault="002C66AD">
      <w:pPr>
        <w:pStyle w:val="a4"/>
        <w:rPr>
          <w:rFonts w:ascii="仿宋" w:eastAsia="仿宋" w:hAnsi="仿宋" w:cs="仿宋"/>
          <w:color w:val="C00000"/>
          <w:sz w:val="28"/>
          <w:szCs w:val="28"/>
        </w:rPr>
        <w:sectPr w:rsidR="002C66AD">
          <w:footerReference w:type="default" r:id="rId41"/>
          <w:footnotePr>
            <w:numRestart w:val="eachPage"/>
          </w:footnotePr>
          <w:pgSz w:w="11906" w:h="16838"/>
          <w:pgMar w:top="1440" w:right="1800" w:bottom="1440" w:left="1800" w:header="851" w:footer="992" w:gutter="0"/>
          <w:pgNumType w:fmt="numberInDash"/>
          <w:cols w:space="720"/>
          <w:docGrid w:type="lines" w:linePitch="312"/>
        </w:sectPr>
      </w:pPr>
    </w:p>
    <w:tbl>
      <w:tblPr>
        <w:tblW w:w="49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3"/>
        <w:gridCol w:w="1099"/>
        <w:gridCol w:w="1154"/>
        <w:gridCol w:w="975"/>
        <w:gridCol w:w="779"/>
        <w:gridCol w:w="2865"/>
        <w:gridCol w:w="5282"/>
        <w:gridCol w:w="737"/>
      </w:tblGrid>
      <w:tr w:rsidR="002C66AD">
        <w:trPr>
          <w:trHeight w:val="632"/>
        </w:trPr>
        <w:tc>
          <w:tcPr>
            <w:tcW w:w="397" w:type="pct"/>
            <w:shd w:val="clear" w:color="auto" w:fill="BDD6EE" w:themeFill="accent1" w:themeFillTint="66"/>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lastRenderedPageBreak/>
              <w:t>一级指标</w:t>
            </w:r>
          </w:p>
        </w:tc>
        <w:tc>
          <w:tcPr>
            <w:tcW w:w="392" w:type="pct"/>
            <w:shd w:val="clear" w:color="auto" w:fill="BDD6EE" w:themeFill="accent1" w:themeFillTint="66"/>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二级指标</w:t>
            </w:r>
          </w:p>
        </w:tc>
        <w:tc>
          <w:tcPr>
            <w:tcW w:w="412" w:type="pct"/>
            <w:shd w:val="clear" w:color="auto" w:fill="BDD6EE" w:themeFill="accent1" w:themeFillTint="66"/>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三级指标</w:t>
            </w:r>
          </w:p>
        </w:tc>
        <w:tc>
          <w:tcPr>
            <w:tcW w:w="348" w:type="pct"/>
            <w:shd w:val="clear" w:color="auto" w:fill="BDD6EE" w:themeFill="accent1" w:themeFillTint="66"/>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目标值</w:t>
            </w:r>
          </w:p>
        </w:tc>
        <w:tc>
          <w:tcPr>
            <w:tcW w:w="278" w:type="pct"/>
            <w:shd w:val="clear" w:color="auto" w:fill="BDD6EE" w:themeFill="accent1" w:themeFillTint="66"/>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权重</w:t>
            </w:r>
          </w:p>
        </w:tc>
        <w:tc>
          <w:tcPr>
            <w:tcW w:w="1022" w:type="pct"/>
            <w:shd w:val="clear" w:color="auto" w:fill="BDD6EE" w:themeFill="accent1" w:themeFillTint="66"/>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指标解释</w:t>
            </w:r>
          </w:p>
        </w:tc>
        <w:tc>
          <w:tcPr>
            <w:tcW w:w="1885" w:type="pct"/>
            <w:shd w:val="clear" w:color="auto" w:fill="BDD6EE" w:themeFill="accent1" w:themeFillTint="66"/>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指标说明及评分规则</w:t>
            </w:r>
          </w:p>
        </w:tc>
        <w:tc>
          <w:tcPr>
            <w:tcW w:w="263" w:type="pct"/>
            <w:shd w:val="clear" w:color="auto" w:fill="BDD6EE" w:themeFill="accent1" w:themeFillTint="66"/>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评分依据</w:t>
            </w:r>
          </w:p>
        </w:tc>
      </w:tr>
      <w:tr w:rsidR="002C66AD">
        <w:trPr>
          <w:trHeight w:val="2787"/>
        </w:trPr>
        <w:tc>
          <w:tcPr>
            <w:tcW w:w="397" w:type="pct"/>
            <w:vMerge w:val="restart"/>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A</w:t>
            </w:r>
            <w:r>
              <w:rPr>
                <w:rFonts w:ascii="宋体" w:eastAsia="宋体" w:hAnsi="宋体" w:cs="宋体" w:hint="eastAsia"/>
                <w:color w:val="000000"/>
                <w:sz w:val="24"/>
              </w:rPr>
              <w:t>决策（</w:t>
            </w:r>
            <w:r>
              <w:rPr>
                <w:rFonts w:ascii="宋体" w:eastAsia="宋体" w:hAnsi="宋体" w:cs="宋体" w:hint="eastAsia"/>
                <w:color w:val="000000"/>
                <w:sz w:val="24"/>
              </w:rPr>
              <w:t>20</w:t>
            </w:r>
            <w:r>
              <w:rPr>
                <w:rFonts w:ascii="宋体" w:eastAsia="宋体" w:hAnsi="宋体" w:cs="宋体" w:hint="eastAsia"/>
                <w:color w:val="000000"/>
                <w:sz w:val="24"/>
              </w:rPr>
              <w:t>分）</w:t>
            </w:r>
          </w:p>
        </w:tc>
        <w:tc>
          <w:tcPr>
            <w:tcW w:w="392" w:type="pct"/>
            <w:vMerge w:val="restart"/>
            <w:vAlign w:val="center"/>
          </w:tcPr>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A1</w:t>
            </w:r>
            <w:r>
              <w:rPr>
                <w:rFonts w:ascii="宋体" w:eastAsia="宋体" w:hAnsi="宋体" w:cs="宋体" w:hint="eastAsia"/>
                <w:color w:val="000000"/>
                <w:sz w:val="24"/>
              </w:rPr>
              <w:t>项目立项（</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A11</w:t>
            </w:r>
            <w:r>
              <w:rPr>
                <w:rFonts w:ascii="宋体" w:eastAsia="宋体" w:hAnsi="宋体" w:cs="宋体" w:hint="eastAsia"/>
                <w:color w:val="000000"/>
                <w:kern w:val="0"/>
                <w:sz w:val="24"/>
                <w:lang/>
              </w:rPr>
              <w:t>立项依据充分性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充分</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c>
          <w:tcPr>
            <w:tcW w:w="1022" w:type="pct"/>
            <w:shd w:val="clear" w:color="auto" w:fill="auto"/>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sz w:val="24"/>
              </w:rPr>
              <w:t>用以反映项目立项是否有充分依据，符合国家、省、市、县的相关规定。</w:t>
            </w:r>
          </w:p>
        </w:tc>
        <w:tc>
          <w:tcPr>
            <w:tcW w:w="1885"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评分要点：</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w:t>
            </w:r>
            <w:r>
              <w:rPr>
                <w:rFonts w:ascii="宋体" w:eastAsia="宋体" w:hAnsi="宋体" w:cs="宋体" w:hint="eastAsia"/>
                <w:color w:val="000000"/>
                <w:sz w:val="24"/>
              </w:rPr>
              <w:t>项目立项依据</w:t>
            </w:r>
            <w:r>
              <w:rPr>
                <w:rFonts w:ascii="宋体" w:eastAsia="宋体" w:hAnsi="宋体" w:cs="宋体" w:hint="eastAsia"/>
                <w:color w:val="000000"/>
                <w:sz w:val="24"/>
              </w:rPr>
              <w:t>是否</w:t>
            </w:r>
            <w:r>
              <w:rPr>
                <w:rFonts w:ascii="宋体" w:eastAsia="宋体" w:hAnsi="宋体" w:cs="宋体" w:hint="eastAsia"/>
                <w:color w:val="000000"/>
                <w:sz w:val="24"/>
              </w:rPr>
              <w:t>充分性，是否符合部门职责及相关政策要求，有政府文件的支持</w:t>
            </w:r>
            <w:r>
              <w:rPr>
                <w:rFonts w:ascii="宋体" w:eastAsia="宋体" w:hAnsi="宋体" w:cs="宋体" w:hint="eastAsia"/>
                <w:color w:val="000000"/>
                <w:sz w:val="24"/>
              </w:rPr>
              <w:t>（</w:t>
            </w:r>
            <w:r>
              <w:rPr>
                <w:rFonts w:ascii="宋体" w:eastAsia="宋体" w:hAnsi="宋体" w:cs="宋体" w:hint="eastAsia"/>
                <w:color w:val="000000"/>
                <w:sz w:val="24"/>
              </w:rPr>
              <w:t>2.5</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sz w:val="24"/>
              </w:rPr>
              <w:t>2</w:t>
            </w:r>
            <w:r>
              <w:rPr>
                <w:rFonts w:ascii="宋体" w:eastAsia="宋体" w:hAnsi="宋体" w:cs="宋体" w:hint="eastAsia"/>
                <w:color w:val="000000"/>
                <w:sz w:val="24"/>
              </w:rPr>
              <w:t>、</w:t>
            </w:r>
            <w:r>
              <w:rPr>
                <w:rFonts w:ascii="宋体" w:eastAsia="宋体" w:hAnsi="宋体" w:cs="宋体" w:hint="eastAsia"/>
                <w:color w:val="000000"/>
                <w:sz w:val="24"/>
              </w:rPr>
              <w:t>项目</w:t>
            </w:r>
            <w:r>
              <w:rPr>
                <w:rFonts w:ascii="宋体" w:eastAsia="宋体" w:hAnsi="宋体" w:cs="宋体" w:hint="eastAsia"/>
                <w:color w:val="000000"/>
                <w:sz w:val="24"/>
              </w:rPr>
              <w:t>是否</w:t>
            </w:r>
            <w:r>
              <w:rPr>
                <w:rFonts w:ascii="宋体" w:eastAsia="宋体" w:hAnsi="宋体" w:cs="宋体" w:hint="eastAsia"/>
                <w:color w:val="000000"/>
                <w:sz w:val="24"/>
              </w:rPr>
              <w:t>可以</w:t>
            </w:r>
            <w:r>
              <w:rPr>
                <w:rFonts w:ascii="宋体" w:eastAsia="宋体" w:hAnsi="宋体" w:cs="宋体" w:hint="eastAsia"/>
                <w:color w:val="000000"/>
                <w:sz w:val="24"/>
              </w:rPr>
              <w:t>预防和控制各种</w:t>
            </w:r>
            <w:r>
              <w:rPr>
                <w:rFonts w:ascii="宋体" w:eastAsia="宋体" w:hAnsi="宋体" w:cs="宋体" w:hint="eastAsia"/>
                <w:color w:val="000000"/>
                <w:sz w:val="24"/>
              </w:rPr>
              <w:t>环境污染</w:t>
            </w:r>
            <w:r>
              <w:rPr>
                <w:rFonts w:ascii="宋体" w:eastAsia="宋体" w:hAnsi="宋体" w:cs="宋体" w:hint="eastAsia"/>
                <w:color w:val="000000"/>
                <w:sz w:val="24"/>
              </w:rPr>
              <w:t>、提高人们的生存环境，促进黎城县循环经济发展（</w:t>
            </w:r>
            <w:r>
              <w:rPr>
                <w:rFonts w:ascii="宋体" w:eastAsia="宋体" w:hAnsi="宋体" w:cs="宋体" w:hint="eastAsia"/>
                <w:color w:val="000000"/>
                <w:sz w:val="24"/>
              </w:rPr>
              <w:t>2.5</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263" w:type="pct"/>
            <w:vAlign w:val="center"/>
          </w:tcPr>
          <w:p w:rsidR="002C66AD" w:rsidRDefault="00F9476D">
            <w:pPr>
              <w:jc w:val="center"/>
              <w:rPr>
                <w:rFonts w:ascii="宋体" w:eastAsia="宋体" w:hAnsi="宋体" w:cs="宋体"/>
                <w:sz w:val="24"/>
              </w:rPr>
            </w:pPr>
            <w:r>
              <w:rPr>
                <w:rFonts w:ascii="宋体" w:eastAsia="宋体" w:hAnsi="宋体" w:cs="宋体" w:hint="eastAsia"/>
                <w:sz w:val="24"/>
              </w:rPr>
              <w:t>有关文件及政策</w:t>
            </w:r>
          </w:p>
          <w:p w:rsidR="002C66AD" w:rsidRDefault="00F9476D">
            <w:pPr>
              <w:jc w:val="center"/>
              <w:rPr>
                <w:rFonts w:ascii="宋体" w:eastAsia="宋体" w:hAnsi="宋体" w:cs="宋体"/>
                <w:sz w:val="24"/>
              </w:rPr>
            </w:pPr>
            <w:r>
              <w:rPr>
                <w:rFonts w:ascii="宋体" w:eastAsia="宋体" w:hAnsi="宋体" w:cs="宋体" w:hint="eastAsia"/>
                <w:sz w:val="24"/>
              </w:rPr>
              <w:t>部门职能</w:t>
            </w:r>
          </w:p>
        </w:tc>
      </w:tr>
      <w:tr w:rsidR="002C66AD">
        <w:trPr>
          <w:trHeight w:val="1244"/>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ign w:val="center"/>
          </w:tcPr>
          <w:p w:rsidR="002C66AD" w:rsidRDefault="002C66AD">
            <w:pPr>
              <w:widowControl/>
              <w:jc w:val="center"/>
              <w:textAlignment w:val="center"/>
              <w:rPr>
                <w:rFonts w:ascii="宋体" w:eastAsia="宋体" w:hAnsi="宋体" w:cs="宋体"/>
                <w:color w:val="000000"/>
                <w:sz w:val="24"/>
              </w:rPr>
            </w:pP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A12</w:t>
            </w:r>
            <w:r>
              <w:rPr>
                <w:rFonts w:ascii="宋体" w:eastAsia="宋体" w:hAnsi="宋体" w:cs="宋体" w:hint="eastAsia"/>
                <w:color w:val="000000"/>
                <w:kern w:val="0"/>
                <w:sz w:val="24"/>
                <w:lang/>
              </w:rPr>
              <w:t>立项程序规范性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规范</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项目的申请、设立过程是否符合相关要求，用以反映和考核项目立项的规范情况。</w:t>
            </w:r>
          </w:p>
        </w:tc>
        <w:tc>
          <w:tcPr>
            <w:tcW w:w="1885" w:type="pct"/>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项目是否按照规定的程序申请设立</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2.5</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审批文件、材料是否符合相关要求</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2.5</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263" w:type="pct"/>
            <w:vAlign w:val="center"/>
          </w:tcPr>
          <w:p w:rsidR="002C66AD" w:rsidRDefault="00F9476D">
            <w:pPr>
              <w:jc w:val="center"/>
              <w:rPr>
                <w:rFonts w:ascii="宋体" w:eastAsia="宋体" w:hAnsi="宋体" w:cs="宋体"/>
                <w:sz w:val="24"/>
              </w:rPr>
            </w:pPr>
            <w:r>
              <w:rPr>
                <w:rFonts w:ascii="宋体" w:eastAsia="宋体" w:hAnsi="宋体" w:cs="宋体" w:hint="eastAsia"/>
                <w:sz w:val="24"/>
              </w:rPr>
              <w:t>有关文件及政策</w:t>
            </w:r>
          </w:p>
        </w:tc>
      </w:tr>
      <w:tr w:rsidR="002C66AD">
        <w:trPr>
          <w:trHeight w:val="2170"/>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A2</w:t>
            </w:r>
            <w:r>
              <w:rPr>
                <w:rFonts w:ascii="宋体" w:eastAsia="宋体" w:hAnsi="宋体" w:cs="宋体" w:hint="eastAsia"/>
                <w:color w:val="000000"/>
                <w:sz w:val="24"/>
              </w:rPr>
              <w:t>目标合理性（</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A21</w:t>
            </w:r>
            <w:r>
              <w:rPr>
                <w:rFonts w:ascii="宋体" w:eastAsia="宋体" w:hAnsi="宋体" w:cs="宋体" w:hint="eastAsia"/>
                <w:color w:val="000000"/>
                <w:kern w:val="0"/>
                <w:sz w:val="24"/>
                <w:lang/>
              </w:rPr>
              <w:t>绩效目标合理性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合理</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w:t>
            </w:r>
            <w:r>
              <w:rPr>
                <w:rFonts w:ascii="宋体" w:eastAsia="宋体" w:hAnsi="宋体" w:cs="宋体" w:hint="eastAsia"/>
                <w:sz w:val="24"/>
              </w:rPr>
              <w:t>实施</w:t>
            </w:r>
            <w:r>
              <w:rPr>
                <w:rFonts w:ascii="宋体" w:eastAsia="宋体" w:hAnsi="宋体" w:cs="宋体" w:hint="eastAsia"/>
                <w:sz w:val="24"/>
              </w:rPr>
              <w:t>单位</w:t>
            </w:r>
            <w:r>
              <w:rPr>
                <w:rFonts w:ascii="宋体" w:eastAsia="宋体" w:hAnsi="宋体" w:cs="宋体" w:hint="eastAsia"/>
                <w:sz w:val="24"/>
              </w:rPr>
              <w:t>设定的项目绩效目标合理情况</w:t>
            </w:r>
            <w:r>
              <w:rPr>
                <w:rFonts w:ascii="宋体" w:eastAsia="宋体" w:hAnsi="宋体" w:cs="宋体" w:hint="eastAsia"/>
                <w:sz w:val="24"/>
              </w:rPr>
              <w:t>。</w:t>
            </w:r>
          </w:p>
        </w:tc>
        <w:tc>
          <w:tcPr>
            <w:tcW w:w="1885" w:type="pct"/>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p>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、项目是否</w:t>
            </w:r>
            <w:r>
              <w:rPr>
                <w:rFonts w:ascii="宋体" w:eastAsia="宋体" w:hAnsi="宋体" w:cs="宋体" w:hint="eastAsia"/>
                <w:color w:val="000000"/>
                <w:kern w:val="0"/>
                <w:sz w:val="24"/>
                <w:lang/>
              </w:rPr>
              <w:t>进行自评（</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p>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、自评报告中是否设置合理的绩效目标（</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3</w:t>
            </w:r>
            <w:r>
              <w:rPr>
                <w:rFonts w:ascii="宋体" w:eastAsia="宋体" w:hAnsi="宋体" w:cs="宋体" w:hint="eastAsia"/>
                <w:color w:val="000000"/>
                <w:kern w:val="0"/>
                <w:sz w:val="24"/>
                <w:lang/>
              </w:rPr>
              <w:t>、项目绩效目标与实际工作内容是否具有相关性</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4</w:t>
            </w:r>
            <w:r>
              <w:rPr>
                <w:rFonts w:ascii="宋体" w:eastAsia="宋体" w:hAnsi="宋体" w:cs="宋体" w:hint="eastAsia"/>
                <w:color w:val="000000"/>
                <w:kern w:val="0"/>
                <w:sz w:val="24"/>
                <w:lang/>
              </w:rPr>
              <w:t>、</w:t>
            </w:r>
            <w:r>
              <w:rPr>
                <w:rFonts w:ascii="宋体" w:eastAsia="宋体" w:hAnsi="宋体" w:cs="宋体" w:hint="eastAsia"/>
                <w:color w:val="000000"/>
                <w:sz w:val="24"/>
              </w:rPr>
              <w:t>项目预期产出效益和效果</w:t>
            </w:r>
            <w:r>
              <w:rPr>
                <w:rFonts w:ascii="宋体" w:eastAsia="宋体" w:hAnsi="宋体" w:cs="宋体" w:hint="eastAsia"/>
                <w:color w:val="000000"/>
                <w:sz w:val="24"/>
              </w:rPr>
              <w:t>是否</w:t>
            </w:r>
            <w:r>
              <w:rPr>
                <w:rFonts w:ascii="宋体" w:eastAsia="宋体" w:hAnsi="宋体" w:cs="宋体" w:hint="eastAsia"/>
                <w:color w:val="000000"/>
                <w:sz w:val="24"/>
              </w:rPr>
              <w:t>符合实际</w:t>
            </w:r>
            <w:r>
              <w:rPr>
                <w:rFonts w:ascii="宋体" w:eastAsia="宋体" w:hAnsi="宋体" w:cs="宋体" w:hint="eastAsia"/>
                <w:color w:val="000000"/>
                <w:sz w:val="24"/>
              </w:rPr>
              <w:t>情况（</w:t>
            </w:r>
            <w:r>
              <w:rPr>
                <w:rFonts w:ascii="宋体" w:eastAsia="宋体" w:hAnsi="宋体" w:cs="宋体" w:hint="eastAsia"/>
                <w:color w:val="000000"/>
                <w:sz w:val="24"/>
              </w:rPr>
              <w:t>2</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br/>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sz w:val="24"/>
              </w:rPr>
              <w:t>项目自评报告、目标申报情况及相关文件资料</w:t>
            </w:r>
          </w:p>
        </w:tc>
      </w:tr>
      <w:tr w:rsidR="002C66AD">
        <w:trPr>
          <w:trHeight w:val="1862"/>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ign w:val="center"/>
          </w:tcPr>
          <w:p w:rsidR="002C66AD" w:rsidRDefault="002C66AD">
            <w:pPr>
              <w:widowControl/>
              <w:jc w:val="center"/>
              <w:textAlignment w:val="center"/>
              <w:rPr>
                <w:rFonts w:ascii="宋体" w:eastAsia="宋体" w:hAnsi="宋体" w:cs="宋体"/>
                <w:color w:val="000000"/>
                <w:sz w:val="24"/>
              </w:rPr>
            </w:pP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A22</w:t>
            </w:r>
            <w:r>
              <w:rPr>
                <w:rFonts w:ascii="宋体" w:eastAsia="宋体" w:hAnsi="宋体" w:cs="宋体" w:hint="eastAsia"/>
                <w:color w:val="000000"/>
                <w:kern w:val="0"/>
                <w:sz w:val="24"/>
                <w:lang/>
              </w:rPr>
              <w:t>绩效指标明确性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明确</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5</w:t>
            </w:r>
          </w:p>
        </w:tc>
        <w:tc>
          <w:tcPr>
            <w:tcW w:w="1022" w:type="pct"/>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依据绩效目标设定的绩效指标是否清晰、细化、可衡量等，用以反映和考核项目绩效目标的明细化情况。</w:t>
            </w:r>
          </w:p>
        </w:tc>
        <w:tc>
          <w:tcPr>
            <w:tcW w:w="1885" w:type="pct"/>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r>
              <w:rPr>
                <w:rFonts w:ascii="宋体" w:eastAsia="宋体" w:hAnsi="宋体" w:cs="宋体" w:hint="eastAsia"/>
                <w:color w:val="000000"/>
                <w:kern w:val="0"/>
                <w:sz w:val="24"/>
                <w:lang/>
              </w:rPr>
              <w:br/>
              <w:t>1</w:t>
            </w:r>
            <w:r>
              <w:rPr>
                <w:rFonts w:ascii="宋体" w:eastAsia="宋体" w:hAnsi="宋体" w:cs="宋体" w:hint="eastAsia"/>
                <w:color w:val="000000"/>
                <w:kern w:val="0"/>
                <w:sz w:val="24"/>
                <w:lang/>
              </w:rPr>
              <w:t>、是否将项目绩效目标细化分解为具体的绩效指标</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2.5</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、是否与预算确定的项目投资额或资金量相匹配</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2.5</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5</w:t>
            </w:r>
            <w:r>
              <w:rPr>
                <w:rFonts w:ascii="宋体" w:eastAsia="宋体" w:hAnsi="宋体" w:cs="宋体" w:hint="eastAsia"/>
                <w:color w:val="000000"/>
                <w:kern w:val="0"/>
                <w:sz w:val="24"/>
                <w:lang/>
              </w:rPr>
              <w:t>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相关文件</w:t>
            </w:r>
          </w:p>
        </w:tc>
      </w:tr>
      <w:tr w:rsidR="002C66AD">
        <w:trPr>
          <w:trHeight w:val="1862"/>
        </w:trPr>
        <w:tc>
          <w:tcPr>
            <w:tcW w:w="397" w:type="pct"/>
            <w:vMerge w:val="restart"/>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w:t>
            </w:r>
            <w:r>
              <w:rPr>
                <w:rFonts w:ascii="宋体" w:eastAsia="宋体" w:hAnsi="宋体" w:cs="宋体" w:hint="eastAsia"/>
                <w:color w:val="000000"/>
                <w:sz w:val="24"/>
              </w:rPr>
              <w:t>过程</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w:t>
            </w:r>
            <w:r>
              <w:rPr>
                <w:rFonts w:ascii="宋体" w:eastAsia="宋体" w:hAnsi="宋体" w:cs="宋体" w:hint="eastAsia"/>
                <w:color w:val="000000"/>
                <w:sz w:val="24"/>
              </w:rPr>
              <w:t>2</w:t>
            </w:r>
            <w:r>
              <w:rPr>
                <w:rFonts w:ascii="宋体" w:eastAsia="宋体" w:hAnsi="宋体" w:cs="宋体" w:hint="eastAsia"/>
                <w:color w:val="000000"/>
                <w:sz w:val="24"/>
              </w:rPr>
              <w:t>0</w:t>
            </w:r>
            <w:r>
              <w:rPr>
                <w:rFonts w:ascii="宋体" w:eastAsia="宋体" w:hAnsi="宋体" w:cs="宋体" w:hint="eastAsia"/>
                <w:color w:val="000000"/>
                <w:sz w:val="24"/>
              </w:rPr>
              <w:t>分）</w:t>
            </w:r>
          </w:p>
        </w:tc>
        <w:tc>
          <w:tcPr>
            <w:tcW w:w="392"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B1</w:t>
            </w:r>
            <w:r>
              <w:rPr>
                <w:rFonts w:ascii="宋体" w:eastAsia="宋体" w:hAnsi="宋体" w:cs="宋体" w:hint="eastAsia"/>
                <w:color w:val="000000"/>
                <w:sz w:val="24"/>
              </w:rPr>
              <w:t>财务管理（</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B11</w:t>
            </w:r>
            <w:r>
              <w:rPr>
                <w:rFonts w:ascii="宋体" w:eastAsia="宋体" w:hAnsi="宋体" w:cs="宋体" w:hint="eastAsia"/>
                <w:color w:val="000000"/>
                <w:sz w:val="24"/>
              </w:rPr>
              <w:t>财务制度健全性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健全</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财务管理制度的健全性，即预算单位的内部财务管理制度、会计核算制度的完整性和合法性，是否符合有关财务管理制度的规定。</w:t>
            </w:r>
          </w:p>
        </w:tc>
        <w:tc>
          <w:tcPr>
            <w:tcW w:w="1885" w:type="pct"/>
            <w:vAlign w:val="center"/>
          </w:tcPr>
          <w:p w:rsidR="002C66AD" w:rsidRDefault="00F9476D">
            <w:pPr>
              <w:widowControl/>
              <w:jc w:val="left"/>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是否制定财务管理、预算管理</w:t>
            </w:r>
            <w:r>
              <w:rPr>
                <w:rFonts w:ascii="宋体" w:eastAsia="宋体" w:hAnsi="宋体" w:cs="宋体" w:hint="eastAsia"/>
                <w:color w:val="000000"/>
                <w:kern w:val="0"/>
                <w:sz w:val="24"/>
                <w:lang/>
              </w:rPr>
              <w:t>、大额资金申报、财务监督制度</w:t>
            </w:r>
            <w:r>
              <w:rPr>
                <w:rFonts w:ascii="宋体" w:eastAsia="宋体" w:hAnsi="宋体" w:cs="宋体" w:hint="eastAsia"/>
                <w:color w:val="000000"/>
                <w:sz w:val="24"/>
              </w:rPr>
              <w:t>（</w:t>
            </w:r>
            <w:r>
              <w:rPr>
                <w:rFonts w:ascii="宋体" w:eastAsia="宋体" w:hAnsi="宋体" w:cs="宋体" w:hint="eastAsia"/>
                <w:color w:val="000000"/>
                <w:sz w:val="24"/>
              </w:rPr>
              <w:t>1.2</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财务管理是否有收入、支出</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采购管理制度</w:t>
            </w:r>
            <w:r>
              <w:rPr>
                <w:rFonts w:ascii="宋体" w:eastAsia="宋体" w:hAnsi="宋体" w:cs="宋体" w:hint="eastAsia"/>
                <w:color w:val="000000"/>
                <w:sz w:val="24"/>
              </w:rPr>
              <w:t>（</w:t>
            </w:r>
            <w:r>
              <w:rPr>
                <w:rFonts w:ascii="宋体" w:eastAsia="宋体" w:hAnsi="宋体" w:cs="宋体" w:hint="eastAsia"/>
                <w:color w:val="000000"/>
                <w:sz w:val="24"/>
              </w:rPr>
              <w:t>0.6</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3</w:t>
            </w:r>
            <w:r>
              <w:rPr>
                <w:rFonts w:ascii="宋体" w:eastAsia="宋体" w:hAnsi="宋体" w:cs="宋体" w:hint="eastAsia"/>
                <w:sz w:val="24"/>
              </w:rPr>
              <w:t>、</w:t>
            </w:r>
            <w:r>
              <w:rPr>
                <w:rFonts w:ascii="宋体" w:eastAsia="宋体" w:hAnsi="宋体" w:cs="宋体" w:hint="eastAsia"/>
                <w:color w:val="000000"/>
                <w:kern w:val="0"/>
                <w:sz w:val="24"/>
                <w:lang/>
              </w:rPr>
              <w:t>是否制定</w:t>
            </w:r>
            <w:r>
              <w:rPr>
                <w:rFonts w:ascii="宋体" w:eastAsia="宋体" w:hAnsi="宋体" w:cs="宋体" w:hint="eastAsia"/>
                <w:sz w:val="24"/>
              </w:rPr>
              <w:t>实施主体单位建立与项目相关的</w:t>
            </w:r>
            <w:r>
              <w:rPr>
                <w:rFonts w:ascii="宋体" w:eastAsia="宋体" w:hAnsi="宋体" w:cs="宋体" w:hint="eastAsia"/>
                <w:color w:val="000000"/>
                <w:sz w:val="24"/>
              </w:rPr>
              <w:t>专项资金管理办法</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1.2</w:t>
            </w:r>
            <w:r>
              <w:rPr>
                <w:rFonts w:ascii="宋体" w:eastAsia="宋体" w:hAnsi="宋体" w:cs="宋体" w:hint="eastAsia"/>
                <w:color w:val="000000"/>
                <w:kern w:val="0"/>
                <w:sz w:val="24"/>
                <w:lang/>
              </w:rPr>
              <w:t>分</w:t>
            </w:r>
            <w:r>
              <w:rPr>
                <w:rFonts w:ascii="宋体" w:eastAsia="宋体" w:hAnsi="宋体" w:cs="宋体" w:hint="eastAsia"/>
                <w:color w:val="000000"/>
                <w:kern w:val="0"/>
                <w:sz w:val="24"/>
                <w:lang/>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3</w:t>
            </w:r>
            <w:r>
              <w:rPr>
                <w:rFonts w:ascii="宋体" w:eastAsia="宋体" w:hAnsi="宋体" w:cs="宋体" w:hint="eastAsia"/>
                <w:color w:val="000000"/>
                <w:kern w:val="0"/>
                <w:sz w:val="24"/>
                <w:lang/>
              </w:rPr>
              <w:t>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财务制度</w:t>
            </w:r>
          </w:p>
        </w:tc>
      </w:tr>
      <w:tr w:rsidR="002C66AD">
        <w:trPr>
          <w:trHeight w:val="1885"/>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ign w:val="center"/>
          </w:tcPr>
          <w:p w:rsidR="002C66AD" w:rsidRDefault="002C66AD">
            <w:pPr>
              <w:widowControl/>
              <w:jc w:val="center"/>
              <w:textAlignment w:val="center"/>
              <w:rPr>
                <w:rFonts w:ascii="宋体" w:eastAsia="宋体" w:hAnsi="宋体" w:cs="宋体"/>
                <w:color w:val="000000"/>
                <w:sz w:val="24"/>
              </w:rPr>
            </w:pP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B</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湿垃圾处理项目</w:t>
            </w:r>
            <w:r>
              <w:rPr>
                <w:rFonts w:ascii="宋体" w:eastAsia="宋体" w:hAnsi="宋体" w:cs="宋体" w:hint="eastAsia"/>
                <w:color w:val="000000"/>
                <w:kern w:val="0"/>
                <w:sz w:val="24"/>
                <w:lang/>
              </w:rPr>
              <w:t>资金到位率</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100%</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4</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实际到位资金与预算资金的比率，用以反映和考核资金落实情况对项目实施的总体保障程度。</w:t>
            </w:r>
          </w:p>
        </w:tc>
        <w:tc>
          <w:tcPr>
            <w:tcW w:w="1885" w:type="pct"/>
            <w:vAlign w:val="center"/>
          </w:tcPr>
          <w:p w:rsidR="002C66AD" w:rsidRDefault="00F9476D">
            <w:pPr>
              <w:widowControl/>
              <w:textAlignment w:val="center"/>
              <w:rPr>
                <w:rFonts w:ascii="宋体" w:eastAsia="宋体" w:hAnsi="宋体" w:cs="宋体"/>
                <w:color w:val="000000"/>
                <w:kern w:val="0"/>
                <w:sz w:val="24"/>
                <w:lang/>
              </w:rPr>
            </w:pPr>
            <w:r>
              <w:rPr>
                <w:rFonts w:ascii="宋体" w:eastAsia="宋体" w:hAnsi="宋体" w:cs="宋体" w:hint="eastAsia"/>
                <w:color w:val="000000"/>
                <w:kern w:val="0"/>
                <w:sz w:val="24"/>
                <w:lang/>
              </w:rPr>
              <w:t>评分要点：</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湿垃圾处理</w:t>
            </w:r>
            <w:r>
              <w:rPr>
                <w:rFonts w:ascii="宋体" w:eastAsia="宋体" w:hAnsi="宋体" w:cs="宋体" w:hint="eastAsia"/>
                <w:color w:val="000000"/>
                <w:kern w:val="0"/>
                <w:sz w:val="24"/>
                <w:lang/>
              </w:rPr>
              <w:t>资金到位率</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（实际到位资金</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t>预算资金）</w:t>
            </w:r>
            <w:r>
              <w:rPr>
                <w:rFonts w:ascii="宋体" w:eastAsia="宋体" w:hAnsi="宋体" w:cs="宋体" w:hint="eastAsia"/>
                <w:color w:val="000000"/>
                <w:kern w:val="0"/>
                <w:sz w:val="24"/>
                <w:lang/>
              </w:rPr>
              <w:t>*100%</w:t>
            </w:r>
            <w:r>
              <w:rPr>
                <w:rFonts w:ascii="宋体" w:eastAsia="宋体" w:hAnsi="宋体" w:cs="宋体" w:hint="eastAsia"/>
                <w:color w:val="000000"/>
                <w:kern w:val="0"/>
                <w:sz w:val="24"/>
                <w:lang/>
              </w:rPr>
              <w:t>；</w:t>
            </w:r>
            <w:r>
              <w:rPr>
                <w:rFonts w:ascii="宋体" w:eastAsia="宋体" w:hAnsi="宋体" w:cs="宋体" w:hint="eastAsia"/>
                <w:color w:val="000000"/>
                <w:kern w:val="0"/>
                <w:sz w:val="24"/>
                <w:lang/>
              </w:rPr>
              <w:br/>
            </w:r>
            <w:r>
              <w:rPr>
                <w:rFonts w:ascii="宋体" w:eastAsia="宋体" w:hAnsi="宋体" w:cs="宋体" w:hint="eastAsia"/>
                <w:color w:val="000000"/>
                <w:kern w:val="0"/>
                <w:sz w:val="24"/>
                <w:lang/>
              </w:rPr>
              <w:t>资金到位率：一定时期（本年度或项目期）内落实到具体项目的资金。</w:t>
            </w:r>
            <w:r>
              <w:rPr>
                <w:rFonts w:ascii="宋体" w:eastAsia="宋体" w:hAnsi="宋体" w:cs="宋体" w:hint="eastAsia"/>
                <w:color w:val="000000"/>
                <w:kern w:val="0"/>
                <w:sz w:val="24"/>
                <w:lang/>
              </w:rPr>
              <w:t>100%</w:t>
            </w:r>
            <w:r>
              <w:rPr>
                <w:rFonts w:ascii="宋体" w:eastAsia="宋体" w:hAnsi="宋体" w:cs="宋体" w:hint="eastAsia"/>
                <w:color w:val="000000"/>
                <w:kern w:val="0"/>
                <w:sz w:val="24"/>
                <w:lang/>
              </w:rPr>
              <w:t>为满分，到位及时率每下降</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（不足</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按</w:t>
            </w:r>
            <w:r>
              <w:rPr>
                <w:rFonts w:ascii="宋体" w:eastAsia="宋体" w:hAnsi="宋体" w:cs="宋体" w:hint="eastAsia"/>
                <w:color w:val="000000"/>
                <w:kern w:val="0"/>
                <w:sz w:val="24"/>
                <w:lang/>
              </w:rPr>
              <w:t>1%</w:t>
            </w:r>
            <w:r>
              <w:rPr>
                <w:rFonts w:ascii="宋体" w:eastAsia="宋体" w:hAnsi="宋体" w:cs="宋体" w:hint="eastAsia"/>
                <w:color w:val="000000"/>
                <w:kern w:val="0"/>
                <w:sz w:val="24"/>
                <w:lang/>
              </w:rPr>
              <w:t>计算）扣</w:t>
            </w:r>
            <w:r>
              <w:rPr>
                <w:rFonts w:ascii="宋体" w:eastAsia="宋体" w:hAnsi="宋体" w:cs="宋体" w:hint="eastAsia"/>
                <w:color w:val="000000"/>
                <w:kern w:val="0"/>
                <w:sz w:val="24"/>
                <w:lang/>
              </w:rPr>
              <w:t>0.5</w:t>
            </w:r>
            <w:r>
              <w:rPr>
                <w:rFonts w:ascii="宋体" w:eastAsia="宋体" w:hAnsi="宋体" w:cs="宋体" w:hint="eastAsia"/>
                <w:color w:val="000000"/>
                <w:kern w:val="0"/>
                <w:sz w:val="24"/>
                <w:lang/>
              </w:rPr>
              <w:t>分，当资金到位及时率低于</w:t>
            </w:r>
            <w:r>
              <w:rPr>
                <w:rFonts w:ascii="宋体" w:eastAsia="宋体" w:hAnsi="宋体" w:cs="宋体" w:hint="eastAsia"/>
                <w:color w:val="000000"/>
                <w:kern w:val="0"/>
                <w:sz w:val="24"/>
                <w:lang/>
              </w:rPr>
              <w:t>60%</w:t>
            </w:r>
            <w:r>
              <w:rPr>
                <w:rFonts w:ascii="宋体" w:eastAsia="宋体" w:hAnsi="宋体" w:cs="宋体" w:hint="eastAsia"/>
                <w:color w:val="000000"/>
                <w:kern w:val="0"/>
                <w:sz w:val="24"/>
                <w:lang/>
              </w:rPr>
              <w:t>时得</w:t>
            </w:r>
            <w:r>
              <w:rPr>
                <w:rFonts w:ascii="宋体" w:eastAsia="宋体" w:hAnsi="宋体" w:cs="宋体" w:hint="eastAsia"/>
                <w:color w:val="000000"/>
                <w:kern w:val="0"/>
                <w:sz w:val="24"/>
                <w:lang/>
              </w:rPr>
              <w:t>0</w:t>
            </w:r>
            <w:r>
              <w:rPr>
                <w:rFonts w:ascii="宋体" w:eastAsia="宋体" w:hAnsi="宋体" w:cs="宋体" w:hint="eastAsia"/>
                <w:color w:val="000000"/>
                <w:kern w:val="0"/>
                <w:sz w:val="24"/>
                <w:lang/>
              </w:rPr>
              <w:t>分。</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4</w:t>
            </w:r>
            <w:r>
              <w:rPr>
                <w:rFonts w:ascii="宋体" w:eastAsia="宋体" w:hAnsi="宋体" w:cs="宋体" w:hint="eastAsia"/>
                <w:color w:val="000000"/>
                <w:kern w:val="0"/>
                <w:sz w:val="24"/>
                <w:lang/>
              </w:rPr>
              <w:t>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kern w:val="0"/>
                <w:sz w:val="24"/>
                <w:lang/>
              </w:rPr>
              <w:t>财务资料</w:t>
            </w:r>
          </w:p>
        </w:tc>
      </w:tr>
      <w:tr w:rsidR="002C66AD">
        <w:trPr>
          <w:trHeight w:val="430"/>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ign w:val="center"/>
          </w:tcPr>
          <w:p w:rsidR="002C66AD" w:rsidRDefault="002C66AD">
            <w:pPr>
              <w:widowControl/>
              <w:jc w:val="center"/>
              <w:textAlignment w:val="center"/>
              <w:rPr>
                <w:rFonts w:ascii="宋体" w:eastAsia="宋体" w:hAnsi="宋体" w:cs="宋体"/>
                <w:color w:val="000000"/>
                <w:sz w:val="24"/>
              </w:rPr>
            </w:pP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B1</w:t>
            </w:r>
            <w:r>
              <w:rPr>
                <w:rFonts w:ascii="宋体" w:eastAsia="宋体" w:hAnsi="宋体" w:cs="宋体" w:hint="eastAsia"/>
                <w:color w:val="000000"/>
                <w:sz w:val="24"/>
              </w:rPr>
              <w:t>3</w:t>
            </w:r>
            <w:r>
              <w:rPr>
                <w:rFonts w:ascii="宋体" w:eastAsia="宋体" w:hAnsi="宋体" w:cs="宋体" w:hint="eastAsia"/>
                <w:color w:val="000000"/>
                <w:sz w:val="24"/>
              </w:rPr>
              <w:t>资金使用规范性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项目资金的各项使用是否符合标准，是否有违规支出资金使用。</w:t>
            </w:r>
          </w:p>
        </w:tc>
        <w:tc>
          <w:tcPr>
            <w:tcW w:w="1885"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资金使用是否符合有关制度规定</w:t>
            </w:r>
            <w:r>
              <w:rPr>
                <w:rFonts w:ascii="宋体" w:eastAsia="宋体" w:hAnsi="宋体" w:cs="宋体" w:hint="eastAsia"/>
                <w:color w:val="000000"/>
                <w:sz w:val="24"/>
              </w:rPr>
              <w:t>，</w:t>
            </w:r>
            <w:r>
              <w:rPr>
                <w:rFonts w:ascii="宋体" w:eastAsia="宋体" w:hAnsi="宋体" w:cs="宋体" w:hint="eastAsia"/>
                <w:color w:val="000000"/>
                <w:sz w:val="24"/>
              </w:rPr>
              <w:t>是否符合国家财经法规以及相关资金管理办法的规定</w:t>
            </w:r>
            <w:r>
              <w:rPr>
                <w:rFonts w:ascii="宋体" w:eastAsia="宋体" w:hAnsi="宋体" w:cs="宋体" w:hint="eastAsia"/>
                <w:color w:val="000000"/>
                <w:sz w:val="24"/>
              </w:rPr>
              <w:t>，资金拨付是否有完整的审批程序和手续（</w:t>
            </w:r>
            <w:r>
              <w:rPr>
                <w:rFonts w:ascii="宋体" w:eastAsia="宋体" w:hAnsi="宋体" w:cs="宋体" w:hint="eastAsia"/>
                <w:color w:val="000000"/>
                <w:sz w:val="24"/>
              </w:rPr>
              <w:t>2</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lastRenderedPageBreak/>
              <w:t>2</w:t>
            </w:r>
            <w:r>
              <w:rPr>
                <w:rFonts w:ascii="宋体" w:eastAsia="宋体" w:hAnsi="宋体" w:cs="宋体" w:hint="eastAsia"/>
                <w:color w:val="000000"/>
                <w:sz w:val="24"/>
              </w:rPr>
              <w:t>、</w:t>
            </w:r>
            <w:r>
              <w:rPr>
                <w:rFonts w:ascii="宋体" w:eastAsia="宋体" w:hAnsi="宋体" w:cs="宋体" w:hint="eastAsia"/>
                <w:color w:val="000000"/>
                <w:sz w:val="24"/>
              </w:rPr>
              <w:t>是否存在截留、挤占、挪用、虚列支出等情况</w:t>
            </w:r>
            <w:r>
              <w:rPr>
                <w:rFonts w:ascii="宋体" w:eastAsia="宋体" w:hAnsi="宋体" w:cs="宋体" w:hint="eastAsia"/>
                <w:color w:val="000000"/>
                <w:sz w:val="24"/>
              </w:rPr>
              <w:t>（</w:t>
            </w:r>
            <w:r>
              <w:rPr>
                <w:rFonts w:ascii="宋体" w:eastAsia="宋体" w:hAnsi="宋体" w:cs="宋体" w:hint="eastAsia"/>
                <w:color w:val="000000"/>
                <w:sz w:val="24"/>
              </w:rPr>
              <w:t>1</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3</w:t>
            </w:r>
            <w:r>
              <w:rPr>
                <w:rFonts w:ascii="宋体" w:eastAsia="宋体" w:hAnsi="宋体" w:cs="宋体" w:hint="eastAsia"/>
                <w:color w:val="000000"/>
                <w:kern w:val="0"/>
                <w:sz w:val="24"/>
                <w:lang/>
              </w:rPr>
              <w:t>分。</w:t>
            </w:r>
          </w:p>
        </w:tc>
        <w:tc>
          <w:tcPr>
            <w:tcW w:w="263"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lastRenderedPageBreak/>
              <w:t>财务凭证、资金</w:t>
            </w:r>
            <w:r>
              <w:rPr>
                <w:rFonts w:ascii="宋体" w:eastAsia="宋体" w:hAnsi="宋体" w:cs="宋体" w:hint="eastAsia"/>
                <w:sz w:val="24"/>
              </w:rPr>
              <w:lastRenderedPageBreak/>
              <w:t>支付审批资料</w:t>
            </w:r>
          </w:p>
        </w:tc>
      </w:tr>
      <w:tr w:rsidR="002C66AD">
        <w:trPr>
          <w:trHeight w:val="1762"/>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restart"/>
            <w:vAlign w:val="center"/>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w:t>
            </w:r>
            <w:r>
              <w:rPr>
                <w:rFonts w:ascii="宋体" w:eastAsia="宋体" w:hAnsi="宋体" w:cs="宋体" w:hint="eastAsia"/>
                <w:color w:val="000000"/>
                <w:sz w:val="24"/>
              </w:rPr>
              <w:t>实施管理（</w:t>
            </w:r>
            <w:r>
              <w:rPr>
                <w:rFonts w:ascii="宋体" w:eastAsia="宋体" w:hAnsi="宋体" w:cs="宋体" w:hint="eastAsia"/>
                <w:color w:val="000000"/>
                <w:sz w:val="24"/>
              </w:rPr>
              <w:t>1</w:t>
            </w:r>
            <w:r>
              <w:rPr>
                <w:rFonts w:ascii="宋体" w:eastAsia="宋体" w:hAnsi="宋体" w:cs="宋体" w:hint="eastAsia"/>
                <w:color w:val="000000"/>
                <w:sz w:val="24"/>
              </w:rPr>
              <w:t>0</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B21</w:t>
            </w:r>
            <w:r>
              <w:rPr>
                <w:rFonts w:ascii="宋体" w:eastAsia="宋体" w:hAnsi="宋体" w:cs="宋体" w:hint="eastAsia"/>
                <w:color w:val="000000"/>
                <w:sz w:val="24"/>
              </w:rPr>
              <w:t>项目可研合理性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合理</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2</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项目前期规划是否合理</w:t>
            </w:r>
            <w:r>
              <w:rPr>
                <w:rFonts w:ascii="宋体" w:eastAsia="宋体" w:hAnsi="宋体" w:cs="宋体" w:hint="eastAsia"/>
                <w:sz w:val="24"/>
              </w:rPr>
              <w:t>，</w:t>
            </w:r>
            <w:r>
              <w:rPr>
                <w:rFonts w:ascii="宋体" w:eastAsia="宋体" w:hAnsi="宋体" w:cs="宋体" w:hint="eastAsia"/>
                <w:sz w:val="24"/>
              </w:rPr>
              <w:t>是否</w:t>
            </w:r>
            <w:r>
              <w:rPr>
                <w:rFonts w:ascii="宋体" w:eastAsia="宋体" w:hAnsi="宋体" w:cs="宋体" w:hint="eastAsia"/>
                <w:sz w:val="24"/>
              </w:rPr>
              <w:t>出具可行性研究报告。</w:t>
            </w:r>
          </w:p>
        </w:tc>
        <w:tc>
          <w:tcPr>
            <w:tcW w:w="1885" w:type="pct"/>
            <w:vAlign w:val="center"/>
          </w:tcPr>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评分要点：</w:t>
            </w:r>
          </w:p>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考核</w:t>
            </w:r>
            <w:r>
              <w:rPr>
                <w:rFonts w:ascii="宋体" w:eastAsia="宋体" w:hAnsi="宋体" w:cs="宋体" w:hint="eastAsia"/>
                <w:sz w:val="24"/>
              </w:rPr>
              <w:t>项目可研是否合理</w:t>
            </w:r>
            <w:r>
              <w:rPr>
                <w:rFonts w:ascii="宋体" w:eastAsia="宋体" w:hAnsi="宋体" w:cs="宋体" w:hint="eastAsia"/>
                <w:sz w:val="24"/>
              </w:rPr>
              <w:t>，</w:t>
            </w:r>
            <w:r>
              <w:rPr>
                <w:rFonts w:ascii="宋体" w:eastAsia="宋体" w:hAnsi="宋体" w:cs="宋体" w:hint="eastAsia"/>
                <w:sz w:val="24"/>
              </w:rPr>
              <w:t>项目出具可行性研究报告且合理得</w:t>
            </w:r>
            <w:r>
              <w:rPr>
                <w:rFonts w:ascii="宋体" w:eastAsia="宋体" w:hAnsi="宋体" w:cs="宋体" w:hint="eastAsia"/>
                <w:sz w:val="24"/>
              </w:rPr>
              <w:t>2</w:t>
            </w:r>
            <w:r>
              <w:rPr>
                <w:rFonts w:ascii="宋体" w:eastAsia="宋体" w:hAnsi="宋体" w:cs="宋体" w:hint="eastAsia"/>
                <w:sz w:val="24"/>
              </w:rPr>
              <w:t>分。</w:t>
            </w:r>
          </w:p>
        </w:tc>
        <w:tc>
          <w:tcPr>
            <w:tcW w:w="263"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项目规划、项目设计</w:t>
            </w:r>
          </w:p>
        </w:tc>
      </w:tr>
      <w:tr w:rsidR="002C66AD">
        <w:trPr>
          <w:trHeight w:val="3404"/>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ign w:val="center"/>
          </w:tcPr>
          <w:p w:rsidR="002C66AD" w:rsidRDefault="002C66AD">
            <w:pPr>
              <w:widowControl/>
              <w:jc w:val="center"/>
              <w:textAlignment w:val="center"/>
              <w:rPr>
                <w:rFonts w:ascii="宋体" w:eastAsia="宋体" w:hAnsi="宋体" w:cs="宋体"/>
                <w:color w:val="000000"/>
                <w:sz w:val="24"/>
              </w:rPr>
            </w:pP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B22</w:t>
            </w:r>
            <w:r>
              <w:rPr>
                <w:rFonts w:ascii="宋体" w:eastAsia="宋体" w:hAnsi="宋体" w:cs="宋体" w:hint="eastAsia"/>
                <w:color w:val="000000"/>
                <w:sz w:val="24"/>
              </w:rPr>
              <w:t>管理制度健全性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健全</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项目实施单位的项目管理制度是否健全，用以反映和考核项目管理制度对项目顺利实施的保障情况。</w:t>
            </w:r>
          </w:p>
        </w:tc>
        <w:tc>
          <w:tcPr>
            <w:tcW w:w="1885" w:type="pct"/>
            <w:vAlign w:val="center"/>
          </w:tcPr>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评分要点：</w:t>
            </w:r>
          </w:p>
          <w:p w:rsidR="002C66AD" w:rsidRDefault="00F9476D">
            <w:pPr>
              <w:widowControl/>
              <w:jc w:val="left"/>
              <w:textAlignment w:val="center"/>
              <w:rPr>
                <w:rFonts w:ascii="宋体" w:eastAsia="宋体" w:hAnsi="宋体" w:cs="宋体"/>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考核</w:t>
            </w:r>
            <w:r>
              <w:rPr>
                <w:rFonts w:ascii="宋体" w:eastAsia="宋体" w:hAnsi="宋体" w:cs="宋体" w:hint="eastAsia"/>
                <w:color w:val="000000"/>
                <w:sz w:val="24"/>
              </w:rPr>
              <w:t>项目是否建立了保证项目顺利实施的相关制度和措施，包括设立项目申报制度、项目管理制度、验收制度、项目资金的监督管理制度等</w:t>
            </w:r>
            <w:r>
              <w:rPr>
                <w:rFonts w:ascii="宋体" w:eastAsia="宋体" w:hAnsi="宋体" w:cs="宋体" w:hint="eastAsia"/>
                <w:color w:val="000000"/>
                <w:sz w:val="24"/>
              </w:rPr>
              <w:t>（</w:t>
            </w:r>
            <w:r>
              <w:rPr>
                <w:rFonts w:ascii="宋体" w:eastAsia="宋体" w:hAnsi="宋体" w:cs="宋体" w:hint="eastAsia"/>
                <w:color w:val="000000"/>
                <w:sz w:val="24"/>
              </w:rPr>
              <w:t>2</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2</w:t>
            </w:r>
            <w:r>
              <w:rPr>
                <w:rFonts w:ascii="宋体" w:eastAsia="宋体" w:hAnsi="宋体" w:cs="宋体" w:hint="eastAsia"/>
                <w:color w:val="000000"/>
                <w:sz w:val="24"/>
              </w:rPr>
              <w:t>、项目支出手续是否完备，项目资料是否分类整理并及时归档</w:t>
            </w:r>
            <w:r>
              <w:rPr>
                <w:rFonts w:ascii="宋体" w:eastAsia="宋体" w:hAnsi="宋体" w:cs="宋体" w:hint="eastAsia"/>
                <w:color w:val="000000"/>
                <w:sz w:val="24"/>
              </w:rPr>
              <w:t>（</w:t>
            </w:r>
            <w:r>
              <w:rPr>
                <w:rFonts w:ascii="宋体" w:eastAsia="宋体" w:hAnsi="宋体" w:cs="宋体" w:hint="eastAsia"/>
                <w:color w:val="000000"/>
                <w:sz w:val="24"/>
              </w:rPr>
              <w:t>1</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3</w:t>
            </w:r>
            <w:r>
              <w:rPr>
                <w:rFonts w:ascii="宋体" w:eastAsia="宋体" w:hAnsi="宋体" w:cs="宋体" w:hint="eastAsia"/>
                <w:color w:val="000000"/>
                <w:kern w:val="0"/>
                <w:sz w:val="24"/>
                <w:lang/>
              </w:rPr>
              <w:t>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相关资料</w:t>
            </w:r>
          </w:p>
        </w:tc>
      </w:tr>
      <w:tr w:rsidR="002C66AD">
        <w:trPr>
          <w:trHeight w:val="1862"/>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ign w:val="center"/>
          </w:tcPr>
          <w:p w:rsidR="002C66AD" w:rsidRDefault="002C66AD">
            <w:pPr>
              <w:widowControl/>
              <w:jc w:val="center"/>
              <w:textAlignment w:val="center"/>
              <w:rPr>
                <w:rFonts w:ascii="宋体" w:eastAsia="宋体" w:hAnsi="宋体" w:cs="宋体"/>
                <w:color w:val="000000"/>
                <w:sz w:val="24"/>
              </w:rPr>
            </w:pP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B23</w:t>
            </w:r>
            <w:r>
              <w:rPr>
                <w:rFonts w:ascii="宋体" w:eastAsia="宋体" w:hAnsi="宋体" w:cs="宋体" w:hint="eastAsia"/>
                <w:color w:val="000000"/>
                <w:sz w:val="24"/>
              </w:rPr>
              <w:t>监理工作规范性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3</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项目监理是否按照合同规定对项目进行监督管理。</w:t>
            </w:r>
          </w:p>
        </w:tc>
        <w:tc>
          <w:tcPr>
            <w:tcW w:w="1885"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监理单位是否符合相应资质，是否按照合同对工程计划、进度、质量、投资、安全文明等进行全程监管，工程监管规范，以上各占</w:t>
            </w:r>
            <w:r>
              <w:rPr>
                <w:rFonts w:ascii="宋体" w:eastAsia="宋体" w:hAnsi="宋体" w:cs="宋体" w:hint="eastAsia"/>
                <w:color w:val="000000"/>
                <w:sz w:val="24"/>
              </w:rPr>
              <w:t>20%</w:t>
            </w:r>
            <w:r>
              <w:rPr>
                <w:rFonts w:ascii="宋体" w:eastAsia="宋体" w:hAnsi="宋体" w:cs="宋体" w:hint="eastAsia"/>
                <w:color w:val="000000"/>
                <w:sz w:val="24"/>
              </w:rPr>
              <w:t>、</w:t>
            </w:r>
            <w:r>
              <w:rPr>
                <w:rFonts w:ascii="宋体" w:eastAsia="宋体" w:hAnsi="宋体" w:cs="宋体" w:hint="eastAsia"/>
                <w:color w:val="000000"/>
                <w:sz w:val="24"/>
              </w:rPr>
              <w:t>30%</w:t>
            </w:r>
            <w:r>
              <w:rPr>
                <w:rFonts w:ascii="宋体" w:eastAsia="宋体" w:hAnsi="宋体" w:cs="宋体" w:hint="eastAsia"/>
                <w:color w:val="000000"/>
                <w:sz w:val="24"/>
              </w:rPr>
              <w:t>、</w:t>
            </w:r>
            <w:r>
              <w:rPr>
                <w:rFonts w:ascii="宋体" w:eastAsia="宋体" w:hAnsi="宋体" w:cs="宋体" w:hint="eastAsia"/>
                <w:color w:val="000000"/>
                <w:sz w:val="24"/>
              </w:rPr>
              <w:t>50%</w:t>
            </w:r>
            <w:r>
              <w:rPr>
                <w:rFonts w:ascii="宋体" w:eastAsia="宋体" w:hAnsi="宋体" w:cs="宋体" w:hint="eastAsia"/>
                <w:color w:val="000000"/>
                <w:sz w:val="24"/>
              </w:rPr>
              <w:t>权重分，全部符合得满分，否则扣减相应的权重分。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相关资料</w:t>
            </w:r>
          </w:p>
        </w:tc>
      </w:tr>
      <w:tr w:rsidR="002C66AD">
        <w:trPr>
          <w:trHeight w:val="1862"/>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ign w:val="center"/>
          </w:tcPr>
          <w:p w:rsidR="002C66AD" w:rsidRDefault="002C66AD">
            <w:pPr>
              <w:widowControl/>
              <w:jc w:val="center"/>
              <w:textAlignment w:val="center"/>
              <w:rPr>
                <w:rFonts w:ascii="宋体" w:eastAsia="宋体" w:hAnsi="宋体" w:cs="宋体"/>
                <w:color w:val="000000"/>
                <w:sz w:val="24"/>
              </w:rPr>
            </w:pP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B24</w:t>
            </w:r>
            <w:r>
              <w:rPr>
                <w:rFonts w:ascii="宋体" w:eastAsia="宋体" w:hAnsi="宋体" w:cs="宋体" w:hint="eastAsia"/>
                <w:color w:val="000000"/>
                <w:sz w:val="24"/>
              </w:rPr>
              <w:t>采购管理规范性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规范</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2</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项目招投标是否符合国家及政府采购法律法规。</w:t>
            </w:r>
          </w:p>
        </w:tc>
        <w:tc>
          <w:tcPr>
            <w:tcW w:w="1885"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考核</w:t>
            </w:r>
            <w:r>
              <w:rPr>
                <w:rFonts w:ascii="宋体" w:eastAsia="宋体" w:hAnsi="宋体" w:cs="宋体" w:hint="eastAsia"/>
                <w:color w:val="000000"/>
                <w:sz w:val="24"/>
              </w:rPr>
              <w:t>项目招投标是否符合国家及政府采购法律法规</w:t>
            </w:r>
            <w:r>
              <w:rPr>
                <w:rFonts w:ascii="宋体" w:eastAsia="宋体" w:hAnsi="宋体" w:cs="宋体" w:hint="eastAsia"/>
                <w:color w:val="000000"/>
                <w:sz w:val="24"/>
              </w:rPr>
              <w:t>（</w:t>
            </w:r>
            <w:r>
              <w:rPr>
                <w:rFonts w:ascii="宋体" w:eastAsia="宋体" w:hAnsi="宋体" w:cs="宋体" w:hint="eastAsia"/>
                <w:color w:val="000000"/>
                <w:sz w:val="24"/>
              </w:rPr>
              <w:t>1</w:t>
            </w:r>
            <w:r>
              <w:rPr>
                <w:rFonts w:ascii="宋体" w:eastAsia="宋体" w:hAnsi="宋体" w:cs="宋体" w:hint="eastAsia"/>
                <w:color w:val="000000"/>
                <w:sz w:val="24"/>
              </w:rPr>
              <w:t>分</w:t>
            </w:r>
            <w:r>
              <w:rPr>
                <w:rFonts w:ascii="宋体" w:eastAsia="宋体" w:hAnsi="宋体" w:cs="宋体" w:hint="eastAsia"/>
                <w:color w:val="000000"/>
                <w:sz w:val="24"/>
              </w:rPr>
              <w:t>）</w:t>
            </w:r>
            <w:r>
              <w:rPr>
                <w:rFonts w:ascii="宋体" w:eastAsia="宋体" w:hAnsi="宋体" w:cs="宋体" w:hint="eastAsia"/>
                <w:color w:val="000000"/>
                <w:sz w:val="24"/>
              </w:rPr>
              <w:t>；</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2</w:t>
            </w:r>
            <w:r>
              <w:rPr>
                <w:rFonts w:ascii="宋体" w:eastAsia="宋体" w:hAnsi="宋体" w:cs="宋体" w:hint="eastAsia"/>
                <w:color w:val="000000"/>
                <w:sz w:val="24"/>
              </w:rPr>
              <w:t>、</w:t>
            </w:r>
            <w:r>
              <w:rPr>
                <w:rFonts w:ascii="宋体" w:eastAsia="宋体" w:hAnsi="宋体" w:cs="宋体" w:hint="eastAsia"/>
                <w:color w:val="000000"/>
                <w:sz w:val="24"/>
              </w:rPr>
              <w:t>招投标各项文件或记录</w:t>
            </w:r>
            <w:r>
              <w:rPr>
                <w:rFonts w:ascii="宋体" w:eastAsia="宋体" w:hAnsi="宋体" w:cs="宋体" w:hint="eastAsia"/>
                <w:color w:val="000000"/>
                <w:sz w:val="24"/>
              </w:rPr>
              <w:t>是否</w:t>
            </w:r>
            <w:r>
              <w:rPr>
                <w:rFonts w:ascii="宋体" w:eastAsia="宋体" w:hAnsi="宋体" w:cs="宋体" w:hint="eastAsia"/>
                <w:color w:val="000000"/>
                <w:sz w:val="24"/>
              </w:rPr>
              <w:t>规范、完整</w:t>
            </w:r>
            <w:r>
              <w:rPr>
                <w:rFonts w:ascii="宋体" w:eastAsia="宋体" w:hAnsi="宋体" w:cs="宋体" w:hint="eastAsia"/>
                <w:color w:val="000000"/>
                <w:sz w:val="24"/>
              </w:rPr>
              <w:t>（</w:t>
            </w:r>
            <w:r>
              <w:rPr>
                <w:rFonts w:ascii="宋体" w:eastAsia="宋体" w:hAnsi="宋体" w:cs="宋体" w:hint="eastAsia"/>
                <w:color w:val="000000"/>
                <w:sz w:val="24"/>
              </w:rPr>
              <w:t>1</w:t>
            </w:r>
            <w:r>
              <w:rPr>
                <w:rFonts w:ascii="宋体" w:eastAsia="宋体" w:hAnsi="宋体" w:cs="宋体" w:hint="eastAsia"/>
                <w:color w:val="000000"/>
                <w:sz w:val="24"/>
              </w:rPr>
              <w:t>分</w:t>
            </w:r>
            <w:r>
              <w:rPr>
                <w:rFonts w:ascii="宋体" w:eastAsia="宋体" w:hAnsi="宋体" w:cs="宋体" w:hint="eastAsia"/>
                <w:color w:val="000000"/>
                <w:sz w:val="24"/>
              </w:rPr>
              <w:t>）。</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2</w:t>
            </w:r>
            <w:r>
              <w:rPr>
                <w:rFonts w:ascii="宋体" w:eastAsia="宋体" w:hAnsi="宋体" w:cs="宋体" w:hint="eastAsia"/>
                <w:color w:val="000000"/>
                <w:kern w:val="0"/>
                <w:sz w:val="24"/>
                <w:lang/>
              </w:rPr>
              <w:t>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sz w:val="24"/>
              </w:rPr>
              <w:t>招标及政府采购资料</w:t>
            </w:r>
          </w:p>
        </w:tc>
      </w:tr>
      <w:tr w:rsidR="002C66AD">
        <w:trPr>
          <w:trHeight w:val="1862"/>
        </w:trPr>
        <w:tc>
          <w:tcPr>
            <w:tcW w:w="397" w:type="pct"/>
            <w:vMerge w:val="restart"/>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w:t>
            </w:r>
            <w:r>
              <w:rPr>
                <w:rFonts w:ascii="宋体" w:eastAsia="宋体" w:hAnsi="宋体" w:cs="宋体" w:hint="eastAsia"/>
                <w:color w:val="000000"/>
                <w:sz w:val="24"/>
              </w:rPr>
              <w:t>产出（</w:t>
            </w:r>
            <w:r>
              <w:rPr>
                <w:rFonts w:ascii="宋体" w:eastAsia="宋体" w:hAnsi="宋体" w:cs="宋体" w:hint="eastAsia"/>
                <w:color w:val="000000"/>
                <w:sz w:val="24"/>
              </w:rPr>
              <w:t>30</w:t>
            </w:r>
            <w:r>
              <w:rPr>
                <w:rFonts w:ascii="宋体" w:eastAsia="宋体" w:hAnsi="宋体" w:cs="宋体" w:hint="eastAsia"/>
                <w:color w:val="000000"/>
                <w:sz w:val="24"/>
              </w:rPr>
              <w:t>分）</w:t>
            </w:r>
          </w:p>
        </w:tc>
        <w:tc>
          <w:tcPr>
            <w:tcW w:w="392"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C1</w:t>
            </w:r>
            <w:r>
              <w:rPr>
                <w:rFonts w:ascii="宋体" w:eastAsia="宋体" w:hAnsi="宋体" w:cs="宋体" w:hint="eastAsia"/>
                <w:color w:val="000000"/>
                <w:sz w:val="24"/>
              </w:rPr>
              <w:t>项目完成数量情况（</w:t>
            </w:r>
            <w:r>
              <w:rPr>
                <w:rFonts w:ascii="宋体" w:eastAsia="宋体" w:hAnsi="宋体" w:cs="宋体" w:hint="eastAsia"/>
                <w:color w:val="000000"/>
                <w:sz w:val="24"/>
              </w:rPr>
              <w:t>12</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C11</w:t>
            </w:r>
            <w:r>
              <w:rPr>
                <w:rFonts w:ascii="宋体" w:eastAsia="宋体" w:hAnsi="宋体" w:cs="宋体" w:hint="eastAsia"/>
                <w:color w:val="000000"/>
                <w:sz w:val="24"/>
              </w:rPr>
              <w:t>项目附属配套工程完成情况</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6</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项目附属配套工程完成情况。</w:t>
            </w:r>
            <w:r>
              <w:rPr>
                <w:rFonts w:ascii="宋体" w:eastAsia="宋体" w:hAnsi="宋体" w:cs="宋体" w:hint="eastAsia"/>
                <w:color w:val="000000"/>
                <w:sz w:val="24"/>
              </w:rPr>
              <w:t>处理车间，购置物料处理系统、生化处理系统，喷雾设备等</w:t>
            </w:r>
            <w:r>
              <w:rPr>
                <w:rFonts w:ascii="宋体" w:eastAsia="宋体" w:hAnsi="宋体" w:cs="宋体" w:hint="eastAsia"/>
                <w:color w:val="000000"/>
                <w:sz w:val="24"/>
              </w:rPr>
              <w:t>8</w:t>
            </w:r>
            <w:r>
              <w:rPr>
                <w:rFonts w:ascii="宋体" w:eastAsia="宋体" w:hAnsi="宋体" w:cs="宋体" w:hint="eastAsia"/>
                <w:color w:val="000000"/>
                <w:sz w:val="24"/>
              </w:rPr>
              <w:t>台（套）</w:t>
            </w:r>
            <w:r>
              <w:rPr>
                <w:rFonts w:ascii="宋体" w:eastAsia="宋体" w:hAnsi="宋体" w:cs="宋体" w:hint="eastAsia"/>
                <w:color w:val="000000"/>
                <w:sz w:val="24"/>
              </w:rPr>
              <w:t>，</w:t>
            </w:r>
            <w:r>
              <w:rPr>
                <w:rFonts w:ascii="宋体" w:eastAsia="宋体" w:hAnsi="宋体" w:cs="宋体" w:hint="eastAsia"/>
                <w:color w:val="000000"/>
                <w:sz w:val="24"/>
              </w:rPr>
              <w:t>以及辅助生产所需的板、架、台、槽和办公设备等</w:t>
            </w:r>
            <w:r>
              <w:rPr>
                <w:rFonts w:ascii="宋体" w:eastAsia="宋体" w:hAnsi="宋体" w:cs="宋体" w:hint="eastAsia"/>
                <w:color w:val="000000"/>
                <w:sz w:val="24"/>
              </w:rPr>
              <w:t>是否全部完成</w:t>
            </w:r>
            <w:r>
              <w:rPr>
                <w:rFonts w:ascii="宋体" w:eastAsia="宋体" w:hAnsi="宋体" w:cs="宋体" w:hint="eastAsia"/>
                <w:color w:val="000000"/>
                <w:sz w:val="24"/>
              </w:rPr>
              <w:t>。</w:t>
            </w:r>
          </w:p>
        </w:tc>
        <w:tc>
          <w:tcPr>
            <w:tcW w:w="1885"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考核</w:t>
            </w:r>
            <w:r>
              <w:rPr>
                <w:rFonts w:ascii="宋体" w:eastAsia="宋体" w:hAnsi="宋体" w:cs="宋体" w:hint="eastAsia"/>
                <w:color w:val="000000"/>
                <w:sz w:val="24"/>
              </w:rPr>
              <w:t>项目附属配套工程完成情况。</w:t>
            </w:r>
            <w:r>
              <w:rPr>
                <w:rFonts w:ascii="宋体" w:eastAsia="宋体" w:hAnsi="宋体" w:cs="宋体" w:hint="eastAsia"/>
                <w:color w:val="000000"/>
                <w:sz w:val="24"/>
              </w:rPr>
              <w:t>处理车间，购置物料处理系统、生化处理系统，喷雾设备等</w:t>
            </w:r>
            <w:r>
              <w:rPr>
                <w:rFonts w:ascii="宋体" w:eastAsia="宋体" w:hAnsi="宋体" w:cs="宋体" w:hint="eastAsia"/>
                <w:color w:val="000000"/>
                <w:sz w:val="24"/>
              </w:rPr>
              <w:t>8</w:t>
            </w:r>
            <w:r>
              <w:rPr>
                <w:rFonts w:ascii="宋体" w:eastAsia="宋体" w:hAnsi="宋体" w:cs="宋体" w:hint="eastAsia"/>
                <w:color w:val="000000"/>
                <w:sz w:val="24"/>
              </w:rPr>
              <w:t>台（套）</w:t>
            </w:r>
            <w:r>
              <w:rPr>
                <w:rFonts w:ascii="宋体" w:eastAsia="宋体" w:hAnsi="宋体" w:cs="宋体" w:hint="eastAsia"/>
                <w:color w:val="000000"/>
                <w:sz w:val="24"/>
              </w:rPr>
              <w:t>，</w:t>
            </w:r>
            <w:r>
              <w:rPr>
                <w:rFonts w:ascii="宋体" w:eastAsia="宋体" w:hAnsi="宋体" w:cs="宋体" w:hint="eastAsia"/>
                <w:color w:val="000000"/>
                <w:sz w:val="24"/>
              </w:rPr>
              <w:t>以及辅助生产所需的板、架、台、槽和办公设备等</w:t>
            </w:r>
            <w:r>
              <w:rPr>
                <w:rFonts w:ascii="宋体" w:eastAsia="宋体" w:hAnsi="宋体" w:cs="宋体" w:hint="eastAsia"/>
                <w:color w:val="000000"/>
                <w:sz w:val="24"/>
              </w:rPr>
              <w:t>是否全部完成，根据完成情况得相应</w:t>
            </w:r>
            <w:r>
              <w:rPr>
                <w:rFonts w:ascii="宋体" w:eastAsia="宋体" w:hAnsi="宋体" w:cs="宋体" w:hint="eastAsia"/>
                <w:color w:val="000000"/>
                <w:sz w:val="24"/>
              </w:rPr>
              <w:t>的</w:t>
            </w:r>
            <w:r>
              <w:rPr>
                <w:rFonts w:ascii="宋体" w:eastAsia="宋体" w:hAnsi="宋体" w:cs="宋体" w:hint="eastAsia"/>
                <w:color w:val="000000"/>
                <w:sz w:val="24"/>
              </w:rPr>
              <w:t>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sz w:val="24"/>
              </w:rPr>
              <w:t>基础资料</w:t>
            </w:r>
          </w:p>
        </w:tc>
      </w:tr>
      <w:tr w:rsidR="002C66AD">
        <w:trPr>
          <w:trHeight w:val="1395"/>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ign w:val="center"/>
          </w:tcPr>
          <w:p w:rsidR="002C66AD" w:rsidRDefault="002C66AD">
            <w:pPr>
              <w:widowControl/>
              <w:jc w:val="center"/>
              <w:textAlignment w:val="center"/>
              <w:rPr>
                <w:rFonts w:ascii="宋体" w:eastAsia="宋体" w:hAnsi="宋体" w:cs="宋体"/>
                <w:color w:val="000000"/>
                <w:sz w:val="24"/>
              </w:rPr>
            </w:pP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C12</w:t>
            </w:r>
            <w:r>
              <w:rPr>
                <w:rFonts w:ascii="宋体" w:eastAsia="宋体" w:hAnsi="宋体" w:cs="宋体" w:hint="eastAsia"/>
                <w:color w:val="000000"/>
                <w:kern w:val="0"/>
                <w:sz w:val="24"/>
                <w:lang/>
              </w:rPr>
              <w:t>实际处理</w:t>
            </w:r>
            <w:r>
              <w:rPr>
                <w:rFonts w:ascii="宋体" w:eastAsia="宋体" w:hAnsi="宋体" w:cs="宋体" w:hint="eastAsia"/>
                <w:color w:val="000000"/>
                <w:kern w:val="0"/>
                <w:sz w:val="24"/>
                <w:lang/>
              </w:rPr>
              <w:t>量</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6</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考核湿垃圾处理中心日处理规模是否达到目标值</w:t>
            </w:r>
            <w:r>
              <w:rPr>
                <w:rFonts w:ascii="宋体" w:eastAsia="宋体" w:hAnsi="宋体" w:cs="宋体" w:hint="eastAsia"/>
                <w:color w:val="000000"/>
                <w:sz w:val="24"/>
              </w:rPr>
              <w:t>10</w:t>
            </w:r>
            <w:r>
              <w:rPr>
                <w:rFonts w:ascii="宋体" w:eastAsia="宋体" w:hAnsi="宋体" w:cs="宋体" w:hint="eastAsia"/>
                <w:color w:val="000000"/>
                <w:sz w:val="24"/>
              </w:rPr>
              <w:t>吨。</w:t>
            </w:r>
          </w:p>
        </w:tc>
        <w:tc>
          <w:tcPr>
            <w:tcW w:w="1885"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1</w:t>
            </w:r>
            <w:r>
              <w:rPr>
                <w:rFonts w:ascii="宋体" w:eastAsia="宋体" w:hAnsi="宋体" w:cs="宋体" w:hint="eastAsia"/>
                <w:color w:val="000000"/>
                <w:sz w:val="24"/>
              </w:rPr>
              <w:t>、</w:t>
            </w:r>
            <w:r>
              <w:rPr>
                <w:rFonts w:ascii="宋体" w:eastAsia="宋体" w:hAnsi="宋体" w:cs="宋体" w:hint="eastAsia"/>
                <w:color w:val="000000"/>
                <w:sz w:val="24"/>
              </w:rPr>
              <w:t>实际完成值达到绩效目标值</w:t>
            </w:r>
            <w:r>
              <w:rPr>
                <w:rFonts w:ascii="宋体" w:eastAsia="宋体" w:hAnsi="宋体" w:cs="宋体" w:hint="eastAsia"/>
                <w:color w:val="000000"/>
                <w:sz w:val="24"/>
              </w:rPr>
              <w:t>100%</w:t>
            </w:r>
            <w:r>
              <w:rPr>
                <w:rFonts w:ascii="宋体" w:eastAsia="宋体" w:hAnsi="宋体" w:cs="宋体" w:hint="eastAsia"/>
                <w:color w:val="000000"/>
                <w:sz w:val="24"/>
              </w:rPr>
              <w:t>时得满分；低于绩效目标值得分为指标分值×绩效目标值完成率。</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sz w:val="24"/>
              </w:rPr>
              <w:t>基础资料</w:t>
            </w:r>
          </w:p>
        </w:tc>
      </w:tr>
      <w:tr w:rsidR="002C66AD">
        <w:trPr>
          <w:trHeight w:val="2479"/>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C2</w:t>
            </w:r>
            <w:r>
              <w:rPr>
                <w:rFonts w:ascii="宋体" w:eastAsia="宋体" w:hAnsi="宋体" w:cs="宋体" w:hint="eastAsia"/>
                <w:color w:val="000000"/>
                <w:sz w:val="24"/>
              </w:rPr>
              <w:t>项目质量达标情况（</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C21</w:t>
            </w:r>
            <w:r>
              <w:rPr>
                <w:rFonts w:ascii="宋体" w:eastAsia="宋体" w:hAnsi="宋体" w:cs="宋体" w:hint="eastAsia"/>
                <w:color w:val="000000"/>
                <w:sz w:val="24"/>
              </w:rPr>
              <w:t>项目验收</w:t>
            </w:r>
            <w:r>
              <w:rPr>
                <w:rFonts w:ascii="宋体" w:eastAsia="宋体" w:hAnsi="宋体" w:cs="宋体" w:hint="eastAsia"/>
                <w:color w:val="000000"/>
                <w:sz w:val="24"/>
              </w:rPr>
              <w:t>合格情况</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5</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考核项目是否验收合格。</w:t>
            </w:r>
          </w:p>
        </w:tc>
        <w:tc>
          <w:tcPr>
            <w:tcW w:w="1885"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查验项目处理车间、</w:t>
            </w:r>
            <w:r>
              <w:rPr>
                <w:rFonts w:ascii="宋体" w:eastAsia="宋体" w:hAnsi="宋体" w:cs="宋体" w:hint="eastAsia"/>
                <w:color w:val="000000"/>
                <w:sz w:val="24"/>
              </w:rPr>
              <w:t>设备投入，占地面积、建筑面积。</w:t>
            </w:r>
            <w:r>
              <w:rPr>
                <w:rFonts w:ascii="宋体" w:eastAsia="宋体" w:hAnsi="宋体" w:cs="宋体" w:hint="eastAsia"/>
                <w:color w:val="000000"/>
                <w:sz w:val="24"/>
              </w:rPr>
              <w:t>根据项目验收</w:t>
            </w:r>
            <w:r>
              <w:rPr>
                <w:rFonts w:ascii="宋体" w:eastAsia="宋体" w:hAnsi="宋体" w:cs="宋体" w:hint="eastAsia"/>
                <w:color w:val="000000"/>
                <w:sz w:val="24"/>
              </w:rPr>
              <w:t>合格情况</w:t>
            </w:r>
            <w:r>
              <w:rPr>
                <w:rFonts w:ascii="宋体" w:eastAsia="宋体" w:hAnsi="宋体" w:cs="宋体" w:hint="eastAsia"/>
                <w:color w:val="000000"/>
                <w:sz w:val="24"/>
              </w:rPr>
              <w:t>得相应</w:t>
            </w:r>
            <w:r>
              <w:rPr>
                <w:rFonts w:ascii="宋体" w:eastAsia="宋体" w:hAnsi="宋体" w:cs="宋体" w:hint="eastAsia"/>
                <w:color w:val="000000"/>
                <w:sz w:val="24"/>
              </w:rPr>
              <w:t>的</w:t>
            </w:r>
            <w:r>
              <w:rPr>
                <w:rFonts w:ascii="宋体" w:eastAsia="宋体" w:hAnsi="宋体" w:cs="宋体" w:hint="eastAsia"/>
                <w:color w:val="000000"/>
                <w:sz w:val="24"/>
              </w:rPr>
              <w:t>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sz w:val="24"/>
              </w:rPr>
              <w:t>验收资料</w:t>
            </w:r>
          </w:p>
        </w:tc>
      </w:tr>
      <w:tr w:rsidR="002C66AD">
        <w:trPr>
          <w:trHeight w:val="1244"/>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Merge/>
            <w:vAlign w:val="center"/>
          </w:tcPr>
          <w:p w:rsidR="002C66AD" w:rsidRDefault="002C66AD">
            <w:pPr>
              <w:widowControl/>
              <w:jc w:val="center"/>
              <w:textAlignment w:val="center"/>
              <w:rPr>
                <w:rFonts w:ascii="宋体" w:eastAsia="宋体" w:hAnsi="宋体" w:cs="宋体"/>
                <w:color w:val="000000"/>
                <w:sz w:val="24"/>
              </w:rPr>
            </w:pP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C22</w:t>
            </w:r>
            <w:r>
              <w:rPr>
                <w:rFonts w:ascii="宋体" w:eastAsia="宋体" w:hAnsi="宋体" w:cs="宋体" w:hint="eastAsia"/>
                <w:color w:val="000000"/>
                <w:sz w:val="24"/>
              </w:rPr>
              <w:t>设备质量达标率</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5</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购置设备质量达标情况，用以反映和考核项目的质量达标情况。</w:t>
            </w:r>
          </w:p>
        </w:tc>
        <w:tc>
          <w:tcPr>
            <w:tcW w:w="1885"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设备质量达标率</w:t>
            </w:r>
            <w:r>
              <w:rPr>
                <w:rFonts w:ascii="宋体" w:eastAsia="宋体" w:hAnsi="宋体" w:cs="宋体" w:hint="eastAsia"/>
                <w:color w:val="000000"/>
                <w:sz w:val="24"/>
              </w:rPr>
              <w:t>=</w:t>
            </w:r>
            <w:r>
              <w:rPr>
                <w:rFonts w:ascii="宋体" w:eastAsia="宋体" w:hAnsi="宋体" w:cs="宋体" w:hint="eastAsia"/>
                <w:color w:val="000000"/>
                <w:sz w:val="24"/>
              </w:rPr>
              <w:t>质量达标设备数量</w:t>
            </w:r>
            <w:r>
              <w:rPr>
                <w:rFonts w:ascii="宋体" w:eastAsia="宋体" w:hAnsi="宋体" w:cs="宋体" w:hint="eastAsia"/>
                <w:color w:val="000000"/>
                <w:sz w:val="24"/>
              </w:rPr>
              <w:t>/</w:t>
            </w:r>
            <w:r>
              <w:rPr>
                <w:rFonts w:ascii="宋体" w:eastAsia="宋体" w:hAnsi="宋体" w:cs="宋体" w:hint="eastAsia"/>
                <w:color w:val="000000"/>
                <w:sz w:val="24"/>
              </w:rPr>
              <w:t>购置全部设备数量</w:t>
            </w:r>
            <w:r>
              <w:rPr>
                <w:rFonts w:ascii="宋体" w:eastAsia="宋体" w:hAnsi="宋体" w:cs="宋体" w:hint="eastAsia"/>
                <w:color w:val="000000"/>
                <w:sz w:val="24"/>
              </w:rPr>
              <w:t>*100%</w:t>
            </w:r>
            <w:r>
              <w:rPr>
                <w:rFonts w:ascii="宋体" w:eastAsia="宋体" w:hAnsi="宋体" w:cs="宋体" w:hint="eastAsia"/>
                <w:color w:val="000000"/>
                <w:sz w:val="24"/>
              </w:rPr>
              <w:t>，根据购置设备质量达标率得分。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sz w:val="24"/>
              </w:rPr>
              <w:t>设备质量合格资料</w:t>
            </w:r>
          </w:p>
        </w:tc>
      </w:tr>
      <w:tr w:rsidR="002C66AD">
        <w:trPr>
          <w:trHeight w:val="936"/>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C3</w:t>
            </w:r>
            <w:r>
              <w:rPr>
                <w:rFonts w:ascii="宋体" w:eastAsia="宋体" w:hAnsi="宋体" w:cs="宋体" w:hint="eastAsia"/>
                <w:color w:val="000000"/>
                <w:sz w:val="24"/>
              </w:rPr>
              <w:t>项目完工</w:t>
            </w:r>
            <w:r>
              <w:rPr>
                <w:rFonts w:ascii="宋体" w:eastAsia="宋体" w:hAnsi="宋体" w:cs="宋体" w:hint="eastAsia"/>
                <w:color w:val="000000"/>
                <w:sz w:val="24"/>
              </w:rPr>
              <w:t>时效（</w:t>
            </w:r>
            <w:r>
              <w:rPr>
                <w:rFonts w:ascii="宋体" w:eastAsia="宋体" w:hAnsi="宋体" w:cs="宋体" w:hint="eastAsia"/>
                <w:color w:val="000000"/>
                <w:sz w:val="24"/>
              </w:rPr>
              <w:t>4</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C31</w:t>
            </w:r>
            <w:r>
              <w:rPr>
                <w:rFonts w:ascii="宋体" w:eastAsia="宋体" w:hAnsi="宋体" w:cs="宋体" w:hint="eastAsia"/>
                <w:color w:val="000000"/>
                <w:sz w:val="24"/>
              </w:rPr>
              <w:t>项目完成进度</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4</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项目是否按计划时间完成。</w:t>
            </w:r>
          </w:p>
        </w:tc>
        <w:tc>
          <w:tcPr>
            <w:tcW w:w="1885"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项目实际完成时间是否按计划完成，按计划完成得满分，每推迟一个月扣</w:t>
            </w:r>
            <w:r>
              <w:rPr>
                <w:rFonts w:ascii="宋体" w:eastAsia="宋体" w:hAnsi="宋体" w:cs="宋体" w:hint="eastAsia"/>
                <w:color w:val="000000"/>
                <w:sz w:val="24"/>
              </w:rPr>
              <w:t>5%</w:t>
            </w:r>
            <w:r>
              <w:rPr>
                <w:rFonts w:ascii="宋体" w:eastAsia="宋体" w:hAnsi="宋体" w:cs="宋体" w:hint="eastAsia"/>
                <w:color w:val="000000"/>
                <w:sz w:val="24"/>
              </w:rPr>
              <w:t>分值，</w:t>
            </w:r>
            <w:r>
              <w:rPr>
                <w:rFonts w:ascii="宋体" w:eastAsia="宋体" w:hAnsi="宋体" w:cs="宋体" w:hint="eastAsia"/>
                <w:color w:val="000000"/>
                <w:sz w:val="24"/>
              </w:rPr>
              <w:t>0</w:t>
            </w:r>
            <w:r>
              <w:rPr>
                <w:rFonts w:ascii="宋体" w:eastAsia="宋体" w:hAnsi="宋体" w:cs="宋体" w:hint="eastAsia"/>
                <w:color w:val="000000"/>
                <w:sz w:val="24"/>
              </w:rPr>
              <w:t>分为限。</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sz w:val="24"/>
              </w:rPr>
              <w:t>完工资料</w:t>
            </w:r>
          </w:p>
        </w:tc>
      </w:tr>
      <w:tr w:rsidR="002C66AD">
        <w:trPr>
          <w:trHeight w:val="1244"/>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C4</w:t>
            </w:r>
            <w:r>
              <w:rPr>
                <w:rFonts w:ascii="宋体" w:eastAsia="宋体" w:hAnsi="宋体" w:cs="宋体" w:hint="eastAsia"/>
                <w:sz w:val="24"/>
              </w:rPr>
              <w:t>项目成本控制率</w:t>
            </w:r>
            <w:r>
              <w:rPr>
                <w:rFonts w:ascii="宋体" w:eastAsia="宋体" w:hAnsi="宋体" w:cs="宋体" w:hint="eastAsia"/>
                <w:color w:val="000000"/>
                <w:sz w:val="24"/>
              </w:rPr>
              <w:t>（</w:t>
            </w:r>
            <w:r>
              <w:rPr>
                <w:rFonts w:ascii="宋体" w:eastAsia="宋体" w:hAnsi="宋体" w:cs="宋体" w:hint="eastAsia"/>
                <w:color w:val="000000"/>
                <w:sz w:val="24"/>
              </w:rPr>
              <w:t>4</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sz w:val="24"/>
              </w:rPr>
            </w:pPr>
            <w:r>
              <w:rPr>
                <w:rFonts w:ascii="宋体" w:eastAsia="宋体" w:hAnsi="宋体" w:cs="宋体" w:hint="eastAsia"/>
                <w:sz w:val="24"/>
              </w:rPr>
              <w:t>C41</w:t>
            </w:r>
            <w:r>
              <w:rPr>
                <w:rFonts w:ascii="宋体" w:eastAsia="宋体" w:hAnsi="宋体" w:cs="宋体" w:hint="eastAsia"/>
                <w:sz w:val="24"/>
              </w:rPr>
              <w:t>项目成本控制率</w:t>
            </w:r>
          </w:p>
        </w:tc>
        <w:tc>
          <w:tcPr>
            <w:tcW w:w="348" w:type="pct"/>
            <w:vAlign w:val="center"/>
          </w:tcPr>
          <w:p w:rsidR="002C66AD" w:rsidRDefault="00F9476D">
            <w:pPr>
              <w:widowControl/>
              <w:jc w:val="center"/>
              <w:textAlignment w:val="center"/>
              <w:rPr>
                <w:rFonts w:ascii="宋体" w:eastAsia="宋体" w:hAnsi="宋体" w:cs="宋体"/>
                <w:sz w:val="24"/>
              </w:rPr>
            </w:pPr>
            <w:r>
              <w:rPr>
                <w:rFonts w:ascii="宋体" w:eastAsia="宋体" w:hAnsi="宋体" w:cs="宋体" w:hint="eastAsia"/>
                <w:color w:val="000000"/>
                <w:sz w:val="24"/>
              </w:rPr>
              <w:t>100%</w:t>
            </w:r>
          </w:p>
        </w:tc>
        <w:tc>
          <w:tcPr>
            <w:tcW w:w="278" w:type="pct"/>
            <w:vAlign w:val="center"/>
          </w:tcPr>
          <w:p w:rsidR="002C66AD" w:rsidRDefault="00F9476D">
            <w:pPr>
              <w:widowControl/>
              <w:jc w:val="center"/>
              <w:textAlignment w:val="center"/>
              <w:rPr>
                <w:rFonts w:ascii="宋体" w:eastAsia="宋体" w:hAnsi="宋体" w:cs="宋体"/>
                <w:sz w:val="24"/>
              </w:rPr>
            </w:pPr>
            <w:r>
              <w:rPr>
                <w:rFonts w:ascii="宋体" w:eastAsia="宋体" w:hAnsi="宋体" w:cs="宋体" w:hint="eastAsia"/>
                <w:sz w:val="24"/>
              </w:rPr>
              <w:t>4</w:t>
            </w:r>
          </w:p>
        </w:tc>
        <w:tc>
          <w:tcPr>
            <w:tcW w:w="1022" w:type="pct"/>
            <w:vAlign w:val="center"/>
          </w:tcPr>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考核</w:t>
            </w:r>
            <w:r>
              <w:rPr>
                <w:rFonts w:ascii="宋体" w:eastAsia="宋体" w:hAnsi="宋体" w:cs="宋体" w:hint="eastAsia"/>
                <w:sz w:val="24"/>
              </w:rPr>
              <w:t>项目节约成本与预算成本的比率，用以反映和考核项目的成本节约程度。</w:t>
            </w:r>
          </w:p>
        </w:tc>
        <w:tc>
          <w:tcPr>
            <w:tcW w:w="1885" w:type="pct"/>
            <w:vAlign w:val="center"/>
          </w:tcPr>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成本控制率</w:t>
            </w:r>
            <w:r>
              <w:rPr>
                <w:rFonts w:ascii="宋体" w:eastAsia="宋体" w:hAnsi="宋体" w:cs="宋体" w:hint="eastAsia"/>
                <w:sz w:val="24"/>
              </w:rPr>
              <w:t>=</w:t>
            </w:r>
            <w:r>
              <w:rPr>
                <w:rFonts w:ascii="宋体" w:eastAsia="宋体" w:hAnsi="宋体" w:cs="宋体" w:hint="eastAsia"/>
                <w:sz w:val="24"/>
              </w:rPr>
              <w:t>（预算成本</w:t>
            </w:r>
            <w:r>
              <w:rPr>
                <w:rFonts w:ascii="宋体" w:eastAsia="宋体" w:hAnsi="宋体" w:cs="宋体" w:hint="eastAsia"/>
                <w:sz w:val="24"/>
              </w:rPr>
              <w:t>-</w:t>
            </w:r>
            <w:r>
              <w:rPr>
                <w:rFonts w:ascii="宋体" w:eastAsia="宋体" w:hAnsi="宋体" w:cs="宋体" w:hint="eastAsia"/>
                <w:sz w:val="24"/>
              </w:rPr>
              <w:t>工程结算成本）</w:t>
            </w:r>
            <w:r>
              <w:rPr>
                <w:rFonts w:ascii="宋体" w:eastAsia="宋体" w:hAnsi="宋体" w:cs="宋体" w:hint="eastAsia"/>
                <w:sz w:val="24"/>
              </w:rPr>
              <w:t>/</w:t>
            </w:r>
            <w:r>
              <w:rPr>
                <w:rFonts w:ascii="宋体" w:eastAsia="宋体" w:hAnsi="宋体" w:cs="宋体" w:hint="eastAsia"/>
                <w:sz w:val="24"/>
              </w:rPr>
              <w:t>预算成本。成本控制率大于等于</w:t>
            </w:r>
            <w:r>
              <w:rPr>
                <w:rFonts w:ascii="宋体" w:eastAsia="宋体" w:hAnsi="宋体" w:cs="宋体" w:hint="eastAsia"/>
                <w:sz w:val="24"/>
              </w:rPr>
              <w:t>0</w:t>
            </w:r>
            <w:r>
              <w:rPr>
                <w:rFonts w:ascii="宋体" w:eastAsia="宋体" w:hAnsi="宋体" w:cs="宋体" w:hint="eastAsia"/>
                <w:sz w:val="24"/>
              </w:rPr>
              <w:t>得满分；</w:t>
            </w:r>
            <w:r>
              <w:rPr>
                <w:rFonts w:ascii="宋体" w:eastAsia="宋体" w:hAnsi="宋体" w:cs="宋体" w:hint="eastAsia"/>
                <w:sz w:val="24"/>
              </w:rPr>
              <w:t>小于</w:t>
            </w:r>
            <w:r>
              <w:rPr>
                <w:rFonts w:ascii="宋体" w:eastAsia="宋体" w:hAnsi="宋体" w:cs="宋体" w:hint="eastAsia"/>
                <w:sz w:val="24"/>
              </w:rPr>
              <w:t>0</w:t>
            </w:r>
            <w:r>
              <w:rPr>
                <w:rFonts w:ascii="宋体" w:eastAsia="宋体" w:hAnsi="宋体" w:cs="宋体" w:hint="eastAsia"/>
                <w:sz w:val="24"/>
              </w:rPr>
              <w:t>不得分。</w:t>
            </w:r>
          </w:p>
        </w:tc>
        <w:tc>
          <w:tcPr>
            <w:tcW w:w="263"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sz w:val="24"/>
              </w:rPr>
              <w:t>各项目实际开支情况、项目预算资料</w:t>
            </w:r>
          </w:p>
        </w:tc>
      </w:tr>
      <w:tr w:rsidR="002C66AD">
        <w:trPr>
          <w:trHeight w:val="2170"/>
        </w:trPr>
        <w:tc>
          <w:tcPr>
            <w:tcW w:w="397" w:type="pct"/>
            <w:vMerge w:val="restar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w:t>
            </w:r>
            <w:r>
              <w:rPr>
                <w:rFonts w:ascii="宋体" w:eastAsia="宋体" w:hAnsi="宋体" w:cs="宋体" w:hint="eastAsia"/>
                <w:color w:val="000000"/>
                <w:sz w:val="24"/>
              </w:rPr>
              <w:t>效益（</w:t>
            </w:r>
            <w:r>
              <w:rPr>
                <w:rFonts w:ascii="宋体" w:eastAsia="宋体" w:hAnsi="宋体" w:cs="宋体" w:hint="eastAsia"/>
                <w:color w:val="000000"/>
                <w:sz w:val="24"/>
              </w:rPr>
              <w:t>30</w:t>
            </w:r>
            <w:r>
              <w:rPr>
                <w:rFonts w:ascii="宋体" w:eastAsia="宋体" w:hAnsi="宋体" w:cs="宋体" w:hint="eastAsia"/>
                <w:color w:val="000000"/>
                <w:sz w:val="24"/>
              </w:rPr>
              <w:t>分）</w:t>
            </w:r>
          </w:p>
        </w:tc>
        <w:tc>
          <w:tcPr>
            <w:tcW w:w="392" w:type="pct"/>
          </w:tcPr>
          <w:p w:rsidR="002C66AD" w:rsidRDefault="002C66AD">
            <w:pPr>
              <w:widowControl/>
              <w:jc w:val="center"/>
              <w:textAlignment w:val="center"/>
              <w:rPr>
                <w:rFonts w:ascii="宋体" w:eastAsia="宋体" w:hAnsi="宋体" w:cs="宋体"/>
                <w:color w:val="000000"/>
                <w:sz w:val="24"/>
              </w:rPr>
            </w:pPr>
          </w:p>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D1</w:t>
            </w:r>
            <w:r>
              <w:rPr>
                <w:rFonts w:ascii="宋体" w:eastAsia="宋体" w:hAnsi="宋体" w:cs="宋体" w:hint="eastAsia"/>
                <w:color w:val="000000"/>
                <w:sz w:val="24"/>
              </w:rPr>
              <w:t>经济</w:t>
            </w:r>
            <w:r>
              <w:rPr>
                <w:rFonts w:ascii="宋体" w:eastAsia="宋体" w:hAnsi="宋体" w:cs="宋体" w:hint="eastAsia"/>
                <w:color w:val="000000"/>
                <w:sz w:val="24"/>
              </w:rPr>
              <w:t>效益（</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D11</w:t>
            </w:r>
            <w:r>
              <w:rPr>
                <w:rFonts w:ascii="宋体" w:eastAsia="宋体" w:hAnsi="宋体" w:cs="宋体" w:hint="eastAsia"/>
                <w:color w:val="000000"/>
                <w:sz w:val="24"/>
              </w:rPr>
              <w:t>湿垃圾处理中心产生的直接和间接经济效益</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项目完成投入运行后，是否产生经济效益。</w:t>
            </w:r>
          </w:p>
        </w:tc>
        <w:tc>
          <w:tcPr>
            <w:tcW w:w="1885" w:type="pct"/>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评分要点：</w:t>
            </w:r>
          </w:p>
          <w:p w:rsidR="002C66AD" w:rsidRDefault="00F9476D">
            <w:pPr>
              <w:widowControl/>
              <w:jc w:val="left"/>
              <w:textAlignment w:val="center"/>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考核</w:t>
            </w:r>
            <w:r>
              <w:rPr>
                <w:rFonts w:ascii="宋体" w:eastAsia="宋体" w:hAnsi="宋体" w:cs="宋体" w:hint="eastAsia"/>
                <w:sz w:val="24"/>
              </w:rPr>
              <w:t>项目完成投入运行后，是否产生直接和间接经济效益</w:t>
            </w:r>
            <w:r>
              <w:rPr>
                <w:rFonts w:ascii="宋体" w:eastAsia="宋体" w:hAnsi="宋体" w:cs="宋体" w:hint="eastAsia"/>
                <w:sz w:val="24"/>
              </w:rPr>
              <w:t>（</w:t>
            </w:r>
            <w:r>
              <w:rPr>
                <w:rFonts w:ascii="宋体" w:eastAsia="宋体" w:hAnsi="宋体" w:cs="宋体" w:hint="eastAsia"/>
                <w:sz w:val="24"/>
              </w:rPr>
              <w:t>8</w:t>
            </w:r>
            <w:r>
              <w:rPr>
                <w:rFonts w:ascii="宋体" w:eastAsia="宋体" w:hAnsi="宋体" w:cs="宋体" w:hint="eastAsia"/>
                <w:sz w:val="24"/>
              </w:rPr>
              <w:t>分</w:t>
            </w:r>
            <w:r>
              <w:rPr>
                <w:rFonts w:ascii="宋体" w:eastAsia="宋体" w:hAnsi="宋体" w:cs="宋体" w:hint="eastAsia"/>
                <w:sz w:val="24"/>
              </w:rPr>
              <w:t>）；</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2</w:t>
            </w:r>
            <w:r>
              <w:rPr>
                <w:rFonts w:ascii="宋体" w:eastAsia="宋体" w:hAnsi="宋体" w:cs="宋体" w:hint="eastAsia"/>
                <w:color w:val="000000"/>
                <w:sz w:val="24"/>
              </w:rPr>
              <w:t>、是否带动社会资本投资（</w:t>
            </w:r>
            <w:r>
              <w:rPr>
                <w:rFonts w:ascii="宋体" w:eastAsia="宋体" w:hAnsi="宋体" w:cs="宋体" w:hint="eastAsia"/>
                <w:color w:val="000000"/>
                <w:sz w:val="24"/>
              </w:rPr>
              <w:t>2</w:t>
            </w:r>
            <w:r>
              <w:rPr>
                <w:rFonts w:ascii="宋体" w:eastAsia="宋体" w:hAnsi="宋体" w:cs="宋体" w:hint="eastAsia"/>
                <w:color w:val="000000"/>
                <w:sz w:val="24"/>
              </w:rPr>
              <w:t>分）。</w:t>
            </w:r>
          </w:p>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kern w:val="0"/>
                <w:sz w:val="24"/>
                <w:lang/>
              </w:rPr>
              <w:t>符合评分规则，指标得</w:t>
            </w:r>
            <w:r>
              <w:rPr>
                <w:rFonts w:ascii="宋体" w:eastAsia="宋体" w:hAnsi="宋体" w:cs="宋体" w:hint="eastAsia"/>
                <w:color w:val="000000"/>
                <w:kern w:val="0"/>
                <w:sz w:val="24"/>
                <w:lang/>
              </w:rPr>
              <w:t>10</w:t>
            </w:r>
            <w:r>
              <w:rPr>
                <w:rFonts w:ascii="宋体" w:eastAsia="宋体" w:hAnsi="宋体" w:cs="宋体" w:hint="eastAsia"/>
                <w:color w:val="000000"/>
                <w:kern w:val="0"/>
                <w:sz w:val="24"/>
                <w:lang/>
              </w:rPr>
              <w:t>分。</w:t>
            </w:r>
          </w:p>
        </w:tc>
        <w:tc>
          <w:tcPr>
            <w:tcW w:w="263" w:type="pct"/>
            <w:vAlign w:val="center"/>
          </w:tcPr>
          <w:p w:rsidR="002C66AD" w:rsidRDefault="00F9476D">
            <w:pPr>
              <w:widowControl/>
              <w:jc w:val="center"/>
              <w:textAlignment w:val="center"/>
              <w:rPr>
                <w:rFonts w:ascii="宋体" w:eastAsia="宋体" w:hAnsi="宋体" w:cs="宋体"/>
                <w:color w:val="000000" w:themeColor="text1"/>
                <w:sz w:val="24"/>
              </w:rPr>
            </w:pPr>
            <w:r>
              <w:rPr>
                <w:rFonts w:ascii="宋体" w:eastAsia="宋体" w:hAnsi="宋体" w:cs="宋体" w:hint="eastAsia"/>
                <w:sz w:val="24"/>
              </w:rPr>
              <w:t>基础资料</w:t>
            </w:r>
          </w:p>
        </w:tc>
      </w:tr>
      <w:tr w:rsidR="002C66AD">
        <w:trPr>
          <w:trHeight w:val="1553"/>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w:t>
            </w:r>
            <w:r>
              <w:rPr>
                <w:rFonts w:ascii="宋体" w:eastAsia="宋体" w:hAnsi="宋体" w:cs="宋体" w:hint="eastAsia"/>
                <w:color w:val="000000"/>
                <w:sz w:val="24"/>
              </w:rPr>
              <w:t>2</w:t>
            </w:r>
            <w:r>
              <w:rPr>
                <w:rFonts w:ascii="宋体" w:eastAsia="宋体" w:hAnsi="宋体" w:cs="宋体" w:hint="eastAsia"/>
                <w:color w:val="000000"/>
                <w:sz w:val="24"/>
              </w:rPr>
              <w:t>环境效益</w:t>
            </w:r>
            <w:r>
              <w:rPr>
                <w:rFonts w:ascii="宋体" w:eastAsia="宋体" w:hAnsi="宋体" w:cs="宋体" w:hint="eastAsia"/>
                <w:color w:val="000000"/>
                <w:sz w:val="24"/>
              </w:rPr>
              <w:t>（</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D2</w:t>
            </w:r>
            <w:r>
              <w:rPr>
                <w:rFonts w:ascii="宋体" w:eastAsia="宋体" w:hAnsi="宋体" w:cs="宋体" w:hint="eastAsia"/>
                <w:color w:val="000000"/>
                <w:sz w:val="24"/>
              </w:rPr>
              <w:t>1</w:t>
            </w:r>
            <w:r>
              <w:rPr>
                <w:rFonts w:ascii="宋体" w:eastAsia="宋体" w:hAnsi="宋体" w:cs="宋体" w:hint="eastAsia"/>
                <w:color w:val="000000"/>
                <w:sz w:val="24"/>
              </w:rPr>
              <w:t>湿垃圾处理中心</w:t>
            </w:r>
            <w:r>
              <w:rPr>
                <w:rFonts w:ascii="宋体" w:eastAsia="宋体" w:hAnsi="宋体" w:cs="宋体" w:hint="eastAsia"/>
                <w:color w:val="000000"/>
                <w:sz w:val="24"/>
              </w:rPr>
              <w:t>的可持续性</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考核</w:t>
            </w:r>
            <w:r>
              <w:rPr>
                <w:rFonts w:ascii="宋体" w:eastAsia="宋体" w:hAnsi="宋体" w:cs="宋体" w:hint="eastAsia"/>
                <w:sz w:val="24"/>
              </w:rPr>
              <w:t>项目完成投入运行后，是否</w:t>
            </w:r>
            <w:r>
              <w:rPr>
                <w:rFonts w:ascii="宋体" w:eastAsia="宋体" w:hAnsi="宋体" w:cs="宋体" w:hint="eastAsia"/>
                <w:color w:val="000000"/>
                <w:sz w:val="24"/>
              </w:rPr>
              <w:t>切实改善城乡生产生活环境。</w:t>
            </w:r>
          </w:p>
        </w:tc>
        <w:tc>
          <w:tcPr>
            <w:tcW w:w="1885" w:type="pct"/>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color w:val="000000"/>
                <w:sz w:val="24"/>
              </w:rPr>
              <w:t>生活垃圾资源化集中处理后，是否可预防区域内这部分垃圾对环境造成的二次污染，是否可以降低垃圾对环境产生的不良影响，切实改善城市生产生活环境，</w:t>
            </w:r>
            <w:r>
              <w:rPr>
                <w:rFonts w:ascii="宋体" w:eastAsia="宋体" w:hAnsi="宋体" w:cs="宋体" w:hint="eastAsia"/>
                <w:color w:val="000000"/>
                <w:sz w:val="24"/>
              </w:rPr>
              <w:t>按权重得分。</w:t>
            </w:r>
          </w:p>
        </w:tc>
        <w:tc>
          <w:tcPr>
            <w:tcW w:w="263" w:type="pct"/>
            <w:vAlign w:val="center"/>
          </w:tcPr>
          <w:p w:rsidR="002C66AD" w:rsidRDefault="00F9476D">
            <w:pPr>
              <w:widowControl/>
              <w:jc w:val="center"/>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相关资料</w:t>
            </w:r>
          </w:p>
        </w:tc>
      </w:tr>
      <w:tr w:rsidR="002C66AD">
        <w:trPr>
          <w:trHeight w:val="1244"/>
        </w:trPr>
        <w:tc>
          <w:tcPr>
            <w:tcW w:w="397" w:type="pct"/>
            <w:vMerge/>
          </w:tcPr>
          <w:p w:rsidR="002C66AD" w:rsidRDefault="002C66AD">
            <w:pPr>
              <w:widowControl/>
              <w:jc w:val="center"/>
              <w:textAlignment w:val="center"/>
              <w:rPr>
                <w:rFonts w:ascii="宋体" w:eastAsia="宋体" w:hAnsi="宋体" w:cs="宋体"/>
                <w:color w:val="000000"/>
                <w:sz w:val="24"/>
              </w:rPr>
            </w:pPr>
          </w:p>
        </w:tc>
        <w:tc>
          <w:tcPr>
            <w:tcW w:w="392" w:type="pct"/>
          </w:tcPr>
          <w:p w:rsidR="002C66AD" w:rsidRDefault="002C66AD">
            <w:pPr>
              <w:widowControl/>
              <w:jc w:val="center"/>
              <w:textAlignment w:val="center"/>
              <w:rPr>
                <w:rFonts w:ascii="宋体" w:eastAsia="宋体" w:hAnsi="宋体" w:cs="宋体"/>
                <w:color w:val="000000"/>
                <w:sz w:val="24"/>
              </w:rPr>
            </w:pPr>
          </w:p>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D3</w:t>
            </w:r>
            <w:r>
              <w:rPr>
                <w:rFonts w:ascii="宋体" w:eastAsia="宋体" w:hAnsi="宋体" w:cs="宋体" w:hint="eastAsia"/>
                <w:color w:val="000000"/>
                <w:sz w:val="24"/>
              </w:rPr>
              <w:t>满意度（</w:t>
            </w:r>
            <w:r>
              <w:rPr>
                <w:rFonts w:ascii="宋体" w:eastAsia="宋体" w:hAnsi="宋体" w:cs="宋体" w:hint="eastAsia"/>
                <w:color w:val="000000"/>
                <w:sz w:val="24"/>
              </w:rPr>
              <w:t>10</w:t>
            </w:r>
            <w:r>
              <w:rPr>
                <w:rFonts w:ascii="宋体" w:eastAsia="宋体" w:hAnsi="宋体" w:cs="宋体" w:hint="eastAsia"/>
                <w:color w:val="000000"/>
                <w:sz w:val="24"/>
              </w:rPr>
              <w:t>分）</w:t>
            </w:r>
          </w:p>
        </w:tc>
        <w:tc>
          <w:tcPr>
            <w:tcW w:w="412"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D31</w:t>
            </w:r>
            <w:r>
              <w:rPr>
                <w:rFonts w:ascii="宋体" w:eastAsia="宋体" w:hAnsi="宋体" w:cs="宋体" w:hint="eastAsia"/>
                <w:color w:val="000000"/>
                <w:sz w:val="24"/>
              </w:rPr>
              <w:t>社会公众满意度</w:t>
            </w:r>
          </w:p>
        </w:tc>
        <w:tc>
          <w:tcPr>
            <w:tcW w:w="34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100%</w:t>
            </w:r>
          </w:p>
        </w:tc>
        <w:tc>
          <w:tcPr>
            <w:tcW w:w="278" w:type="pct"/>
            <w:vAlign w:val="center"/>
          </w:tcPr>
          <w:p w:rsidR="002C66AD" w:rsidRDefault="00F9476D">
            <w:pPr>
              <w:widowControl/>
              <w:jc w:val="center"/>
              <w:textAlignment w:val="center"/>
              <w:rPr>
                <w:rFonts w:ascii="宋体" w:eastAsia="宋体" w:hAnsi="宋体" w:cs="宋体"/>
                <w:color w:val="000000"/>
                <w:sz w:val="24"/>
              </w:rPr>
            </w:pPr>
            <w:r>
              <w:rPr>
                <w:rFonts w:ascii="宋体" w:eastAsia="宋体" w:hAnsi="宋体" w:cs="宋体" w:hint="eastAsia"/>
                <w:color w:val="000000"/>
                <w:sz w:val="24"/>
              </w:rPr>
              <w:t>10</w:t>
            </w:r>
          </w:p>
        </w:tc>
        <w:tc>
          <w:tcPr>
            <w:tcW w:w="1022" w:type="pct"/>
            <w:vAlign w:val="center"/>
          </w:tcPr>
          <w:p w:rsidR="002C66AD" w:rsidRDefault="00F9476D">
            <w:pPr>
              <w:widowControl/>
              <w:jc w:val="left"/>
              <w:textAlignment w:val="center"/>
              <w:rPr>
                <w:rFonts w:ascii="宋体" w:eastAsia="宋体" w:hAnsi="宋体" w:cs="宋体"/>
                <w:color w:val="000000"/>
                <w:sz w:val="24"/>
              </w:rPr>
            </w:pPr>
            <w:r>
              <w:rPr>
                <w:rFonts w:ascii="宋体" w:eastAsia="宋体" w:hAnsi="宋体" w:cs="宋体" w:hint="eastAsia"/>
                <w:sz w:val="24"/>
              </w:rPr>
              <w:t>用来反映公众满意程度，取决于公众对该项目取得的效果是否满足需求，公众越满意，即公众满意度越高。</w:t>
            </w:r>
          </w:p>
        </w:tc>
        <w:tc>
          <w:tcPr>
            <w:tcW w:w="1885" w:type="pct"/>
            <w:vAlign w:val="center"/>
          </w:tcPr>
          <w:p w:rsidR="002C66AD" w:rsidRDefault="00F9476D">
            <w:pPr>
              <w:widowControl/>
              <w:textAlignment w:val="center"/>
              <w:rPr>
                <w:rFonts w:ascii="宋体" w:eastAsia="宋体" w:hAnsi="宋体" w:cs="宋体"/>
                <w:color w:val="000000"/>
                <w:sz w:val="24"/>
              </w:rPr>
            </w:pPr>
            <w:r>
              <w:rPr>
                <w:rFonts w:ascii="宋体" w:eastAsia="宋体" w:hAnsi="宋体" w:cs="宋体" w:hint="eastAsia"/>
                <w:color w:val="000000"/>
                <w:sz w:val="24"/>
              </w:rPr>
              <w:t>考核</w:t>
            </w:r>
            <w:r>
              <w:rPr>
                <w:rFonts w:ascii="宋体" w:eastAsia="宋体" w:hAnsi="宋体" w:cs="宋体" w:hint="eastAsia"/>
                <w:color w:val="000000"/>
                <w:sz w:val="24"/>
              </w:rPr>
              <w:t>社会公众对项目的综合满意程度。按权重得分。</w:t>
            </w:r>
          </w:p>
        </w:tc>
        <w:tc>
          <w:tcPr>
            <w:tcW w:w="263" w:type="pct"/>
            <w:vAlign w:val="center"/>
          </w:tcPr>
          <w:p w:rsidR="002C66AD" w:rsidRDefault="00F9476D">
            <w:pPr>
              <w:widowControl/>
              <w:jc w:val="center"/>
              <w:textAlignment w:val="center"/>
              <w:rPr>
                <w:rFonts w:ascii="宋体" w:eastAsia="宋体" w:hAnsi="宋体" w:cs="宋体"/>
                <w:color w:val="000000" w:themeColor="text1"/>
                <w:sz w:val="24"/>
              </w:rPr>
            </w:pPr>
            <w:r>
              <w:rPr>
                <w:rFonts w:ascii="宋体" w:eastAsia="宋体" w:hAnsi="宋体" w:cs="宋体" w:hint="eastAsia"/>
                <w:color w:val="000000" w:themeColor="text1"/>
                <w:sz w:val="24"/>
              </w:rPr>
              <w:t>问卷调查</w:t>
            </w:r>
          </w:p>
        </w:tc>
      </w:tr>
      <w:tr w:rsidR="002C66AD">
        <w:trPr>
          <w:trHeight w:val="848"/>
        </w:trPr>
        <w:tc>
          <w:tcPr>
            <w:tcW w:w="397" w:type="pct"/>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sz w:val="24"/>
              </w:rPr>
              <w:t>总分</w:t>
            </w:r>
          </w:p>
        </w:tc>
        <w:tc>
          <w:tcPr>
            <w:tcW w:w="392" w:type="pct"/>
            <w:vAlign w:val="center"/>
          </w:tcPr>
          <w:p w:rsidR="002C66AD" w:rsidRDefault="002C66AD">
            <w:pPr>
              <w:widowControl/>
              <w:jc w:val="center"/>
              <w:textAlignment w:val="center"/>
              <w:rPr>
                <w:rFonts w:ascii="宋体" w:eastAsia="宋体" w:hAnsi="宋体" w:cs="宋体"/>
                <w:b/>
                <w:color w:val="000000"/>
                <w:sz w:val="24"/>
              </w:rPr>
            </w:pPr>
          </w:p>
        </w:tc>
        <w:tc>
          <w:tcPr>
            <w:tcW w:w="412" w:type="pct"/>
            <w:vAlign w:val="center"/>
          </w:tcPr>
          <w:p w:rsidR="002C66AD" w:rsidRDefault="002C66AD">
            <w:pPr>
              <w:widowControl/>
              <w:jc w:val="center"/>
              <w:textAlignment w:val="center"/>
              <w:rPr>
                <w:rFonts w:ascii="宋体" w:eastAsia="宋体" w:hAnsi="宋体" w:cs="宋体"/>
                <w:b/>
                <w:color w:val="000000"/>
                <w:sz w:val="24"/>
                <w:highlight w:val="green"/>
              </w:rPr>
            </w:pPr>
          </w:p>
        </w:tc>
        <w:tc>
          <w:tcPr>
            <w:tcW w:w="348" w:type="pct"/>
            <w:vAlign w:val="center"/>
          </w:tcPr>
          <w:p w:rsidR="002C66AD" w:rsidRDefault="002C66AD">
            <w:pPr>
              <w:widowControl/>
              <w:jc w:val="center"/>
              <w:textAlignment w:val="center"/>
              <w:rPr>
                <w:rFonts w:ascii="宋体" w:eastAsia="宋体" w:hAnsi="宋体" w:cs="宋体"/>
                <w:b/>
                <w:color w:val="000000"/>
                <w:sz w:val="24"/>
              </w:rPr>
            </w:pPr>
          </w:p>
        </w:tc>
        <w:tc>
          <w:tcPr>
            <w:tcW w:w="278" w:type="pct"/>
            <w:vAlign w:val="center"/>
          </w:tcPr>
          <w:p w:rsidR="002C66AD" w:rsidRDefault="00F9476D">
            <w:pPr>
              <w:widowControl/>
              <w:jc w:val="center"/>
              <w:textAlignment w:val="center"/>
              <w:rPr>
                <w:rFonts w:ascii="宋体" w:eastAsia="宋体" w:hAnsi="宋体" w:cs="宋体"/>
                <w:b/>
                <w:color w:val="000000"/>
                <w:sz w:val="24"/>
              </w:rPr>
            </w:pPr>
            <w:r>
              <w:rPr>
                <w:rFonts w:ascii="宋体" w:eastAsia="宋体" w:hAnsi="宋体" w:cs="宋体" w:hint="eastAsia"/>
                <w:b/>
                <w:color w:val="000000"/>
                <w:sz w:val="24"/>
              </w:rPr>
              <w:t>100</w:t>
            </w:r>
          </w:p>
        </w:tc>
        <w:tc>
          <w:tcPr>
            <w:tcW w:w="1022" w:type="pct"/>
            <w:vAlign w:val="center"/>
          </w:tcPr>
          <w:p w:rsidR="002C66AD" w:rsidRDefault="002C66AD">
            <w:pPr>
              <w:widowControl/>
              <w:jc w:val="center"/>
              <w:textAlignment w:val="center"/>
              <w:rPr>
                <w:rFonts w:ascii="宋体" w:eastAsia="宋体" w:hAnsi="宋体" w:cs="宋体"/>
                <w:b/>
                <w:color w:val="000000"/>
                <w:sz w:val="24"/>
              </w:rPr>
            </w:pPr>
          </w:p>
        </w:tc>
        <w:tc>
          <w:tcPr>
            <w:tcW w:w="1885" w:type="pct"/>
            <w:vAlign w:val="center"/>
          </w:tcPr>
          <w:p w:rsidR="002C66AD" w:rsidRDefault="002C66AD">
            <w:pPr>
              <w:widowControl/>
              <w:jc w:val="center"/>
              <w:textAlignment w:val="center"/>
              <w:rPr>
                <w:rFonts w:ascii="宋体" w:eastAsia="宋体" w:hAnsi="宋体" w:cs="宋体"/>
                <w:b/>
                <w:color w:val="000000"/>
                <w:sz w:val="24"/>
              </w:rPr>
            </w:pPr>
          </w:p>
        </w:tc>
        <w:tc>
          <w:tcPr>
            <w:tcW w:w="263" w:type="pct"/>
            <w:vAlign w:val="center"/>
          </w:tcPr>
          <w:p w:rsidR="002C66AD" w:rsidRDefault="002C66AD">
            <w:pPr>
              <w:widowControl/>
              <w:jc w:val="center"/>
              <w:textAlignment w:val="center"/>
              <w:rPr>
                <w:rFonts w:ascii="宋体" w:eastAsia="宋体" w:hAnsi="宋体" w:cs="宋体"/>
                <w:b/>
                <w:color w:val="000000" w:themeColor="text1"/>
                <w:sz w:val="24"/>
              </w:rPr>
            </w:pPr>
          </w:p>
        </w:tc>
      </w:tr>
    </w:tbl>
    <w:p w:rsidR="002C66AD" w:rsidRDefault="002C66AD">
      <w:pPr>
        <w:pStyle w:val="a4"/>
        <w:rPr>
          <w:rFonts w:asciiTheme="minorEastAsia" w:hAnsiTheme="minorEastAsia" w:cstheme="minorEastAsia"/>
          <w:bCs/>
          <w:color w:val="000000" w:themeColor="text1"/>
          <w:sz w:val="32"/>
          <w:szCs w:val="32"/>
        </w:rPr>
        <w:sectPr w:rsidR="002C66AD">
          <w:headerReference w:type="default" r:id="rId42"/>
          <w:footerReference w:type="default" r:id="rId43"/>
          <w:pgSz w:w="16838" w:h="11906" w:orient="landscape"/>
          <w:pgMar w:top="1800" w:right="1440" w:bottom="1800" w:left="1440" w:header="851" w:footer="992" w:gutter="0"/>
          <w:pgNumType w:fmt="numberInDash"/>
          <w:cols w:space="425"/>
          <w:docGrid w:type="lines" w:linePitch="312"/>
        </w:sectPr>
      </w:pPr>
      <w:bookmarkStart w:id="227" w:name="_Toc5588"/>
      <w:bookmarkStart w:id="228" w:name="_Toc31499"/>
      <w:bookmarkStart w:id="229" w:name="_Toc5341"/>
      <w:bookmarkStart w:id="230" w:name="_Toc27898"/>
      <w:bookmarkStart w:id="231" w:name="_Toc1745"/>
      <w:bookmarkStart w:id="232" w:name="_Toc206309467"/>
    </w:p>
    <w:p w:rsidR="002C66AD" w:rsidRDefault="00F9476D" w:rsidP="00907040">
      <w:pPr>
        <w:pStyle w:val="1"/>
        <w:ind w:firstLine="562"/>
      </w:pPr>
      <w:bookmarkStart w:id="233" w:name="_Toc11901"/>
      <w:bookmarkStart w:id="234" w:name="_Toc13954"/>
      <w:r>
        <w:rPr>
          <w:rFonts w:hint="eastAsia"/>
        </w:rPr>
        <w:lastRenderedPageBreak/>
        <w:t>四、</w:t>
      </w:r>
      <w:r>
        <w:rPr>
          <w:rFonts w:hint="eastAsia"/>
        </w:rPr>
        <w:t>资金使用情况调查方案</w:t>
      </w:r>
      <w:bookmarkEnd w:id="227"/>
      <w:bookmarkEnd w:id="228"/>
      <w:bookmarkEnd w:id="229"/>
      <w:bookmarkEnd w:id="230"/>
      <w:bookmarkEnd w:id="231"/>
      <w:bookmarkEnd w:id="233"/>
      <w:bookmarkEnd w:id="234"/>
    </w:p>
    <w:p w:rsidR="002C66AD" w:rsidRDefault="00F9476D" w:rsidP="00907040">
      <w:pPr>
        <w:adjustRightInd w:val="0"/>
        <w:snapToGrid w:val="0"/>
        <w:spacing w:line="360" w:lineRule="auto"/>
        <w:ind w:left="10" w:firstLineChars="196" w:firstLine="549"/>
        <w:rPr>
          <w:rFonts w:ascii="仿宋_GB2312" w:eastAsia="仿宋_GB2312" w:hAnsi="宋体" w:cs="宋体"/>
          <w:bCs/>
          <w:color w:val="000000" w:themeColor="text1"/>
          <w:sz w:val="28"/>
          <w:szCs w:val="28"/>
        </w:rPr>
      </w:pPr>
      <w:r>
        <w:rPr>
          <w:rFonts w:asciiTheme="minorEastAsia" w:hAnsiTheme="minorEastAsia" w:cstheme="minorEastAsia" w:hint="eastAsia"/>
          <w:bCs/>
          <w:color w:val="000000" w:themeColor="text1"/>
          <w:sz w:val="28"/>
          <w:szCs w:val="28"/>
        </w:rPr>
        <w:t>为加强黎城县环卫中心湿垃圾处理项目资金支出预算绩效管理，提升财政资金科学化、精细化管理水平，加快实现财政资金使用情况检查的专业化和规范化，提高财政资金使用效益，依据《长治市财政支出绩效评价管理暂行办法》，对黎城县环卫中心湿垃圾处理项目</w:t>
      </w:r>
      <w:r>
        <w:rPr>
          <w:rFonts w:asciiTheme="minorEastAsia" w:hAnsiTheme="minorEastAsia" w:cstheme="minorEastAsia" w:hint="eastAsia"/>
          <w:bCs/>
          <w:color w:val="000000" w:themeColor="text1"/>
          <w:sz w:val="28"/>
          <w:szCs w:val="28"/>
        </w:rPr>
        <w:t>展开资金合规性、效益性检查。</w:t>
      </w:r>
    </w:p>
    <w:p w:rsidR="002C66AD" w:rsidRDefault="00F9476D">
      <w:pPr>
        <w:pStyle w:val="2"/>
        <w:adjustRightInd w:val="0"/>
        <w:snapToGrid w:val="0"/>
        <w:spacing w:before="0" w:after="0" w:line="360" w:lineRule="auto"/>
        <w:ind w:firstLineChars="200" w:firstLine="602"/>
        <w:rPr>
          <w:rFonts w:asciiTheme="minorEastAsia" w:hAnsiTheme="minorEastAsia" w:cstheme="minorEastAsia"/>
          <w:sz w:val="30"/>
          <w:szCs w:val="30"/>
        </w:rPr>
      </w:pPr>
      <w:bookmarkStart w:id="235" w:name="_Toc26482"/>
      <w:bookmarkStart w:id="236" w:name="_Toc1316"/>
      <w:bookmarkStart w:id="237" w:name="_Toc12152"/>
      <w:bookmarkStart w:id="238" w:name="_Toc18344"/>
      <w:bookmarkStart w:id="239" w:name="_Toc22718"/>
      <w:bookmarkStart w:id="240" w:name="_Toc9598"/>
      <w:bookmarkStart w:id="241" w:name="_Toc4008"/>
      <w:r>
        <w:rPr>
          <w:rFonts w:asciiTheme="minorEastAsia" w:hAnsiTheme="minorEastAsia" w:cstheme="minorEastAsia" w:hint="eastAsia"/>
          <w:sz w:val="30"/>
          <w:szCs w:val="30"/>
        </w:rPr>
        <w:t>（一）调查对象</w:t>
      </w:r>
      <w:bookmarkEnd w:id="235"/>
      <w:bookmarkEnd w:id="236"/>
      <w:bookmarkEnd w:id="237"/>
      <w:bookmarkEnd w:id="238"/>
      <w:bookmarkEnd w:id="239"/>
      <w:bookmarkEnd w:id="240"/>
      <w:bookmarkEnd w:id="241"/>
    </w:p>
    <w:p w:rsidR="002C66AD" w:rsidRDefault="00F9476D" w:rsidP="00907040">
      <w:pPr>
        <w:adjustRightInd w:val="0"/>
        <w:snapToGrid w:val="0"/>
        <w:spacing w:line="360" w:lineRule="auto"/>
        <w:ind w:left="10" w:firstLineChars="196" w:firstLine="549"/>
        <w:rPr>
          <w:rFonts w:asciiTheme="minorEastAsia" w:hAnsiTheme="minorEastAsia" w:cstheme="minorEastAsia"/>
          <w:bCs/>
          <w:color w:val="000000" w:themeColor="text1"/>
          <w:sz w:val="28"/>
          <w:szCs w:val="28"/>
        </w:rPr>
      </w:pPr>
      <w:r>
        <w:rPr>
          <w:rFonts w:asciiTheme="minorEastAsia" w:hAnsiTheme="minorEastAsia" w:cstheme="minorEastAsia" w:hint="eastAsia"/>
          <w:bCs/>
          <w:color w:val="000000" w:themeColor="text1"/>
          <w:sz w:val="28"/>
          <w:szCs w:val="28"/>
        </w:rPr>
        <w:t>本次调查对象为黎城县环卫中心湿垃圾处理项目</w:t>
      </w:r>
      <w:r>
        <w:rPr>
          <w:rFonts w:asciiTheme="minorEastAsia" w:hAnsiTheme="minorEastAsia" w:cstheme="minorEastAsia" w:hint="eastAsia"/>
          <w:bCs/>
          <w:color w:val="000000" w:themeColor="text1"/>
          <w:sz w:val="28"/>
          <w:szCs w:val="28"/>
        </w:rPr>
        <w:t>资金</w:t>
      </w:r>
      <w:r>
        <w:rPr>
          <w:rFonts w:asciiTheme="minorEastAsia" w:hAnsiTheme="minorEastAsia" w:cstheme="minorEastAsia" w:hint="eastAsia"/>
          <w:bCs/>
          <w:color w:val="000000" w:themeColor="text1"/>
          <w:sz w:val="28"/>
          <w:szCs w:val="28"/>
        </w:rPr>
        <w:t>的使用情况</w:t>
      </w:r>
      <w:r>
        <w:rPr>
          <w:rFonts w:asciiTheme="minorEastAsia" w:hAnsiTheme="minorEastAsia" w:cstheme="minorEastAsia" w:hint="eastAsia"/>
          <w:bCs/>
          <w:color w:val="000000" w:themeColor="text1"/>
          <w:sz w:val="28"/>
          <w:szCs w:val="28"/>
        </w:rPr>
        <w:t>。</w:t>
      </w:r>
    </w:p>
    <w:p w:rsidR="002C66AD" w:rsidRDefault="00F9476D">
      <w:pPr>
        <w:pStyle w:val="2"/>
        <w:adjustRightInd w:val="0"/>
        <w:snapToGrid w:val="0"/>
        <w:spacing w:before="0" w:after="0" w:line="360" w:lineRule="auto"/>
        <w:ind w:firstLineChars="200" w:firstLine="602"/>
        <w:rPr>
          <w:rFonts w:asciiTheme="minorEastAsia" w:hAnsiTheme="minorEastAsia" w:cstheme="minorEastAsia"/>
          <w:sz w:val="30"/>
          <w:szCs w:val="30"/>
        </w:rPr>
      </w:pPr>
      <w:bookmarkStart w:id="242" w:name="_Toc21680"/>
      <w:bookmarkStart w:id="243" w:name="_Toc1630"/>
      <w:bookmarkStart w:id="244" w:name="_Toc2750"/>
      <w:bookmarkStart w:id="245" w:name="_Toc443"/>
      <w:bookmarkStart w:id="246" w:name="_Toc1455"/>
      <w:bookmarkStart w:id="247" w:name="_Toc19002"/>
      <w:bookmarkStart w:id="248" w:name="_Toc1030"/>
      <w:r>
        <w:rPr>
          <w:rFonts w:asciiTheme="minorEastAsia" w:hAnsiTheme="minorEastAsia" w:cstheme="minorEastAsia" w:hint="eastAsia"/>
          <w:sz w:val="30"/>
          <w:szCs w:val="30"/>
        </w:rPr>
        <w:t>（二）调查内容</w:t>
      </w:r>
      <w:bookmarkEnd w:id="242"/>
      <w:bookmarkEnd w:id="243"/>
      <w:bookmarkEnd w:id="244"/>
      <w:bookmarkEnd w:id="245"/>
      <w:bookmarkEnd w:id="246"/>
      <w:bookmarkEnd w:id="247"/>
      <w:bookmarkEnd w:id="248"/>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本次调查首先从主管部门入手，结合该项目资金设立的政策背景，深入了解主管部门对项目资金的管理、监督工作开展情况，以发现项目资金在管理层面存在的问题。其次，再从项目资金使用单位着手，全面审核资金使用单位资金使用情况，以发现项目资金在资金使用层面的违规问题。</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1.</w:t>
      </w:r>
      <w:r>
        <w:rPr>
          <w:rFonts w:asciiTheme="minorEastAsia" w:hAnsiTheme="minorEastAsia" w:cstheme="minorEastAsia" w:hint="eastAsia"/>
          <w:bCs/>
          <w:sz w:val="28"/>
          <w:szCs w:val="28"/>
        </w:rPr>
        <w:t>项目的基本情况</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包括项目名称、财政已拨付金额、项目支出总额等。</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2.</w:t>
      </w:r>
      <w:r>
        <w:rPr>
          <w:rFonts w:asciiTheme="minorEastAsia" w:hAnsiTheme="minorEastAsia" w:cstheme="minorEastAsia" w:hint="eastAsia"/>
          <w:bCs/>
          <w:sz w:val="28"/>
          <w:szCs w:val="28"/>
        </w:rPr>
        <w:t>项目申报立项审批情况</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包括立项审批手续完备情况、申报依据、预算批复充分性等。</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3.</w:t>
      </w:r>
      <w:r>
        <w:rPr>
          <w:rFonts w:asciiTheme="minorEastAsia" w:hAnsiTheme="minorEastAsia" w:cstheme="minorEastAsia" w:hint="eastAsia"/>
          <w:bCs/>
          <w:sz w:val="28"/>
          <w:szCs w:val="28"/>
        </w:rPr>
        <w:t>项目实施情况</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包括项目组织实施情况、验收情况等。</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4.</w:t>
      </w:r>
      <w:r>
        <w:rPr>
          <w:rFonts w:asciiTheme="minorEastAsia" w:hAnsiTheme="minorEastAsia" w:cstheme="minorEastAsia" w:hint="eastAsia"/>
          <w:bCs/>
          <w:sz w:val="28"/>
          <w:szCs w:val="28"/>
        </w:rPr>
        <w:t>资金使用情况</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包括资金到位情况、到位及时性、资金拨</w:t>
      </w:r>
      <w:r>
        <w:rPr>
          <w:rFonts w:asciiTheme="minorEastAsia" w:hAnsiTheme="minorEastAsia" w:cstheme="minorEastAsia" w:hint="eastAsia"/>
          <w:bCs/>
          <w:sz w:val="28"/>
          <w:szCs w:val="28"/>
        </w:rPr>
        <w:t>付审批合规情况、是否存在截留挪用财政资金的情况等。</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5</w:t>
      </w:r>
      <w:r>
        <w:rPr>
          <w:rFonts w:asciiTheme="minorEastAsia" w:hAnsiTheme="minorEastAsia" w:cstheme="minorEastAsia" w:hint="eastAsia"/>
          <w:bCs/>
          <w:sz w:val="28"/>
          <w:szCs w:val="28"/>
        </w:rPr>
        <w:t>、</w:t>
      </w:r>
      <w:r>
        <w:rPr>
          <w:rFonts w:asciiTheme="minorEastAsia" w:hAnsiTheme="minorEastAsia" w:cstheme="minorEastAsia" w:hint="eastAsia"/>
          <w:bCs/>
          <w:sz w:val="28"/>
          <w:szCs w:val="28"/>
        </w:rPr>
        <w:t>内控机制情况</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lastRenderedPageBreak/>
        <w:t>包括是否专账核算、资金管理制度执行情况等。</w:t>
      </w:r>
    </w:p>
    <w:p w:rsidR="002C66AD" w:rsidRDefault="00F9476D" w:rsidP="00907040">
      <w:pPr>
        <w:pStyle w:val="1"/>
        <w:ind w:leftChars="200" w:left="420" w:firstLineChars="0" w:firstLine="0"/>
        <w:rPr>
          <w:rFonts w:asciiTheme="minorEastAsia" w:hAnsiTheme="minorEastAsia" w:cstheme="minorEastAsia"/>
          <w:bCs/>
          <w:sz w:val="32"/>
          <w:szCs w:val="32"/>
        </w:rPr>
      </w:pPr>
      <w:bookmarkStart w:id="249" w:name="_Toc12492"/>
      <w:bookmarkStart w:id="250" w:name="_Toc5232"/>
      <w:bookmarkStart w:id="251" w:name="_Toc20704"/>
      <w:bookmarkStart w:id="252" w:name="_Toc15275"/>
      <w:bookmarkStart w:id="253" w:name="_Toc10855"/>
      <w:bookmarkStart w:id="254" w:name="_Toc297760995"/>
      <w:bookmarkStart w:id="255" w:name="_Toc26051"/>
      <w:bookmarkStart w:id="256" w:name="_Toc25214"/>
      <w:bookmarkStart w:id="257" w:name="_Toc4661"/>
      <w:bookmarkStart w:id="258" w:name="_Toc18167"/>
      <w:bookmarkStart w:id="259" w:name="_Toc27681"/>
      <w:bookmarkStart w:id="260" w:name="_Toc298714031"/>
      <w:bookmarkStart w:id="261" w:name="_Toc10619"/>
      <w:r>
        <w:rPr>
          <w:rFonts w:asciiTheme="minorEastAsia" w:hAnsiTheme="minorEastAsia" w:cstheme="minorEastAsia" w:hint="eastAsia"/>
          <w:bCs/>
          <w:sz w:val="32"/>
          <w:szCs w:val="32"/>
        </w:rPr>
        <w:t>五、</w:t>
      </w:r>
      <w:r>
        <w:rPr>
          <w:rFonts w:asciiTheme="minorEastAsia" w:hAnsiTheme="minorEastAsia" w:cstheme="minorEastAsia" w:hint="eastAsia"/>
          <w:bCs/>
          <w:sz w:val="32"/>
          <w:szCs w:val="32"/>
        </w:rPr>
        <w:t>社会调查方案</w:t>
      </w:r>
      <w:bookmarkEnd w:id="249"/>
      <w:bookmarkEnd w:id="250"/>
      <w:bookmarkEnd w:id="251"/>
      <w:bookmarkEnd w:id="252"/>
      <w:bookmarkEnd w:id="253"/>
      <w:bookmarkEnd w:id="254"/>
      <w:bookmarkEnd w:id="255"/>
      <w:bookmarkEnd w:id="256"/>
      <w:bookmarkEnd w:id="257"/>
      <w:bookmarkEnd w:id="258"/>
      <w:bookmarkEnd w:id="259"/>
      <w:bookmarkEnd w:id="260"/>
      <w:bookmarkEnd w:id="261"/>
    </w:p>
    <w:p w:rsidR="002C66AD" w:rsidRDefault="00F9476D">
      <w:pPr>
        <w:pStyle w:val="2"/>
        <w:adjustRightInd w:val="0"/>
        <w:snapToGrid w:val="0"/>
        <w:spacing w:before="0" w:after="0" w:line="360" w:lineRule="auto"/>
        <w:ind w:firstLineChars="200" w:firstLine="602"/>
        <w:rPr>
          <w:rFonts w:ascii="宋体" w:eastAsia="宋体" w:hAnsi="宋体" w:cs="宋体"/>
          <w:sz w:val="30"/>
          <w:szCs w:val="30"/>
        </w:rPr>
      </w:pPr>
      <w:bookmarkStart w:id="262" w:name="_Toc31952"/>
      <w:bookmarkStart w:id="263" w:name="_Toc57"/>
      <w:bookmarkStart w:id="264" w:name="_Toc16964"/>
      <w:bookmarkStart w:id="265" w:name="_Toc17937"/>
      <w:bookmarkStart w:id="266" w:name="_Toc28256"/>
      <w:bookmarkStart w:id="267" w:name="_Toc5667"/>
      <w:bookmarkStart w:id="268" w:name="_Toc298714032"/>
      <w:bookmarkStart w:id="269" w:name="_Toc26861"/>
      <w:bookmarkStart w:id="270" w:name="_Toc14175"/>
      <w:bookmarkStart w:id="271" w:name="_Toc9214"/>
      <w:bookmarkStart w:id="272" w:name="_Toc1445"/>
      <w:bookmarkStart w:id="273" w:name="_Toc31007"/>
      <w:r>
        <w:rPr>
          <w:rFonts w:ascii="宋体" w:eastAsia="宋体" w:hAnsi="宋体" w:cs="宋体" w:hint="eastAsia"/>
          <w:sz w:val="30"/>
          <w:szCs w:val="30"/>
        </w:rPr>
        <w:t>（一）问卷调查方案</w:t>
      </w:r>
      <w:bookmarkEnd w:id="262"/>
      <w:bookmarkEnd w:id="263"/>
      <w:bookmarkEnd w:id="264"/>
      <w:bookmarkEnd w:id="265"/>
      <w:bookmarkEnd w:id="266"/>
      <w:bookmarkEnd w:id="267"/>
      <w:bookmarkEnd w:id="268"/>
      <w:bookmarkEnd w:id="269"/>
      <w:bookmarkEnd w:id="270"/>
      <w:bookmarkEnd w:id="271"/>
      <w:bookmarkEnd w:id="272"/>
      <w:bookmarkEnd w:id="273"/>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为客观评价项目实施后的社会效果，引入“</w:t>
      </w:r>
      <w:r>
        <w:rPr>
          <w:rFonts w:asciiTheme="minorEastAsia" w:hAnsiTheme="minorEastAsia" w:cstheme="minorEastAsia" w:hint="eastAsia"/>
          <w:bCs/>
          <w:sz w:val="28"/>
          <w:szCs w:val="28"/>
        </w:rPr>
        <w:t>受益对象</w:t>
      </w:r>
      <w:r>
        <w:rPr>
          <w:rFonts w:asciiTheme="minorEastAsia" w:hAnsiTheme="minorEastAsia" w:cstheme="minorEastAsia" w:hint="eastAsia"/>
          <w:bCs/>
          <w:sz w:val="28"/>
          <w:szCs w:val="28"/>
        </w:rPr>
        <w:t>满意度</w:t>
      </w:r>
      <w:r>
        <w:rPr>
          <w:rFonts w:asciiTheme="minorEastAsia" w:hAnsiTheme="minorEastAsia" w:cstheme="minorEastAsia" w:hint="eastAsia"/>
          <w:bCs/>
          <w:sz w:val="28"/>
          <w:szCs w:val="28"/>
        </w:rPr>
        <w:t>”这个指标，对</w:t>
      </w:r>
      <w:r>
        <w:rPr>
          <w:rFonts w:asciiTheme="minorEastAsia" w:hAnsiTheme="minorEastAsia" w:cstheme="minorEastAsia" w:hint="eastAsia"/>
          <w:bCs/>
          <w:sz w:val="28"/>
          <w:szCs w:val="28"/>
        </w:rPr>
        <w:t>湿垃圾处理中心周围的群众</w:t>
      </w:r>
      <w:r>
        <w:rPr>
          <w:rFonts w:asciiTheme="minorEastAsia" w:hAnsiTheme="minorEastAsia" w:cstheme="minorEastAsia" w:hint="eastAsia"/>
          <w:bCs/>
          <w:sz w:val="28"/>
          <w:szCs w:val="28"/>
        </w:rPr>
        <w:t>进行随机问卷调查，黎城县环卫中心湿垃圾处理项目资金调查问卷详见附件</w:t>
      </w:r>
      <w:r>
        <w:rPr>
          <w:rFonts w:asciiTheme="minorEastAsia" w:hAnsiTheme="minorEastAsia" w:cstheme="minorEastAsia" w:hint="eastAsia"/>
          <w:bCs/>
          <w:sz w:val="28"/>
          <w:szCs w:val="28"/>
        </w:rPr>
        <w:t>1</w:t>
      </w:r>
      <w:r>
        <w:rPr>
          <w:rFonts w:asciiTheme="minorEastAsia" w:hAnsiTheme="minorEastAsia" w:cstheme="minorEastAsia" w:hint="eastAsia"/>
          <w:bCs/>
          <w:sz w:val="28"/>
          <w:szCs w:val="28"/>
        </w:rPr>
        <w:t>。</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1</w:t>
      </w:r>
      <w:r>
        <w:rPr>
          <w:rFonts w:asciiTheme="minorEastAsia" w:hAnsiTheme="minorEastAsia" w:cstheme="minorEastAsia" w:hint="eastAsia"/>
          <w:bCs/>
          <w:sz w:val="28"/>
          <w:szCs w:val="28"/>
        </w:rPr>
        <w:t>、调研对象</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本次调研的对象为</w:t>
      </w:r>
      <w:r>
        <w:rPr>
          <w:rFonts w:asciiTheme="minorEastAsia" w:hAnsiTheme="minorEastAsia" w:cstheme="minorEastAsia" w:hint="eastAsia"/>
          <w:bCs/>
          <w:sz w:val="28"/>
          <w:szCs w:val="28"/>
        </w:rPr>
        <w:t>社会公众</w:t>
      </w:r>
      <w:r>
        <w:rPr>
          <w:rFonts w:asciiTheme="minorEastAsia" w:hAnsiTheme="minorEastAsia" w:cstheme="minorEastAsia" w:hint="eastAsia"/>
          <w:bCs/>
          <w:sz w:val="28"/>
          <w:szCs w:val="28"/>
        </w:rPr>
        <w:t>。</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2</w:t>
      </w:r>
      <w:r>
        <w:rPr>
          <w:rFonts w:asciiTheme="minorEastAsia" w:hAnsiTheme="minorEastAsia" w:cstheme="minorEastAsia" w:hint="eastAsia"/>
          <w:bCs/>
          <w:sz w:val="28"/>
          <w:szCs w:val="28"/>
        </w:rPr>
        <w:t>、调研内容</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项目实施满意度，包括</w:t>
      </w:r>
      <w:r>
        <w:rPr>
          <w:rFonts w:asciiTheme="minorEastAsia" w:hAnsiTheme="minorEastAsia" w:cstheme="minorEastAsia" w:hint="eastAsia"/>
          <w:bCs/>
          <w:sz w:val="28"/>
          <w:szCs w:val="28"/>
        </w:rPr>
        <w:t>社会公众</w:t>
      </w:r>
      <w:r>
        <w:rPr>
          <w:rFonts w:asciiTheme="minorEastAsia" w:hAnsiTheme="minorEastAsia" w:cstheme="minorEastAsia" w:hint="eastAsia"/>
          <w:bCs/>
          <w:sz w:val="28"/>
          <w:szCs w:val="28"/>
        </w:rPr>
        <w:t>满意度。</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3</w:t>
      </w:r>
      <w:r>
        <w:rPr>
          <w:rFonts w:asciiTheme="minorEastAsia" w:hAnsiTheme="minorEastAsia" w:cstheme="minorEastAsia" w:hint="eastAsia"/>
          <w:bCs/>
          <w:sz w:val="28"/>
          <w:szCs w:val="28"/>
        </w:rPr>
        <w:t>、问卷的发放与回收</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问卷调查采用对湿垃圾处理中心周围的</w:t>
      </w:r>
      <w:r>
        <w:rPr>
          <w:rFonts w:asciiTheme="minorEastAsia" w:hAnsiTheme="minorEastAsia" w:cstheme="minorEastAsia" w:hint="eastAsia"/>
          <w:bCs/>
          <w:sz w:val="28"/>
          <w:szCs w:val="28"/>
        </w:rPr>
        <w:t>社会公众</w:t>
      </w:r>
      <w:r>
        <w:rPr>
          <w:rFonts w:asciiTheme="minorEastAsia" w:hAnsiTheme="minorEastAsia" w:cstheme="minorEastAsia" w:hint="eastAsia"/>
          <w:bCs/>
          <w:sz w:val="28"/>
          <w:szCs w:val="28"/>
        </w:rPr>
        <w:t>进行问卷调查的方式，采用随机抽样的形式，共发放问卷调查</w:t>
      </w:r>
      <w:r>
        <w:rPr>
          <w:rFonts w:asciiTheme="minorEastAsia" w:hAnsiTheme="minorEastAsia" w:cstheme="minorEastAsia" w:hint="eastAsia"/>
          <w:bCs/>
          <w:sz w:val="28"/>
          <w:szCs w:val="28"/>
        </w:rPr>
        <w:t>50</w:t>
      </w:r>
      <w:r>
        <w:rPr>
          <w:rFonts w:asciiTheme="minorEastAsia" w:hAnsiTheme="minorEastAsia" w:cstheme="minorEastAsia" w:hint="eastAsia"/>
          <w:bCs/>
          <w:sz w:val="28"/>
          <w:szCs w:val="28"/>
        </w:rPr>
        <w:t>份。问卷调查后对每份问卷的分值进行定量和定性分析评价，客观评判</w:t>
      </w:r>
      <w:r>
        <w:rPr>
          <w:rFonts w:asciiTheme="minorEastAsia" w:hAnsiTheme="minorEastAsia" w:cstheme="minorEastAsia" w:hint="eastAsia"/>
          <w:bCs/>
          <w:sz w:val="28"/>
          <w:szCs w:val="28"/>
        </w:rPr>
        <w:t>黎城县环卫中心湿垃圾处理项目</w:t>
      </w:r>
      <w:r>
        <w:rPr>
          <w:rFonts w:asciiTheme="minorEastAsia" w:hAnsiTheme="minorEastAsia" w:cstheme="minorEastAsia" w:hint="eastAsia"/>
          <w:bCs/>
          <w:sz w:val="28"/>
          <w:szCs w:val="28"/>
        </w:rPr>
        <w:t>资金的实施效果。</w:t>
      </w:r>
    </w:p>
    <w:p w:rsidR="002C66AD" w:rsidRDefault="00F9476D">
      <w:pPr>
        <w:pStyle w:val="2"/>
        <w:adjustRightInd w:val="0"/>
        <w:snapToGrid w:val="0"/>
        <w:spacing w:before="0" w:after="0" w:line="360" w:lineRule="auto"/>
        <w:ind w:firstLineChars="200" w:firstLine="602"/>
        <w:rPr>
          <w:rFonts w:ascii="宋体" w:eastAsia="宋体" w:hAnsi="宋体" w:cs="宋体"/>
          <w:sz w:val="30"/>
          <w:szCs w:val="30"/>
        </w:rPr>
      </w:pPr>
      <w:bookmarkStart w:id="274" w:name="_Toc25534"/>
      <w:bookmarkStart w:id="275" w:name="_Toc5357"/>
      <w:bookmarkStart w:id="276" w:name="_Toc8917"/>
      <w:bookmarkStart w:id="277" w:name="_Toc5782"/>
      <w:bookmarkStart w:id="278" w:name="_Toc3295"/>
      <w:bookmarkStart w:id="279" w:name="_Toc3030"/>
      <w:bookmarkStart w:id="280" w:name="_Toc24542"/>
      <w:bookmarkStart w:id="281" w:name="_Toc30967"/>
      <w:bookmarkStart w:id="282" w:name="_Toc25165"/>
      <w:bookmarkStart w:id="283" w:name="_Toc6858"/>
      <w:bookmarkStart w:id="284" w:name="_Toc298714033"/>
      <w:bookmarkStart w:id="285" w:name="_Toc4067"/>
      <w:r>
        <w:rPr>
          <w:rFonts w:ascii="宋体" w:eastAsia="宋体" w:hAnsi="宋体" w:cs="宋体" w:hint="eastAsia"/>
          <w:sz w:val="30"/>
          <w:szCs w:val="30"/>
        </w:rPr>
        <w:t>（二）访谈工作方案</w:t>
      </w:r>
      <w:bookmarkEnd w:id="274"/>
      <w:bookmarkEnd w:id="275"/>
      <w:bookmarkEnd w:id="276"/>
      <w:bookmarkEnd w:id="277"/>
      <w:bookmarkEnd w:id="278"/>
      <w:bookmarkEnd w:id="279"/>
      <w:bookmarkEnd w:id="280"/>
      <w:bookmarkEnd w:id="281"/>
      <w:bookmarkEnd w:id="282"/>
      <w:bookmarkEnd w:id="283"/>
      <w:bookmarkEnd w:id="284"/>
      <w:bookmarkEnd w:id="285"/>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本次绩效评价旨在通过访谈评估资金使用的效率和效益，从中发现项目实施和管理中的问题，进而为该项目未来的发展建言献策。</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1</w:t>
      </w:r>
      <w:r>
        <w:rPr>
          <w:rFonts w:asciiTheme="minorEastAsia" w:hAnsiTheme="minorEastAsia" w:cstheme="minorEastAsia" w:hint="eastAsia"/>
          <w:bCs/>
          <w:sz w:val="28"/>
          <w:szCs w:val="28"/>
        </w:rPr>
        <w:t>、访谈对象</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包括</w:t>
      </w:r>
      <w:r>
        <w:rPr>
          <w:rFonts w:asciiTheme="minorEastAsia" w:hAnsiTheme="minorEastAsia" w:cstheme="minorEastAsia" w:hint="eastAsia"/>
          <w:bCs/>
          <w:sz w:val="28"/>
          <w:szCs w:val="28"/>
        </w:rPr>
        <w:t>黎城县环卫中心</w:t>
      </w:r>
      <w:r>
        <w:rPr>
          <w:rFonts w:asciiTheme="minorEastAsia" w:hAnsiTheme="minorEastAsia" w:cstheme="minorEastAsia" w:hint="eastAsia"/>
          <w:bCs/>
          <w:sz w:val="28"/>
          <w:szCs w:val="28"/>
        </w:rPr>
        <w:t>负责人、财务人员</w:t>
      </w:r>
      <w:r>
        <w:rPr>
          <w:rFonts w:asciiTheme="minorEastAsia" w:hAnsiTheme="minorEastAsia" w:cstheme="minorEastAsia" w:hint="eastAsia"/>
          <w:bCs/>
          <w:sz w:val="28"/>
          <w:szCs w:val="28"/>
        </w:rPr>
        <w:t>等。</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2</w:t>
      </w:r>
      <w:r>
        <w:rPr>
          <w:rFonts w:asciiTheme="minorEastAsia" w:hAnsiTheme="minorEastAsia" w:cstheme="minorEastAsia" w:hint="eastAsia"/>
          <w:bCs/>
          <w:sz w:val="28"/>
          <w:szCs w:val="28"/>
        </w:rPr>
        <w:t>、访谈内容</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湿垃圾处理项目</w:t>
      </w:r>
      <w:r>
        <w:rPr>
          <w:rFonts w:asciiTheme="minorEastAsia" w:hAnsiTheme="minorEastAsia" w:cstheme="minorEastAsia" w:hint="eastAsia"/>
          <w:bCs/>
          <w:sz w:val="28"/>
          <w:szCs w:val="28"/>
        </w:rPr>
        <w:t>在政策、资金、管理、实施方面的实际情况，以及在实施过程中的经验、困难和建议。</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3</w:t>
      </w:r>
      <w:r>
        <w:rPr>
          <w:rFonts w:asciiTheme="minorEastAsia" w:hAnsiTheme="minorEastAsia" w:cstheme="minorEastAsia" w:hint="eastAsia"/>
          <w:bCs/>
          <w:sz w:val="28"/>
          <w:szCs w:val="28"/>
        </w:rPr>
        <w:t>、访谈类型与访谈方式</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w:t>
      </w:r>
      <w:r>
        <w:rPr>
          <w:rFonts w:asciiTheme="minorEastAsia" w:hAnsiTheme="minorEastAsia" w:cstheme="minorEastAsia" w:hint="eastAsia"/>
          <w:bCs/>
          <w:sz w:val="28"/>
          <w:szCs w:val="28"/>
        </w:rPr>
        <w:t>1</w:t>
      </w:r>
      <w:r>
        <w:rPr>
          <w:rFonts w:asciiTheme="minorEastAsia" w:hAnsiTheme="minorEastAsia" w:cstheme="minorEastAsia" w:hint="eastAsia"/>
          <w:bCs/>
          <w:sz w:val="28"/>
          <w:szCs w:val="28"/>
        </w:rPr>
        <w:t>）访谈类型：标准化访谈</w:t>
      </w:r>
      <w:r>
        <w:rPr>
          <w:rFonts w:asciiTheme="minorEastAsia" w:hAnsiTheme="minorEastAsia" w:cstheme="minorEastAsia" w:hint="eastAsia"/>
          <w:bCs/>
          <w:sz w:val="28"/>
          <w:szCs w:val="28"/>
        </w:rPr>
        <w:tab/>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lastRenderedPageBreak/>
        <w:t>（</w:t>
      </w:r>
      <w:r>
        <w:rPr>
          <w:rFonts w:asciiTheme="minorEastAsia" w:hAnsiTheme="minorEastAsia" w:cstheme="minorEastAsia" w:hint="eastAsia"/>
          <w:bCs/>
          <w:sz w:val="28"/>
          <w:szCs w:val="28"/>
        </w:rPr>
        <w:t>2</w:t>
      </w:r>
      <w:r>
        <w:rPr>
          <w:rFonts w:asciiTheme="minorEastAsia" w:hAnsiTheme="minorEastAsia" w:cstheme="minorEastAsia" w:hint="eastAsia"/>
          <w:bCs/>
          <w:sz w:val="28"/>
          <w:szCs w:val="28"/>
        </w:rPr>
        <w:t>）访谈实施方式</w:t>
      </w:r>
    </w:p>
    <w:p w:rsidR="002C66AD" w:rsidRDefault="00F9476D" w:rsidP="00907040">
      <w:pPr>
        <w:adjustRightInd w:val="0"/>
        <w:snapToGrid w:val="0"/>
        <w:spacing w:line="360" w:lineRule="auto"/>
        <w:ind w:left="10" w:firstLineChars="196" w:firstLine="549"/>
        <w:rPr>
          <w:rFonts w:asciiTheme="minorEastAsia" w:hAnsiTheme="minorEastAsia" w:cstheme="minorEastAsia"/>
          <w:bCs/>
          <w:sz w:val="28"/>
          <w:szCs w:val="28"/>
        </w:rPr>
      </w:pPr>
      <w:r>
        <w:rPr>
          <w:rFonts w:asciiTheme="minorEastAsia" w:hAnsiTheme="minorEastAsia" w:cstheme="minorEastAsia" w:hint="eastAsia"/>
          <w:bCs/>
          <w:sz w:val="28"/>
          <w:szCs w:val="28"/>
        </w:rPr>
        <w:t>对于黎城县环卫中心负责人及相关领导，我们采用座谈方式开展访谈。访谈正式开展前，会先将访谈</w:t>
      </w:r>
      <w:r>
        <w:rPr>
          <w:rFonts w:asciiTheme="minorEastAsia" w:hAnsiTheme="minorEastAsia" w:cstheme="minorEastAsia" w:hint="eastAsia"/>
          <w:bCs/>
          <w:sz w:val="28"/>
          <w:szCs w:val="28"/>
        </w:rPr>
        <w:t>内容</w:t>
      </w:r>
      <w:r>
        <w:rPr>
          <w:rFonts w:asciiTheme="minorEastAsia" w:hAnsiTheme="minorEastAsia" w:cstheme="minorEastAsia" w:hint="eastAsia"/>
          <w:bCs/>
          <w:sz w:val="28"/>
          <w:szCs w:val="28"/>
        </w:rPr>
        <w:t>发给访谈对象。</w:t>
      </w:r>
    </w:p>
    <w:p w:rsidR="002C66AD" w:rsidRDefault="00F9476D" w:rsidP="00907040">
      <w:pPr>
        <w:pStyle w:val="1"/>
        <w:ind w:leftChars="200" w:left="420" w:firstLineChars="0" w:firstLine="0"/>
        <w:rPr>
          <w:rFonts w:ascii="宋体" w:eastAsia="宋体" w:hAnsi="宋体" w:cs="宋体"/>
          <w:bCs/>
          <w:sz w:val="32"/>
          <w:szCs w:val="32"/>
        </w:rPr>
      </w:pPr>
      <w:bookmarkStart w:id="286" w:name="_Toc4493"/>
      <w:bookmarkStart w:id="287" w:name="_Toc16487"/>
      <w:bookmarkStart w:id="288" w:name="_Toc13599"/>
      <w:bookmarkStart w:id="289" w:name="_Toc7177"/>
      <w:bookmarkStart w:id="290" w:name="_Toc22993"/>
      <w:bookmarkStart w:id="291" w:name="_Toc30367"/>
      <w:bookmarkStart w:id="292" w:name="_Toc4137"/>
      <w:bookmarkStart w:id="293" w:name="_Toc29199"/>
      <w:bookmarkEnd w:id="232"/>
      <w:r>
        <w:rPr>
          <w:rFonts w:ascii="宋体" w:eastAsia="宋体" w:hAnsi="宋体" w:cs="宋体" w:hint="eastAsia"/>
          <w:bCs/>
          <w:sz w:val="32"/>
          <w:szCs w:val="32"/>
        </w:rPr>
        <w:t>六、</w:t>
      </w:r>
      <w:r>
        <w:rPr>
          <w:rFonts w:ascii="宋体" w:eastAsia="宋体" w:hAnsi="宋体" w:cs="宋体" w:hint="eastAsia"/>
          <w:bCs/>
          <w:sz w:val="32"/>
          <w:szCs w:val="32"/>
        </w:rPr>
        <w:t>评价的组织实施</w:t>
      </w:r>
      <w:bookmarkEnd w:id="286"/>
      <w:bookmarkEnd w:id="287"/>
      <w:bookmarkEnd w:id="288"/>
    </w:p>
    <w:p w:rsidR="002C66AD" w:rsidRDefault="00F9476D">
      <w:pPr>
        <w:adjustRightInd w:val="0"/>
        <w:snapToGrid w:val="0"/>
        <w:spacing w:line="360" w:lineRule="auto"/>
        <w:ind w:firstLineChars="200" w:firstLine="560"/>
        <w:rPr>
          <w:rFonts w:ascii="宋体" w:eastAsia="宋体" w:hAnsi="宋体" w:cs="宋体"/>
          <w:bCs/>
          <w:sz w:val="28"/>
          <w:szCs w:val="28"/>
        </w:rPr>
      </w:pPr>
      <w:r>
        <w:rPr>
          <w:rFonts w:ascii="宋体" w:eastAsia="宋体" w:hAnsi="宋体" w:cs="宋体" w:hint="eastAsia"/>
          <w:bCs/>
          <w:sz w:val="28"/>
          <w:szCs w:val="28"/>
        </w:rPr>
        <w:t>1</w:t>
      </w:r>
      <w:r>
        <w:rPr>
          <w:rFonts w:ascii="宋体" w:eastAsia="宋体" w:hAnsi="宋体" w:cs="宋体" w:hint="eastAsia"/>
          <w:bCs/>
          <w:sz w:val="28"/>
          <w:szCs w:val="28"/>
        </w:rPr>
        <w:t>、本次绩效评价由</w:t>
      </w:r>
      <w:r>
        <w:rPr>
          <w:rFonts w:ascii="宋体" w:eastAsia="宋体" w:hAnsi="宋体" w:cs="宋体" w:hint="eastAsia"/>
          <w:bCs/>
          <w:sz w:val="28"/>
          <w:szCs w:val="28"/>
        </w:rPr>
        <w:t>**********</w:t>
      </w:r>
      <w:r>
        <w:rPr>
          <w:rFonts w:ascii="宋体" w:eastAsia="宋体" w:hAnsi="宋体" w:cs="宋体" w:hint="eastAsia"/>
          <w:bCs/>
          <w:sz w:val="28"/>
          <w:szCs w:val="28"/>
        </w:rPr>
        <w:t>负责实施。</w:t>
      </w:r>
    </w:p>
    <w:p w:rsidR="002C66AD" w:rsidRDefault="00F9476D">
      <w:pPr>
        <w:adjustRightInd w:val="0"/>
        <w:snapToGrid w:val="0"/>
        <w:spacing w:line="360" w:lineRule="auto"/>
        <w:ind w:firstLineChars="200" w:firstLine="560"/>
        <w:rPr>
          <w:rFonts w:ascii="宋体" w:eastAsia="宋体" w:hAnsi="宋体" w:cs="宋体"/>
          <w:bCs/>
          <w:sz w:val="28"/>
          <w:szCs w:val="28"/>
        </w:rPr>
      </w:pPr>
      <w:r>
        <w:rPr>
          <w:rFonts w:ascii="宋体" w:eastAsia="宋体" w:hAnsi="宋体" w:cs="宋体" w:hint="eastAsia"/>
          <w:bCs/>
          <w:sz w:val="28"/>
          <w:szCs w:val="28"/>
        </w:rPr>
        <w:t>2</w:t>
      </w:r>
      <w:r>
        <w:rPr>
          <w:rFonts w:ascii="宋体" w:eastAsia="宋体" w:hAnsi="宋体" w:cs="宋体" w:hint="eastAsia"/>
          <w:bCs/>
          <w:sz w:val="28"/>
          <w:szCs w:val="28"/>
        </w:rPr>
        <w:t>、评价组成员</w:t>
      </w:r>
    </w:p>
    <w:p w:rsidR="002C66AD" w:rsidRDefault="00F9476D">
      <w:pPr>
        <w:adjustRightInd w:val="0"/>
        <w:snapToGrid w:val="0"/>
        <w:spacing w:line="360" w:lineRule="auto"/>
        <w:ind w:firstLineChars="200" w:firstLine="560"/>
        <w:rPr>
          <w:rFonts w:ascii="宋体" w:hAnsi="宋体" w:cs="仿宋"/>
          <w:sz w:val="28"/>
          <w:szCs w:val="28"/>
        </w:rPr>
      </w:pPr>
      <w:r>
        <w:rPr>
          <w:rFonts w:ascii="宋体" w:hAnsi="宋体" w:cs="仿宋" w:hint="eastAsia"/>
          <w:sz w:val="28"/>
          <w:szCs w:val="28"/>
        </w:rPr>
        <w:t>总负责人：张翠兰</w:t>
      </w:r>
    </w:p>
    <w:p w:rsidR="002C66AD" w:rsidRDefault="00F9476D">
      <w:pPr>
        <w:adjustRightInd w:val="0"/>
        <w:snapToGrid w:val="0"/>
        <w:spacing w:line="360" w:lineRule="auto"/>
        <w:ind w:firstLineChars="200" w:firstLine="560"/>
        <w:rPr>
          <w:rFonts w:ascii="宋体" w:hAnsi="宋体" w:cs="仿宋"/>
          <w:sz w:val="28"/>
          <w:szCs w:val="28"/>
        </w:rPr>
      </w:pPr>
      <w:r>
        <w:rPr>
          <w:rFonts w:ascii="宋体" w:hAnsi="宋体" w:cs="仿宋" w:hint="eastAsia"/>
          <w:sz w:val="28"/>
          <w:szCs w:val="28"/>
        </w:rPr>
        <w:t>组</w:t>
      </w:r>
      <w:r>
        <w:rPr>
          <w:rFonts w:ascii="宋体" w:hAnsi="宋体" w:cs="仿宋" w:hint="eastAsia"/>
          <w:sz w:val="28"/>
          <w:szCs w:val="28"/>
        </w:rPr>
        <w:t xml:space="preserve">    </w:t>
      </w:r>
      <w:r>
        <w:rPr>
          <w:rFonts w:ascii="宋体" w:hAnsi="宋体" w:cs="仿宋" w:hint="eastAsia"/>
          <w:sz w:val="28"/>
          <w:szCs w:val="28"/>
        </w:rPr>
        <w:t>长：王晓丽</w:t>
      </w:r>
    </w:p>
    <w:p w:rsidR="002C66AD" w:rsidRDefault="00F9476D">
      <w:pPr>
        <w:adjustRightInd w:val="0"/>
        <w:snapToGrid w:val="0"/>
        <w:spacing w:line="360" w:lineRule="auto"/>
        <w:ind w:firstLineChars="200" w:firstLine="560"/>
        <w:rPr>
          <w:rFonts w:asciiTheme="minorEastAsia" w:hAnsiTheme="minorEastAsia" w:cs="仿宋"/>
          <w:sz w:val="28"/>
          <w:szCs w:val="28"/>
        </w:rPr>
      </w:pPr>
      <w:r>
        <w:rPr>
          <w:rFonts w:ascii="宋体" w:hAnsi="宋体" w:cs="仿宋" w:hint="eastAsia"/>
          <w:sz w:val="28"/>
          <w:szCs w:val="28"/>
        </w:rPr>
        <w:t>成</w:t>
      </w:r>
      <w:r>
        <w:rPr>
          <w:rFonts w:ascii="宋体" w:hAnsi="宋体" w:cs="仿宋" w:hint="eastAsia"/>
          <w:sz w:val="28"/>
          <w:szCs w:val="28"/>
        </w:rPr>
        <w:t xml:space="preserve">    </w:t>
      </w:r>
      <w:r>
        <w:rPr>
          <w:rFonts w:ascii="宋体" w:hAnsi="宋体" w:cs="仿宋" w:hint="eastAsia"/>
          <w:sz w:val="28"/>
          <w:szCs w:val="28"/>
        </w:rPr>
        <w:t>员：</w:t>
      </w:r>
      <w:r>
        <w:rPr>
          <w:rFonts w:asciiTheme="minorEastAsia" w:hAnsiTheme="minorEastAsia" w:cs="仿宋" w:hint="eastAsia"/>
          <w:sz w:val="28"/>
          <w:szCs w:val="28"/>
        </w:rPr>
        <w:t>张豪云、宋淑芬、魏爱力、常雅心</w:t>
      </w:r>
    </w:p>
    <w:p w:rsidR="002C66AD" w:rsidRDefault="00F9476D">
      <w:pPr>
        <w:adjustRightInd w:val="0"/>
        <w:snapToGrid w:val="0"/>
        <w:spacing w:line="360" w:lineRule="auto"/>
        <w:ind w:firstLineChars="200" w:firstLine="560"/>
        <w:rPr>
          <w:rFonts w:ascii="宋体" w:eastAsia="宋体" w:hAnsi="宋体" w:cs="仿宋"/>
          <w:sz w:val="28"/>
          <w:szCs w:val="28"/>
        </w:rPr>
      </w:pPr>
      <w:r>
        <w:rPr>
          <w:rFonts w:ascii="宋体" w:hAnsi="宋体" w:cs="仿宋" w:hint="eastAsia"/>
          <w:sz w:val="28"/>
          <w:szCs w:val="28"/>
        </w:rPr>
        <w:t>组织协调</w:t>
      </w:r>
      <w:r>
        <w:rPr>
          <w:rFonts w:ascii="宋体" w:hAnsi="宋体" w:cs="仿宋" w:hint="eastAsia"/>
          <w:sz w:val="28"/>
          <w:szCs w:val="28"/>
        </w:rPr>
        <w:t>:</w:t>
      </w:r>
      <w:r>
        <w:rPr>
          <w:rFonts w:ascii="宋体" w:hAnsi="宋体" w:cs="仿宋" w:hint="eastAsia"/>
          <w:sz w:val="28"/>
          <w:szCs w:val="28"/>
        </w:rPr>
        <w:t>长治市黎城县财政局</w:t>
      </w:r>
    </w:p>
    <w:p w:rsidR="002C66AD" w:rsidRDefault="00F9476D" w:rsidP="00907040">
      <w:pPr>
        <w:pStyle w:val="1"/>
        <w:ind w:leftChars="200" w:left="420" w:firstLineChars="0" w:firstLine="0"/>
        <w:rPr>
          <w:rFonts w:asciiTheme="minorEastAsia" w:hAnsiTheme="minorEastAsia" w:cstheme="minorEastAsia"/>
          <w:bCs/>
          <w:sz w:val="32"/>
          <w:szCs w:val="32"/>
        </w:rPr>
      </w:pPr>
      <w:bookmarkStart w:id="294" w:name="_Toc11343"/>
      <w:bookmarkStart w:id="295" w:name="_Toc10109"/>
      <w:r>
        <w:rPr>
          <w:rFonts w:asciiTheme="minorEastAsia" w:hAnsiTheme="minorEastAsia" w:cstheme="minorEastAsia" w:hint="eastAsia"/>
          <w:bCs/>
          <w:sz w:val="32"/>
          <w:szCs w:val="32"/>
        </w:rPr>
        <w:t>七、</w:t>
      </w:r>
      <w:r>
        <w:rPr>
          <w:rFonts w:asciiTheme="minorEastAsia" w:hAnsiTheme="minorEastAsia" w:cstheme="minorEastAsia" w:hint="eastAsia"/>
          <w:bCs/>
          <w:sz w:val="32"/>
          <w:szCs w:val="32"/>
        </w:rPr>
        <w:t>评价时间及主要工作进度安排</w:t>
      </w:r>
      <w:bookmarkEnd w:id="289"/>
      <w:bookmarkEnd w:id="290"/>
      <w:bookmarkEnd w:id="291"/>
      <w:bookmarkEnd w:id="292"/>
      <w:bookmarkEnd w:id="293"/>
      <w:bookmarkEnd w:id="294"/>
      <w:bookmarkEnd w:id="295"/>
    </w:p>
    <w:p w:rsidR="002C66AD" w:rsidRDefault="00F9476D">
      <w:pPr>
        <w:adjustRightInd w:val="0"/>
        <w:snapToGrid w:val="0"/>
        <w:spacing w:line="360" w:lineRule="auto"/>
        <w:ind w:firstLineChars="200" w:firstLine="560"/>
        <w:rPr>
          <w:rFonts w:asciiTheme="minorEastAsia" w:hAnsiTheme="minorEastAsia" w:cs="宋体"/>
          <w:sz w:val="28"/>
          <w:szCs w:val="28"/>
        </w:rPr>
      </w:pPr>
      <w:r>
        <w:rPr>
          <w:rFonts w:asciiTheme="minorEastAsia" w:hAnsiTheme="minorEastAsia" w:cs="宋体" w:hint="eastAsia"/>
          <w:sz w:val="28"/>
          <w:szCs w:val="28"/>
        </w:rPr>
        <w:t>1</w:t>
      </w:r>
      <w:r>
        <w:rPr>
          <w:rFonts w:asciiTheme="minorEastAsia" w:hAnsiTheme="minorEastAsia" w:cs="宋体" w:hint="eastAsia"/>
          <w:sz w:val="28"/>
          <w:szCs w:val="28"/>
        </w:rPr>
        <w:t>、项目启动从</w:t>
      </w:r>
      <w:r>
        <w:rPr>
          <w:rFonts w:asciiTheme="minorEastAsia" w:hAnsiTheme="minorEastAsia" w:cs="宋体" w:hint="eastAsia"/>
          <w:sz w:val="28"/>
          <w:szCs w:val="28"/>
        </w:rPr>
        <w:t>2021</w:t>
      </w:r>
      <w:r>
        <w:rPr>
          <w:rFonts w:asciiTheme="minorEastAsia" w:hAnsiTheme="minorEastAsia" w:cs="宋体" w:hint="eastAsia"/>
          <w:sz w:val="28"/>
          <w:szCs w:val="28"/>
        </w:rPr>
        <w:t>年</w:t>
      </w:r>
      <w:r>
        <w:rPr>
          <w:rFonts w:asciiTheme="minorEastAsia" w:hAnsiTheme="minorEastAsia" w:cs="宋体" w:hint="eastAsia"/>
          <w:sz w:val="28"/>
          <w:szCs w:val="28"/>
        </w:rPr>
        <w:t>9</w:t>
      </w:r>
      <w:r>
        <w:rPr>
          <w:rFonts w:asciiTheme="minorEastAsia" w:hAnsiTheme="minorEastAsia" w:cs="宋体" w:hint="eastAsia"/>
          <w:sz w:val="28"/>
          <w:szCs w:val="28"/>
        </w:rPr>
        <w:t>月</w:t>
      </w:r>
      <w:r>
        <w:rPr>
          <w:rFonts w:asciiTheme="minorEastAsia" w:hAnsiTheme="minorEastAsia" w:cs="宋体" w:hint="eastAsia"/>
          <w:sz w:val="28"/>
          <w:szCs w:val="28"/>
        </w:rPr>
        <w:t>26</w:t>
      </w:r>
      <w:r>
        <w:rPr>
          <w:rFonts w:asciiTheme="minorEastAsia" w:hAnsiTheme="minorEastAsia" w:cs="宋体" w:hint="eastAsia"/>
          <w:sz w:val="28"/>
          <w:szCs w:val="28"/>
        </w:rPr>
        <w:t>日开始。</w:t>
      </w:r>
    </w:p>
    <w:p w:rsidR="002C66AD" w:rsidRDefault="00F9476D">
      <w:pPr>
        <w:adjustRightInd w:val="0"/>
        <w:snapToGrid w:val="0"/>
        <w:spacing w:line="360" w:lineRule="auto"/>
        <w:ind w:firstLineChars="200" w:firstLine="560"/>
        <w:rPr>
          <w:rFonts w:asciiTheme="minorEastAsia" w:hAnsiTheme="minorEastAsia" w:cs="宋体"/>
          <w:sz w:val="28"/>
          <w:szCs w:val="28"/>
        </w:rPr>
      </w:pPr>
      <w:r>
        <w:rPr>
          <w:rFonts w:asciiTheme="minorEastAsia" w:hAnsiTheme="minorEastAsia" w:cs="宋体" w:hint="eastAsia"/>
          <w:sz w:val="28"/>
          <w:szCs w:val="28"/>
        </w:rPr>
        <w:t>2</w:t>
      </w:r>
      <w:r>
        <w:rPr>
          <w:rFonts w:asciiTheme="minorEastAsia" w:hAnsiTheme="minorEastAsia" w:cs="宋体" w:hint="eastAsia"/>
          <w:sz w:val="28"/>
          <w:szCs w:val="28"/>
        </w:rPr>
        <w:t>、根据项目特点和实际情况，召开项目绩效评价工作组会议，传达长治市黎城县财政局有关的文件精神和具体工作要求，对</w:t>
      </w:r>
      <w:r>
        <w:rPr>
          <w:rFonts w:asciiTheme="minorEastAsia" w:hAnsiTheme="minorEastAsia" w:cstheme="minorEastAsia" w:hint="eastAsia"/>
          <w:bCs/>
          <w:sz w:val="28"/>
          <w:szCs w:val="28"/>
        </w:rPr>
        <w:t>长治市黎城县环卫中心湿垃圾处理项目</w:t>
      </w:r>
      <w:r>
        <w:rPr>
          <w:rFonts w:asciiTheme="minorEastAsia" w:hAnsiTheme="minorEastAsia" w:cs="宋体" w:hint="eastAsia"/>
          <w:sz w:val="28"/>
          <w:szCs w:val="28"/>
        </w:rPr>
        <w:t>进行讨论，起草工作组意见，提交财政局。</w:t>
      </w:r>
    </w:p>
    <w:p w:rsidR="002C66AD" w:rsidRDefault="00F9476D">
      <w:pPr>
        <w:adjustRightInd w:val="0"/>
        <w:snapToGrid w:val="0"/>
        <w:spacing w:line="360" w:lineRule="auto"/>
        <w:ind w:firstLineChars="200" w:firstLine="560"/>
        <w:rPr>
          <w:rFonts w:asciiTheme="minorEastAsia" w:hAnsiTheme="minorEastAsia" w:cs="宋体"/>
          <w:sz w:val="28"/>
          <w:szCs w:val="28"/>
        </w:rPr>
      </w:pPr>
      <w:r>
        <w:rPr>
          <w:rFonts w:asciiTheme="minorEastAsia" w:hAnsiTheme="minorEastAsia" w:cs="宋体" w:hint="eastAsia"/>
          <w:sz w:val="28"/>
          <w:szCs w:val="28"/>
        </w:rPr>
        <w:t>3</w:t>
      </w:r>
      <w:r>
        <w:rPr>
          <w:rFonts w:asciiTheme="minorEastAsia" w:hAnsiTheme="minorEastAsia" w:cs="宋体" w:hint="eastAsia"/>
          <w:sz w:val="28"/>
          <w:szCs w:val="28"/>
        </w:rPr>
        <w:t>、组织绩效评价，了解该项目资金在一定期限所要达到的预期效果，进一步组织项目绩效评价方案的实施。</w:t>
      </w:r>
    </w:p>
    <w:p w:rsidR="002C66AD" w:rsidRDefault="00F9476D">
      <w:pPr>
        <w:adjustRightInd w:val="0"/>
        <w:snapToGrid w:val="0"/>
        <w:spacing w:line="360" w:lineRule="auto"/>
        <w:ind w:firstLineChars="200" w:firstLine="560"/>
        <w:rPr>
          <w:rFonts w:asciiTheme="minorEastAsia" w:hAnsiTheme="minorEastAsia" w:cs="宋体"/>
          <w:sz w:val="28"/>
          <w:szCs w:val="28"/>
        </w:rPr>
      </w:pPr>
      <w:r>
        <w:rPr>
          <w:rFonts w:asciiTheme="minorEastAsia" w:hAnsiTheme="minorEastAsia" w:cs="宋体" w:hint="eastAsia"/>
          <w:sz w:val="28"/>
          <w:szCs w:val="28"/>
        </w:rPr>
        <w:t>4</w:t>
      </w:r>
      <w:r>
        <w:rPr>
          <w:rFonts w:asciiTheme="minorEastAsia" w:hAnsiTheme="minorEastAsia" w:cs="宋体" w:hint="eastAsia"/>
          <w:sz w:val="28"/>
          <w:szCs w:val="28"/>
        </w:rPr>
        <w:t>、工作进度及时间安排、实施步骤：</w:t>
      </w:r>
    </w:p>
    <w:p w:rsidR="002C66AD" w:rsidRDefault="00F9476D">
      <w:pPr>
        <w:adjustRightInd w:val="0"/>
        <w:snapToGrid w:val="0"/>
        <w:spacing w:line="360" w:lineRule="auto"/>
        <w:ind w:firstLineChars="200" w:firstLine="560"/>
        <w:rPr>
          <w:rFonts w:asciiTheme="minorEastAsia" w:hAnsiTheme="minorEastAsia" w:cs="宋体"/>
          <w:sz w:val="28"/>
          <w:szCs w:val="28"/>
        </w:rPr>
      </w:pPr>
      <w:r>
        <w:rPr>
          <w:rFonts w:asciiTheme="minorEastAsia" w:hAnsiTheme="minorEastAsia" w:cs="宋体" w:hint="eastAsia"/>
          <w:sz w:val="28"/>
          <w:szCs w:val="28"/>
        </w:rPr>
        <w:t>（</w:t>
      </w:r>
      <w:r>
        <w:rPr>
          <w:rFonts w:asciiTheme="minorEastAsia" w:hAnsiTheme="minorEastAsia" w:cs="宋体" w:hint="eastAsia"/>
          <w:sz w:val="28"/>
          <w:szCs w:val="28"/>
        </w:rPr>
        <w:t>1</w:t>
      </w:r>
      <w:r>
        <w:rPr>
          <w:rFonts w:asciiTheme="minorEastAsia" w:hAnsiTheme="minorEastAsia" w:cs="宋体" w:hint="eastAsia"/>
          <w:sz w:val="28"/>
          <w:szCs w:val="28"/>
        </w:rPr>
        <w:t>）</w:t>
      </w:r>
      <w:r>
        <w:rPr>
          <w:rFonts w:asciiTheme="minorEastAsia" w:hAnsiTheme="minorEastAsia" w:cs="宋体" w:hint="eastAsia"/>
          <w:sz w:val="28"/>
          <w:szCs w:val="28"/>
        </w:rPr>
        <w:t>2021</w:t>
      </w:r>
      <w:r>
        <w:rPr>
          <w:rFonts w:asciiTheme="minorEastAsia" w:hAnsiTheme="minorEastAsia" w:cs="宋体" w:hint="eastAsia"/>
          <w:sz w:val="28"/>
          <w:szCs w:val="28"/>
        </w:rPr>
        <w:t>年</w:t>
      </w:r>
      <w:r>
        <w:rPr>
          <w:rFonts w:asciiTheme="minorEastAsia" w:hAnsiTheme="minorEastAsia" w:cs="宋体" w:hint="eastAsia"/>
          <w:sz w:val="28"/>
          <w:szCs w:val="28"/>
        </w:rPr>
        <w:t>9</w:t>
      </w:r>
      <w:r>
        <w:rPr>
          <w:rFonts w:asciiTheme="minorEastAsia" w:hAnsiTheme="minorEastAsia" w:cs="宋体" w:hint="eastAsia"/>
          <w:sz w:val="28"/>
          <w:szCs w:val="28"/>
        </w:rPr>
        <w:t>月</w:t>
      </w:r>
      <w:r>
        <w:rPr>
          <w:rFonts w:asciiTheme="minorEastAsia" w:hAnsiTheme="minorEastAsia" w:cs="宋体" w:hint="eastAsia"/>
          <w:sz w:val="28"/>
          <w:szCs w:val="28"/>
        </w:rPr>
        <w:t>26</w:t>
      </w:r>
      <w:r>
        <w:rPr>
          <w:rFonts w:asciiTheme="minorEastAsia" w:hAnsiTheme="minorEastAsia" w:cs="宋体" w:hint="eastAsia"/>
          <w:sz w:val="28"/>
          <w:szCs w:val="28"/>
        </w:rPr>
        <w:t>日</w:t>
      </w:r>
      <w:r>
        <w:rPr>
          <w:rFonts w:asciiTheme="minorEastAsia" w:hAnsiTheme="minorEastAsia" w:cs="宋体" w:hint="eastAsia"/>
          <w:sz w:val="28"/>
          <w:szCs w:val="28"/>
        </w:rPr>
        <w:t>--2021</w:t>
      </w:r>
      <w:r>
        <w:rPr>
          <w:rFonts w:asciiTheme="minorEastAsia" w:hAnsiTheme="minorEastAsia" w:cs="宋体" w:hint="eastAsia"/>
          <w:sz w:val="28"/>
          <w:szCs w:val="28"/>
        </w:rPr>
        <w:t>年</w:t>
      </w:r>
      <w:r>
        <w:rPr>
          <w:rFonts w:asciiTheme="minorEastAsia" w:hAnsiTheme="minorEastAsia" w:cs="宋体" w:hint="eastAsia"/>
          <w:sz w:val="28"/>
          <w:szCs w:val="28"/>
        </w:rPr>
        <w:t>9</w:t>
      </w:r>
      <w:r>
        <w:rPr>
          <w:rFonts w:asciiTheme="minorEastAsia" w:hAnsiTheme="minorEastAsia" w:cs="宋体" w:hint="eastAsia"/>
          <w:sz w:val="28"/>
          <w:szCs w:val="28"/>
        </w:rPr>
        <w:t>月</w:t>
      </w:r>
      <w:r>
        <w:rPr>
          <w:rFonts w:asciiTheme="minorEastAsia" w:hAnsiTheme="minorEastAsia" w:cs="宋体" w:hint="eastAsia"/>
          <w:sz w:val="28"/>
          <w:szCs w:val="28"/>
        </w:rPr>
        <w:t>30</w:t>
      </w:r>
      <w:r>
        <w:rPr>
          <w:rFonts w:asciiTheme="minorEastAsia" w:hAnsiTheme="minorEastAsia" w:cs="宋体" w:hint="eastAsia"/>
          <w:sz w:val="28"/>
          <w:szCs w:val="28"/>
        </w:rPr>
        <w:t>日通过询问、核对、检查等方式进行调查，了解项目的具体情况，收集绩效评价业务需要的基础资料；</w:t>
      </w:r>
    </w:p>
    <w:p w:rsidR="002C66AD" w:rsidRDefault="00F9476D">
      <w:pPr>
        <w:adjustRightInd w:val="0"/>
        <w:snapToGrid w:val="0"/>
        <w:spacing w:line="360" w:lineRule="auto"/>
        <w:ind w:firstLineChars="200" w:firstLine="560"/>
        <w:rPr>
          <w:rFonts w:asciiTheme="minorEastAsia" w:hAnsiTheme="minorEastAsia" w:cs="宋体"/>
          <w:sz w:val="28"/>
          <w:szCs w:val="28"/>
        </w:rPr>
      </w:pPr>
      <w:r>
        <w:rPr>
          <w:rFonts w:asciiTheme="minorEastAsia" w:hAnsiTheme="minorEastAsia" w:cs="宋体" w:hint="eastAsia"/>
          <w:sz w:val="28"/>
          <w:szCs w:val="28"/>
        </w:rPr>
        <w:t>（</w:t>
      </w:r>
      <w:r>
        <w:rPr>
          <w:rFonts w:asciiTheme="minorEastAsia" w:hAnsiTheme="minorEastAsia" w:cs="宋体" w:hint="eastAsia"/>
          <w:sz w:val="28"/>
          <w:szCs w:val="28"/>
        </w:rPr>
        <w:t>2</w:t>
      </w:r>
      <w:r>
        <w:rPr>
          <w:rFonts w:asciiTheme="minorEastAsia" w:hAnsiTheme="minorEastAsia" w:cs="宋体" w:hint="eastAsia"/>
          <w:sz w:val="28"/>
          <w:szCs w:val="28"/>
        </w:rPr>
        <w:t>）</w:t>
      </w:r>
      <w:r>
        <w:rPr>
          <w:rFonts w:asciiTheme="minorEastAsia" w:hAnsiTheme="minorEastAsia" w:cs="宋体" w:hint="eastAsia"/>
          <w:sz w:val="28"/>
          <w:szCs w:val="28"/>
        </w:rPr>
        <w:t>2021</w:t>
      </w:r>
      <w:r>
        <w:rPr>
          <w:rFonts w:asciiTheme="minorEastAsia" w:hAnsiTheme="minorEastAsia" w:cs="宋体" w:hint="eastAsia"/>
          <w:sz w:val="28"/>
          <w:szCs w:val="28"/>
        </w:rPr>
        <w:t>年</w:t>
      </w:r>
      <w:r>
        <w:rPr>
          <w:rFonts w:asciiTheme="minorEastAsia" w:hAnsiTheme="minorEastAsia" w:cs="宋体" w:hint="eastAsia"/>
          <w:sz w:val="28"/>
          <w:szCs w:val="28"/>
        </w:rPr>
        <w:t>10</w:t>
      </w:r>
      <w:r>
        <w:rPr>
          <w:rFonts w:asciiTheme="minorEastAsia" w:hAnsiTheme="minorEastAsia" w:cs="宋体" w:hint="eastAsia"/>
          <w:sz w:val="28"/>
          <w:szCs w:val="28"/>
        </w:rPr>
        <w:t>月</w:t>
      </w:r>
      <w:r>
        <w:rPr>
          <w:rFonts w:asciiTheme="minorEastAsia" w:hAnsiTheme="minorEastAsia" w:cs="宋体" w:hint="eastAsia"/>
          <w:sz w:val="28"/>
          <w:szCs w:val="28"/>
        </w:rPr>
        <w:t>1</w:t>
      </w:r>
      <w:r>
        <w:rPr>
          <w:rFonts w:asciiTheme="minorEastAsia" w:hAnsiTheme="minorEastAsia" w:cs="宋体" w:hint="eastAsia"/>
          <w:sz w:val="28"/>
          <w:szCs w:val="28"/>
        </w:rPr>
        <w:t>日</w:t>
      </w:r>
      <w:r>
        <w:rPr>
          <w:rFonts w:asciiTheme="minorEastAsia" w:hAnsiTheme="minorEastAsia" w:cs="宋体" w:hint="eastAsia"/>
          <w:sz w:val="28"/>
          <w:szCs w:val="28"/>
        </w:rPr>
        <w:t>--2021</w:t>
      </w:r>
      <w:r>
        <w:rPr>
          <w:rFonts w:asciiTheme="minorEastAsia" w:hAnsiTheme="minorEastAsia" w:cs="宋体" w:hint="eastAsia"/>
          <w:sz w:val="28"/>
          <w:szCs w:val="28"/>
        </w:rPr>
        <w:t>年</w:t>
      </w:r>
      <w:r>
        <w:rPr>
          <w:rFonts w:asciiTheme="minorEastAsia" w:hAnsiTheme="minorEastAsia" w:cs="宋体" w:hint="eastAsia"/>
          <w:sz w:val="28"/>
          <w:szCs w:val="28"/>
        </w:rPr>
        <w:t>10</w:t>
      </w:r>
      <w:r>
        <w:rPr>
          <w:rFonts w:asciiTheme="minorEastAsia" w:hAnsiTheme="minorEastAsia" w:cs="宋体" w:hint="eastAsia"/>
          <w:sz w:val="28"/>
          <w:szCs w:val="28"/>
        </w:rPr>
        <w:t>月</w:t>
      </w:r>
      <w:r>
        <w:rPr>
          <w:rFonts w:asciiTheme="minorEastAsia" w:hAnsiTheme="minorEastAsia" w:cs="宋体" w:hint="eastAsia"/>
          <w:sz w:val="28"/>
          <w:szCs w:val="28"/>
        </w:rPr>
        <w:t>15</w:t>
      </w:r>
      <w:r>
        <w:rPr>
          <w:rFonts w:asciiTheme="minorEastAsia" w:hAnsiTheme="minorEastAsia" w:cs="宋体" w:hint="eastAsia"/>
          <w:sz w:val="28"/>
          <w:szCs w:val="28"/>
        </w:rPr>
        <w:t>日对</w:t>
      </w:r>
      <w:r>
        <w:rPr>
          <w:rFonts w:asciiTheme="minorEastAsia" w:hAnsiTheme="minorEastAsia" w:cs="宋体" w:hint="eastAsia"/>
          <w:sz w:val="28"/>
          <w:szCs w:val="28"/>
        </w:rPr>
        <w:t>项目进行实地调查，全面了解项目的具体内容和工作方案，采用适当的评价方法，</w:t>
      </w:r>
      <w:r>
        <w:rPr>
          <w:rFonts w:asciiTheme="minorEastAsia" w:hAnsiTheme="minorEastAsia" w:cs="宋体" w:hint="eastAsia"/>
          <w:bCs/>
          <w:sz w:val="28"/>
          <w:szCs w:val="28"/>
        </w:rPr>
        <w:t>就项目性能、作用、效果等做深入了解，并组织开展问卷、访谈等社会</w:t>
      </w:r>
      <w:r>
        <w:rPr>
          <w:rFonts w:asciiTheme="minorEastAsia" w:hAnsiTheme="minorEastAsia" w:cs="宋体" w:hint="eastAsia"/>
          <w:bCs/>
          <w:sz w:val="28"/>
          <w:szCs w:val="28"/>
        </w:rPr>
        <w:lastRenderedPageBreak/>
        <w:t>调查，</w:t>
      </w:r>
      <w:r>
        <w:rPr>
          <w:rFonts w:asciiTheme="minorEastAsia" w:hAnsiTheme="minorEastAsia" w:cs="宋体" w:hint="eastAsia"/>
          <w:sz w:val="28"/>
          <w:szCs w:val="28"/>
        </w:rPr>
        <w:t>得出较为合理的绩效评价结果；</w:t>
      </w:r>
    </w:p>
    <w:p w:rsidR="002C66AD" w:rsidRDefault="00F9476D">
      <w:pPr>
        <w:adjustRightInd w:val="0"/>
        <w:snapToGrid w:val="0"/>
        <w:spacing w:line="360" w:lineRule="auto"/>
        <w:ind w:firstLineChars="200" w:firstLine="560"/>
        <w:rPr>
          <w:rFonts w:asciiTheme="minorEastAsia" w:hAnsiTheme="minorEastAsia" w:cs="宋体"/>
          <w:sz w:val="28"/>
          <w:szCs w:val="28"/>
        </w:rPr>
      </w:pPr>
      <w:r>
        <w:rPr>
          <w:rFonts w:asciiTheme="minorEastAsia" w:hAnsiTheme="minorEastAsia" w:cs="宋体" w:hint="eastAsia"/>
          <w:sz w:val="28"/>
          <w:szCs w:val="28"/>
        </w:rPr>
        <w:t>（</w:t>
      </w:r>
      <w:r>
        <w:rPr>
          <w:rFonts w:asciiTheme="minorEastAsia" w:hAnsiTheme="minorEastAsia" w:cs="宋体" w:hint="eastAsia"/>
          <w:sz w:val="28"/>
          <w:szCs w:val="28"/>
        </w:rPr>
        <w:t>3</w:t>
      </w:r>
      <w:r>
        <w:rPr>
          <w:rFonts w:asciiTheme="minorEastAsia" w:hAnsiTheme="minorEastAsia" w:cs="宋体" w:hint="eastAsia"/>
          <w:sz w:val="28"/>
          <w:szCs w:val="28"/>
        </w:rPr>
        <w:t>）</w:t>
      </w:r>
      <w:r>
        <w:rPr>
          <w:rFonts w:asciiTheme="minorEastAsia" w:hAnsiTheme="minorEastAsia" w:cs="宋体" w:hint="eastAsia"/>
          <w:sz w:val="28"/>
          <w:szCs w:val="28"/>
        </w:rPr>
        <w:t>2021</w:t>
      </w:r>
      <w:r>
        <w:rPr>
          <w:rFonts w:asciiTheme="minorEastAsia" w:hAnsiTheme="minorEastAsia" w:cs="宋体" w:hint="eastAsia"/>
          <w:sz w:val="28"/>
          <w:szCs w:val="28"/>
        </w:rPr>
        <w:t>年</w:t>
      </w:r>
      <w:r>
        <w:rPr>
          <w:rFonts w:asciiTheme="minorEastAsia" w:hAnsiTheme="minorEastAsia" w:cs="宋体" w:hint="eastAsia"/>
          <w:sz w:val="28"/>
          <w:szCs w:val="28"/>
        </w:rPr>
        <w:t>10</w:t>
      </w:r>
      <w:r>
        <w:rPr>
          <w:rFonts w:asciiTheme="minorEastAsia" w:hAnsiTheme="minorEastAsia" w:cs="宋体" w:hint="eastAsia"/>
          <w:sz w:val="28"/>
          <w:szCs w:val="28"/>
        </w:rPr>
        <w:t>月</w:t>
      </w:r>
      <w:r>
        <w:rPr>
          <w:rFonts w:asciiTheme="minorEastAsia" w:hAnsiTheme="minorEastAsia" w:cs="宋体" w:hint="eastAsia"/>
          <w:sz w:val="28"/>
          <w:szCs w:val="28"/>
        </w:rPr>
        <w:t>16</w:t>
      </w:r>
      <w:r>
        <w:rPr>
          <w:rFonts w:asciiTheme="minorEastAsia" w:hAnsiTheme="minorEastAsia" w:cs="宋体" w:hint="eastAsia"/>
          <w:sz w:val="28"/>
          <w:szCs w:val="28"/>
        </w:rPr>
        <w:t>日</w:t>
      </w:r>
      <w:r>
        <w:rPr>
          <w:rFonts w:asciiTheme="minorEastAsia" w:hAnsiTheme="minorEastAsia" w:cs="宋体" w:hint="eastAsia"/>
          <w:sz w:val="28"/>
          <w:szCs w:val="28"/>
        </w:rPr>
        <w:t>----2021</w:t>
      </w:r>
      <w:r>
        <w:rPr>
          <w:rFonts w:asciiTheme="minorEastAsia" w:hAnsiTheme="minorEastAsia" w:cs="宋体" w:hint="eastAsia"/>
          <w:sz w:val="28"/>
          <w:szCs w:val="28"/>
        </w:rPr>
        <w:t>年</w:t>
      </w:r>
      <w:r>
        <w:rPr>
          <w:rFonts w:asciiTheme="minorEastAsia" w:hAnsiTheme="minorEastAsia" w:cs="宋体" w:hint="eastAsia"/>
          <w:sz w:val="28"/>
          <w:szCs w:val="28"/>
        </w:rPr>
        <w:t>10</w:t>
      </w:r>
      <w:r>
        <w:rPr>
          <w:rFonts w:asciiTheme="minorEastAsia" w:hAnsiTheme="minorEastAsia" w:cs="宋体" w:hint="eastAsia"/>
          <w:sz w:val="28"/>
          <w:szCs w:val="28"/>
        </w:rPr>
        <w:t>月</w:t>
      </w:r>
      <w:r>
        <w:rPr>
          <w:rFonts w:asciiTheme="minorEastAsia" w:hAnsiTheme="minorEastAsia" w:cs="宋体" w:hint="eastAsia"/>
          <w:sz w:val="28"/>
          <w:szCs w:val="28"/>
        </w:rPr>
        <w:t>20</w:t>
      </w:r>
      <w:r>
        <w:rPr>
          <w:rFonts w:asciiTheme="minorEastAsia" w:hAnsiTheme="minorEastAsia" w:cs="宋体" w:hint="eastAsia"/>
          <w:sz w:val="28"/>
          <w:szCs w:val="28"/>
        </w:rPr>
        <w:t>日前项目组成员对评价单位的数据进行汇总和分析，提交绩效评价报告初稿；</w:t>
      </w:r>
    </w:p>
    <w:p w:rsidR="002C66AD" w:rsidRDefault="00F9476D">
      <w:pPr>
        <w:adjustRightInd w:val="0"/>
        <w:snapToGrid w:val="0"/>
        <w:spacing w:line="360" w:lineRule="auto"/>
        <w:ind w:firstLineChars="200" w:firstLine="560"/>
        <w:rPr>
          <w:rFonts w:asciiTheme="minorEastAsia" w:hAnsiTheme="minorEastAsia" w:cs="宋体"/>
          <w:sz w:val="28"/>
          <w:szCs w:val="28"/>
        </w:rPr>
      </w:pPr>
      <w:r>
        <w:rPr>
          <w:rFonts w:asciiTheme="minorEastAsia" w:hAnsiTheme="minorEastAsia" w:cs="宋体" w:hint="eastAsia"/>
          <w:sz w:val="28"/>
          <w:szCs w:val="28"/>
        </w:rPr>
        <w:t>（</w:t>
      </w:r>
      <w:r>
        <w:rPr>
          <w:rFonts w:asciiTheme="minorEastAsia" w:hAnsiTheme="minorEastAsia" w:cs="宋体" w:hint="eastAsia"/>
          <w:sz w:val="28"/>
          <w:szCs w:val="28"/>
        </w:rPr>
        <w:t>4</w:t>
      </w:r>
      <w:r>
        <w:rPr>
          <w:rFonts w:asciiTheme="minorEastAsia" w:hAnsiTheme="minorEastAsia" w:cs="宋体" w:hint="eastAsia"/>
          <w:sz w:val="28"/>
          <w:szCs w:val="28"/>
        </w:rPr>
        <w:t>）</w:t>
      </w:r>
      <w:r>
        <w:rPr>
          <w:rFonts w:asciiTheme="minorEastAsia" w:hAnsiTheme="minorEastAsia" w:cs="宋体" w:hint="eastAsia"/>
          <w:sz w:val="28"/>
          <w:szCs w:val="28"/>
        </w:rPr>
        <w:t>2021</w:t>
      </w:r>
      <w:r>
        <w:rPr>
          <w:rFonts w:asciiTheme="minorEastAsia" w:hAnsiTheme="minorEastAsia" w:cs="宋体" w:hint="eastAsia"/>
          <w:sz w:val="28"/>
          <w:szCs w:val="28"/>
        </w:rPr>
        <w:t>年</w:t>
      </w:r>
      <w:r>
        <w:rPr>
          <w:rFonts w:asciiTheme="minorEastAsia" w:hAnsiTheme="minorEastAsia" w:cs="宋体" w:hint="eastAsia"/>
          <w:sz w:val="28"/>
          <w:szCs w:val="28"/>
        </w:rPr>
        <w:t>10</w:t>
      </w:r>
      <w:r>
        <w:rPr>
          <w:rFonts w:asciiTheme="minorEastAsia" w:hAnsiTheme="minorEastAsia" w:cs="宋体" w:hint="eastAsia"/>
          <w:sz w:val="28"/>
          <w:szCs w:val="28"/>
        </w:rPr>
        <w:t>月</w:t>
      </w:r>
      <w:r>
        <w:rPr>
          <w:rFonts w:asciiTheme="minorEastAsia" w:hAnsiTheme="minorEastAsia" w:cs="宋体" w:hint="eastAsia"/>
          <w:sz w:val="28"/>
          <w:szCs w:val="28"/>
        </w:rPr>
        <w:t>21</w:t>
      </w:r>
      <w:r>
        <w:rPr>
          <w:rFonts w:asciiTheme="minorEastAsia" w:hAnsiTheme="minorEastAsia" w:cs="宋体" w:hint="eastAsia"/>
          <w:sz w:val="28"/>
          <w:szCs w:val="28"/>
        </w:rPr>
        <w:t>日</w:t>
      </w:r>
      <w:r>
        <w:rPr>
          <w:rFonts w:asciiTheme="minorEastAsia" w:hAnsiTheme="minorEastAsia" w:cs="宋体" w:hint="eastAsia"/>
          <w:sz w:val="28"/>
          <w:szCs w:val="28"/>
        </w:rPr>
        <w:t>----2021</w:t>
      </w:r>
      <w:r>
        <w:rPr>
          <w:rFonts w:asciiTheme="minorEastAsia" w:hAnsiTheme="minorEastAsia" w:cs="宋体" w:hint="eastAsia"/>
          <w:sz w:val="28"/>
          <w:szCs w:val="28"/>
        </w:rPr>
        <w:t>年</w:t>
      </w:r>
      <w:r>
        <w:rPr>
          <w:rFonts w:asciiTheme="minorEastAsia" w:hAnsiTheme="minorEastAsia" w:cs="宋体" w:hint="eastAsia"/>
          <w:sz w:val="28"/>
          <w:szCs w:val="28"/>
        </w:rPr>
        <w:t>10</w:t>
      </w:r>
      <w:r>
        <w:rPr>
          <w:rFonts w:asciiTheme="minorEastAsia" w:hAnsiTheme="minorEastAsia" w:cs="宋体" w:hint="eastAsia"/>
          <w:sz w:val="28"/>
          <w:szCs w:val="28"/>
        </w:rPr>
        <w:t>月</w:t>
      </w:r>
      <w:r>
        <w:rPr>
          <w:rFonts w:asciiTheme="minorEastAsia" w:hAnsiTheme="minorEastAsia" w:cs="宋体" w:hint="eastAsia"/>
          <w:sz w:val="28"/>
          <w:szCs w:val="28"/>
        </w:rPr>
        <w:t>26</w:t>
      </w:r>
      <w:r>
        <w:rPr>
          <w:rFonts w:asciiTheme="minorEastAsia" w:hAnsiTheme="minorEastAsia" w:cs="宋体" w:hint="eastAsia"/>
          <w:sz w:val="28"/>
          <w:szCs w:val="28"/>
        </w:rPr>
        <w:t>日前出具正式绩效评价报告。</w:t>
      </w:r>
    </w:p>
    <w:p w:rsidR="002C66AD" w:rsidRDefault="002C66AD">
      <w:pPr>
        <w:adjustRightInd w:val="0"/>
        <w:snapToGrid w:val="0"/>
        <w:spacing w:line="360" w:lineRule="auto"/>
        <w:ind w:firstLineChars="200" w:firstLine="560"/>
        <w:rPr>
          <w:rFonts w:ascii="仿宋" w:eastAsia="仿宋" w:hAnsi="仿宋" w:cs="仿宋"/>
          <w:color w:val="C00000"/>
          <w:sz w:val="28"/>
          <w:szCs w:val="28"/>
        </w:rPr>
      </w:pPr>
    </w:p>
    <w:p w:rsidR="002C66AD" w:rsidRDefault="002C66AD">
      <w:pPr>
        <w:adjustRightInd w:val="0"/>
        <w:snapToGrid w:val="0"/>
        <w:spacing w:line="360" w:lineRule="auto"/>
        <w:ind w:firstLineChars="200" w:firstLine="560"/>
        <w:rPr>
          <w:rFonts w:ascii="仿宋" w:eastAsia="仿宋" w:hAnsi="仿宋" w:cs="仿宋"/>
          <w:color w:val="C00000"/>
          <w:sz w:val="28"/>
          <w:szCs w:val="28"/>
        </w:rPr>
      </w:pPr>
    </w:p>
    <w:p w:rsidR="002C66AD" w:rsidRDefault="002C66AD">
      <w:pPr>
        <w:adjustRightInd w:val="0"/>
        <w:snapToGrid w:val="0"/>
        <w:spacing w:line="360" w:lineRule="auto"/>
        <w:ind w:firstLineChars="200" w:firstLine="560"/>
        <w:rPr>
          <w:rFonts w:ascii="仿宋" w:eastAsia="仿宋" w:hAnsi="仿宋" w:cs="仿宋"/>
          <w:color w:val="C00000"/>
          <w:sz w:val="28"/>
          <w:szCs w:val="28"/>
        </w:rPr>
      </w:pPr>
    </w:p>
    <w:p w:rsidR="002C66AD" w:rsidRDefault="002C66AD">
      <w:pPr>
        <w:adjustRightInd w:val="0"/>
        <w:snapToGrid w:val="0"/>
        <w:spacing w:line="360" w:lineRule="auto"/>
        <w:ind w:firstLineChars="200" w:firstLine="560"/>
        <w:rPr>
          <w:rFonts w:ascii="仿宋" w:eastAsia="仿宋" w:hAnsi="仿宋" w:cs="仿宋"/>
          <w:color w:val="C00000"/>
          <w:sz w:val="28"/>
          <w:szCs w:val="28"/>
        </w:rPr>
      </w:pPr>
    </w:p>
    <w:p w:rsidR="002C66AD" w:rsidRDefault="00F9476D">
      <w:pPr>
        <w:adjustRightInd w:val="0"/>
        <w:snapToGri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附件</w:t>
      </w:r>
      <w:r>
        <w:rPr>
          <w:rFonts w:ascii="宋体" w:eastAsia="宋体" w:hAnsi="宋体" w:cs="宋体" w:hint="eastAsia"/>
          <w:sz w:val="28"/>
          <w:szCs w:val="28"/>
        </w:rPr>
        <w:t xml:space="preserve">1 </w:t>
      </w:r>
      <w:r>
        <w:rPr>
          <w:rFonts w:ascii="宋体" w:eastAsia="宋体" w:hAnsi="宋体" w:cs="宋体" w:hint="eastAsia"/>
          <w:sz w:val="28"/>
          <w:szCs w:val="28"/>
        </w:rPr>
        <w:t>调查问卷</w:t>
      </w:r>
    </w:p>
    <w:p w:rsidR="002C66AD" w:rsidRDefault="00F9476D">
      <w:pPr>
        <w:widowControl/>
        <w:adjustRightInd w:val="0"/>
        <w:snapToGrid w:val="0"/>
        <w:spacing w:line="360" w:lineRule="auto"/>
        <w:ind w:firstLineChars="200" w:firstLine="560"/>
        <w:jc w:val="left"/>
        <w:rPr>
          <w:rFonts w:ascii="宋体" w:eastAsia="宋体" w:hAnsi="宋体" w:cs="宋体"/>
          <w:bCs/>
          <w:sz w:val="28"/>
          <w:szCs w:val="28"/>
        </w:rPr>
      </w:pPr>
      <w:r>
        <w:rPr>
          <w:rFonts w:ascii="宋体" w:eastAsia="宋体" w:hAnsi="宋体" w:cs="宋体" w:hint="eastAsia"/>
          <w:bCs/>
          <w:sz w:val="28"/>
          <w:szCs w:val="28"/>
        </w:rPr>
        <w:t>附件</w:t>
      </w:r>
      <w:r>
        <w:rPr>
          <w:rFonts w:ascii="宋体" w:eastAsia="宋体" w:hAnsi="宋体" w:cs="宋体" w:hint="eastAsia"/>
          <w:bCs/>
          <w:sz w:val="28"/>
          <w:szCs w:val="28"/>
        </w:rPr>
        <w:t xml:space="preserve">2 </w:t>
      </w:r>
      <w:r>
        <w:rPr>
          <w:rFonts w:ascii="宋体" w:eastAsia="宋体" w:hAnsi="宋体" w:cs="宋体" w:hint="eastAsia"/>
          <w:bCs/>
          <w:sz w:val="28"/>
          <w:szCs w:val="28"/>
        </w:rPr>
        <w:t>访谈提纲</w:t>
      </w:r>
    </w:p>
    <w:p w:rsidR="002C66AD" w:rsidRDefault="002C66AD">
      <w:pPr>
        <w:pStyle w:val="a4"/>
      </w:pPr>
    </w:p>
    <w:p w:rsidR="002C66AD" w:rsidRDefault="002C66AD">
      <w:pPr>
        <w:adjustRightInd w:val="0"/>
        <w:snapToGrid w:val="0"/>
        <w:spacing w:line="360" w:lineRule="auto"/>
        <w:ind w:firstLineChars="200" w:firstLine="560"/>
        <w:rPr>
          <w:rFonts w:ascii="仿宋" w:eastAsia="仿宋" w:hAnsi="仿宋" w:cs="仿宋"/>
          <w:color w:val="C00000"/>
          <w:sz w:val="28"/>
          <w:szCs w:val="28"/>
        </w:rPr>
      </w:pPr>
    </w:p>
    <w:p w:rsidR="002C66AD" w:rsidRDefault="002C66AD">
      <w:pPr>
        <w:pStyle w:val="a5"/>
        <w:adjustRightInd w:val="0"/>
        <w:snapToGrid w:val="0"/>
        <w:spacing w:line="360" w:lineRule="auto"/>
        <w:ind w:firstLine="562"/>
        <w:rPr>
          <w:rFonts w:ascii="仿宋" w:eastAsia="仿宋" w:hAnsi="仿宋" w:cs="仿宋"/>
          <w:b/>
          <w:color w:val="C00000"/>
          <w:szCs w:val="28"/>
        </w:rPr>
      </w:pPr>
    </w:p>
    <w:p w:rsidR="002C66AD" w:rsidRDefault="002C66AD">
      <w:pPr>
        <w:pStyle w:val="a5"/>
        <w:adjustRightInd w:val="0"/>
        <w:snapToGrid w:val="0"/>
        <w:spacing w:line="360" w:lineRule="auto"/>
        <w:ind w:firstLine="562"/>
        <w:rPr>
          <w:rFonts w:ascii="仿宋" w:eastAsia="仿宋" w:hAnsi="仿宋" w:cs="仿宋"/>
          <w:b/>
          <w:color w:val="C00000"/>
          <w:szCs w:val="28"/>
        </w:rPr>
      </w:pPr>
    </w:p>
    <w:p w:rsidR="002C66AD" w:rsidRDefault="002C66AD">
      <w:pPr>
        <w:pStyle w:val="a5"/>
        <w:adjustRightInd w:val="0"/>
        <w:snapToGrid w:val="0"/>
        <w:spacing w:line="360" w:lineRule="auto"/>
        <w:ind w:firstLine="562"/>
        <w:rPr>
          <w:rFonts w:ascii="仿宋" w:eastAsia="仿宋" w:hAnsi="仿宋" w:cs="仿宋"/>
          <w:b/>
          <w:color w:val="C00000"/>
          <w:szCs w:val="28"/>
        </w:rPr>
      </w:pPr>
    </w:p>
    <w:p w:rsidR="002C66AD" w:rsidRDefault="002C66AD">
      <w:pPr>
        <w:adjustRightInd w:val="0"/>
        <w:snapToGrid w:val="0"/>
        <w:spacing w:line="360" w:lineRule="auto"/>
        <w:ind w:firstLineChars="200" w:firstLine="560"/>
        <w:jc w:val="right"/>
        <w:rPr>
          <w:rFonts w:ascii="宋体" w:eastAsia="宋体" w:hAnsi="宋体" w:cs="宋体"/>
          <w:color w:val="C00000"/>
          <w:sz w:val="28"/>
          <w:szCs w:val="28"/>
        </w:rPr>
      </w:pPr>
    </w:p>
    <w:p w:rsidR="002C66AD" w:rsidRDefault="00F9476D">
      <w:pPr>
        <w:adjustRightInd w:val="0"/>
        <w:snapToGrid w:val="0"/>
        <w:spacing w:line="360" w:lineRule="auto"/>
        <w:ind w:firstLineChars="200" w:firstLine="560"/>
        <w:jc w:val="right"/>
        <w:rPr>
          <w:rFonts w:ascii="宋体" w:eastAsia="宋体" w:hAnsi="宋体" w:cs="宋体"/>
          <w:sz w:val="28"/>
          <w:szCs w:val="28"/>
        </w:rPr>
      </w:pPr>
      <w:r>
        <w:rPr>
          <w:rFonts w:ascii="宋体" w:eastAsia="宋体" w:hAnsi="宋体" w:cs="宋体" w:hint="eastAsia"/>
          <w:sz w:val="28"/>
          <w:szCs w:val="28"/>
        </w:rPr>
        <w:t>**********</w:t>
      </w:r>
    </w:p>
    <w:p w:rsidR="002C66AD" w:rsidRDefault="00F9476D">
      <w:pPr>
        <w:adjustRightInd w:val="0"/>
        <w:snapToGrid w:val="0"/>
        <w:spacing w:line="360" w:lineRule="auto"/>
        <w:ind w:firstLineChars="200" w:firstLine="560"/>
        <w:jc w:val="center"/>
        <w:rPr>
          <w:rFonts w:ascii="宋体" w:eastAsia="宋体" w:hAnsi="宋体" w:cs="宋体"/>
          <w:sz w:val="28"/>
          <w:szCs w:val="28"/>
        </w:rPr>
      </w:pPr>
      <w:r>
        <w:rPr>
          <w:rFonts w:ascii="宋体" w:eastAsia="宋体" w:hAnsi="宋体" w:cs="宋体" w:hint="eastAsia"/>
          <w:sz w:val="28"/>
          <w:szCs w:val="28"/>
        </w:rPr>
        <w:t xml:space="preserve">                             2021</w:t>
      </w:r>
      <w:r>
        <w:rPr>
          <w:rFonts w:ascii="宋体" w:eastAsia="宋体" w:hAnsi="宋体" w:cs="宋体" w:hint="eastAsia"/>
          <w:sz w:val="28"/>
          <w:szCs w:val="28"/>
        </w:rPr>
        <w:t>年</w:t>
      </w:r>
      <w:r>
        <w:rPr>
          <w:rFonts w:ascii="宋体" w:eastAsia="宋体" w:hAnsi="宋体" w:cs="宋体" w:hint="eastAsia"/>
          <w:sz w:val="28"/>
          <w:szCs w:val="28"/>
        </w:rPr>
        <w:t>10</w:t>
      </w:r>
      <w:r>
        <w:rPr>
          <w:rFonts w:ascii="宋体" w:eastAsia="宋体" w:hAnsi="宋体" w:cs="宋体" w:hint="eastAsia"/>
          <w:sz w:val="28"/>
          <w:szCs w:val="28"/>
        </w:rPr>
        <w:t>月</w:t>
      </w:r>
    </w:p>
    <w:p w:rsidR="002C66AD" w:rsidRDefault="002C66AD">
      <w:pPr>
        <w:pStyle w:val="a5"/>
        <w:wordWrap w:val="0"/>
        <w:adjustRightInd w:val="0"/>
        <w:snapToGrid w:val="0"/>
        <w:spacing w:line="360" w:lineRule="auto"/>
        <w:ind w:firstLineChars="0" w:firstLine="0"/>
        <w:rPr>
          <w:rFonts w:ascii="仿宋" w:eastAsia="仿宋" w:hAnsi="仿宋" w:cs="仿宋"/>
          <w:bCs/>
          <w:color w:val="C00000"/>
          <w:szCs w:val="28"/>
        </w:rPr>
      </w:pPr>
    </w:p>
    <w:p w:rsidR="002C66AD" w:rsidRDefault="002C66AD">
      <w:pPr>
        <w:pStyle w:val="a5"/>
        <w:adjustRightInd w:val="0"/>
        <w:snapToGrid w:val="0"/>
        <w:spacing w:line="360" w:lineRule="auto"/>
        <w:ind w:firstLineChars="0" w:firstLine="0"/>
        <w:rPr>
          <w:rFonts w:ascii="仿宋" w:eastAsia="仿宋" w:hAnsi="仿宋"/>
          <w:b/>
          <w:color w:val="C00000"/>
          <w:sz w:val="32"/>
          <w:szCs w:val="32"/>
        </w:rPr>
      </w:pPr>
    </w:p>
    <w:p w:rsidR="002C66AD" w:rsidRDefault="002C66AD">
      <w:pPr>
        <w:pStyle w:val="a5"/>
        <w:adjustRightInd w:val="0"/>
        <w:snapToGrid w:val="0"/>
        <w:spacing w:line="360" w:lineRule="auto"/>
        <w:ind w:firstLineChars="0" w:firstLine="0"/>
        <w:rPr>
          <w:rFonts w:ascii="仿宋" w:eastAsia="仿宋" w:hAnsi="仿宋"/>
          <w:b/>
          <w:color w:val="C00000"/>
          <w:sz w:val="32"/>
          <w:szCs w:val="32"/>
        </w:rPr>
      </w:pPr>
    </w:p>
    <w:p w:rsidR="002C66AD" w:rsidRDefault="002C66AD">
      <w:pPr>
        <w:pStyle w:val="a5"/>
        <w:adjustRightInd w:val="0"/>
        <w:snapToGrid w:val="0"/>
        <w:spacing w:line="360" w:lineRule="auto"/>
        <w:ind w:firstLineChars="0" w:firstLine="0"/>
        <w:rPr>
          <w:rFonts w:ascii="仿宋" w:eastAsia="仿宋" w:hAnsi="仿宋"/>
          <w:b/>
          <w:color w:val="C00000"/>
          <w:sz w:val="32"/>
          <w:szCs w:val="32"/>
        </w:rPr>
      </w:pPr>
    </w:p>
    <w:p w:rsidR="002C66AD" w:rsidRDefault="002C66AD">
      <w:pPr>
        <w:pStyle w:val="a5"/>
        <w:adjustRightInd w:val="0"/>
        <w:snapToGrid w:val="0"/>
        <w:spacing w:line="360" w:lineRule="auto"/>
        <w:ind w:firstLineChars="0" w:firstLine="0"/>
        <w:rPr>
          <w:rFonts w:ascii="仿宋" w:eastAsia="仿宋" w:hAnsi="仿宋"/>
          <w:b/>
          <w:color w:val="C00000"/>
          <w:sz w:val="32"/>
          <w:szCs w:val="32"/>
        </w:rPr>
      </w:pPr>
    </w:p>
    <w:p w:rsidR="002C66AD" w:rsidRDefault="002C66AD">
      <w:pPr>
        <w:pStyle w:val="a5"/>
        <w:adjustRightInd w:val="0"/>
        <w:snapToGrid w:val="0"/>
        <w:spacing w:line="360" w:lineRule="auto"/>
        <w:ind w:firstLine="643"/>
        <w:jc w:val="center"/>
        <w:rPr>
          <w:rFonts w:ascii="宋体" w:eastAsia="宋体" w:hAnsi="宋体" w:cs="宋体"/>
          <w:b/>
          <w:sz w:val="32"/>
          <w:szCs w:val="32"/>
        </w:rPr>
      </w:pPr>
    </w:p>
    <w:p w:rsidR="002C66AD" w:rsidRDefault="00F9476D">
      <w:pPr>
        <w:pStyle w:val="a5"/>
        <w:adjustRightInd w:val="0"/>
        <w:snapToGrid w:val="0"/>
        <w:spacing w:line="360" w:lineRule="auto"/>
        <w:ind w:firstLine="643"/>
        <w:jc w:val="center"/>
        <w:rPr>
          <w:rFonts w:ascii="仿宋" w:eastAsia="仿宋" w:hAnsi="仿宋"/>
          <w:b/>
          <w:sz w:val="32"/>
          <w:szCs w:val="32"/>
        </w:rPr>
      </w:pPr>
      <w:r>
        <w:rPr>
          <w:rFonts w:ascii="宋体" w:eastAsia="宋体" w:hAnsi="宋体" w:cs="宋体" w:hint="eastAsia"/>
          <w:b/>
          <w:sz w:val="32"/>
          <w:szCs w:val="32"/>
        </w:rPr>
        <w:lastRenderedPageBreak/>
        <w:t>湿垃圾处理项目满意度调查问卷</w:t>
      </w:r>
    </w:p>
    <w:p w:rsidR="002C66AD" w:rsidRDefault="002C66AD">
      <w:pPr>
        <w:pStyle w:val="a5"/>
        <w:adjustRightInd w:val="0"/>
        <w:snapToGrid w:val="0"/>
        <w:spacing w:line="360" w:lineRule="auto"/>
        <w:ind w:firstLine="643"/>
        <w:jc w:val="center"/>
        <w:rPr>
          <w:rFonts w:ascii="仿宋" w:eastAsia="仿宋" w:hAnsi="仿宋"/>
          <w:b/>
          <w:color w:val="C00000"/>
          <w:sz w:val="32"/>
          <w:szCs w:val="32"/>
        </w:rPr>
      </w:pPr>
    </w:p>
    <w:p w:rsidR="002C66AD" w:rsidRDefault="00F9476D">
      <w:pPr>
        <w:pStyle w:val="31"/>
        <w:adjustRightInd w:val="0"/>
        <w:snapToGrid w:val="0"/>
        <w:spacing w:line="360" w:lineRule="auto"/>
        <w:ind w:firstLine="560"/>
        <w:rPr>
          <w:rFonts w:ascii="宋体" w:hAnsi="宋体"/>
          <w:sz w:val="28"/>
          <w:szCs w:val="28"/>
        </w:rPr>
      </w:pPr>
      <w:r>
        <w:rPr>
          <w:rFonts w:ascii="宋体" w:hAnsi="宋体" w:hint="eastAsia"/>
          <w:sz w:val="28"/>
          <w:szCs w:val="28"/>
        </w:rPr>
        <w:t>您好！感谢您对我们的支持！为强化长治市黎城县财政局的支出责任意识，督促长治市黎城县财政局树立绩效观念，进一步改善和加强财政支出绩效管理，不断提高财政资金管理水平，我们正对黎城县湿垃圾处理项目实施绩效评价。我们开展此次问卷调查，需要了解您对该项目的满意程度。此次调查由长治市黎城县财政局委托</w:t>
      </w:r>
      <w:r>
        <w:rPr>
          <w:rFonts w:ascii="宋体" w:hAnsi="宋体" w:hint="eastAsia"/>
          <w:sz w:val="28"/>
          <w:szCs w:val="28"/>
        </w:rPr>
        <w:t>**********</w:t>
      </w:r>
      <w:r>
        <w:rPr>
          <w:rFonts w:ascii="宋体" w:hAnsi="宋体" w:hint="eastAsia"/>
          <w:sz w:val="28"/>
          <w:szCs w:val="28"/>
        </w:rPr>
        <w:t>专人负责，您回答的问题均予以保密，恳请您参与此次调查！谢谢您的合作！祝您健康愉快！</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w:t>
      </w:r>
      <w:r>
        <w:rPr>
          <w:rFonts w:ascii="宋体" w:eastAsia="宋体" w:hAnsi="宋体" w:cs="宋体" w:hint="eastAsia"/>
          <w:sz w:val="28"/>
          <w:szCs w:val="28"/>
        </w:rPr>
        <w:t>您是否听说过黎城县湿垃圾处理项目？</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A</w:t>
      </w:r>
      <w:r>
        <w:rPr>
          <w:rFonts w:ascii="宋体" w:eastAsia="宋体" w:hAnsi="宋体" w:cs="宋体" w:hint="eastAsia"/>
          <w:sz w:val="28"/>
          <w:szCs w:val="28"/>
        </w:rPr>
        <w:t>、是</w:t>
      </w:r>
      <w:r>
        <w:rPr>
          <w:rFonts w:ascii="宋体" w:eastAsia="宋体" w:hAnsi="宋体" w:cs="宋体" w:hint="eastAsia"/>
          <w:sz w:val="28"/>
          <w:szCs w:val="28"/>
        </w:rPr>
        <w:t xml:space="preserve">      B</w:t>
      </w:r>
      <w:r>
        <w:rPr>
          <w:rFonts w:ascii="宋体" w:eastAsia="宋体" w:hAnsi="宋体" w:cs="宋体" w:hint="eastAsia"/>
          <w:sz w:val="28"/>
          <w:szCs w:val="28"/>
        </w:rPr>
        <w:t>、否</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w:t>
      </w:r>
      <w:r>
        <w:rPr>
          <w:rFonts w:ascii="宋体" w:eastAsia="宋体" w:hAnsi="宋体" w:cs="宋体" w:hint="eastAsia"/>
          <w:sz w:val="28"/>
          <w:szCs w:val="28"/>
        </w:rPr>
        <w:t>您</w:t>
      </w:r>
      <w:r>
        <w:rPr>
          <w:rFonts w:ascii="宋体" w:eastAsia="宋体" w:hAnsi="宋体" w:cs="宋体" w:hint="eastAsia"/>
          <w:sz w:val="28"/>
          <w:szCs w:val="28"/>
        </w:rPr>
        <w:t>对黎城县建设湿垃圾处理中心是否满意</w:t>
      </w:r>
      <w:r>
        <w:rPr>
          <w:rFonts w:ascii="宋体" w:eastAsia="宋体" w:hAnsi="宋体" w:cs="宋体" w:hint="eastAsia"/>
          <w:sz w:val="28"/>
          <w:szCs w:val="28"/>
        </w:rPr>
        <w:t>？</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A</w:t>
      </w:r>
      <w:r>
        <w:rPr>
          <w:rFonts w:ascii="宋体" w:eastAsia="宋体" w:hAnsi="宋体" w:cs="宋体" w:hint="eastAsia"/>
          <w:sz w:val="28"/>
          <w:szCs w:val="28"/>
        </w:rPr>
        <w:t>、满意</w:t>
      </w:r>
      <w:r>
        <w:rPr>
          <w:rFonts w:ascii="宋体" w:eastAsia="宋体" w:hAnsi="宋体" w:cs="宋体" w:hint="eastAsia"/>
          <w:sz w:val="28"/>
          <w:szCs w:val="28"/>
        </w:rPr>
        <w:t>B</w:t>
      </w:r>
      <w:r>
        <w:rPr>
          <w:rFonts w:ascii="宋体" w:eastAsia="宋体" w:hAnsi="宋体" w:cs="宋体" w:hint="eastAsia"/>
          <w:sz w:val="28"/>
          <w:szCs w:val="28"/>
        </w:rPr>
        <w:t>、不满意</w:t>
      </w:r>
    </w:p>
    <w:p w:rsidR="002C66AD" w:rsidRDefault="00F9476D">
      <w:pPr>
        <w:pStyle w:val="31"/>
        <w:adjustRightInd w:val="0"/>
        <w:snapToGrid w:val="0"/>
        <w:spacing w:line="360" w:lineRule="auto"/>
        <w:ind w:firstLine="560"/>
        <w:rPr>
          <w:rFonts w:ascii="仿宋" w:eastAsia="仿宋" w:hAnsi="仿宋"/>
          <w:sz w:val="28"/>
          <w:szCs w:val="28"/>
        </w:rPr>
      </w:pPr>
      <w:r>
        <w:rPr>
          <w:rFonts w:ascii="宋体" w:eastAsia="宋体" w:hAnsi="宋体" w:cs="宋体" w:hint="eastAsia"/>
          <w:sz w:val="28"/>
          <w:szCs w:val="28"/>
        </w:rPr>
        <w:t>3</w:t>
      </w:r>
      <w:r>
        <w:rPr>
          <w:rFonts w:ascii="宋体" w:eastAsia="宋体" w:hAnsi="宋体" w:cs="宋体" w:hint="eastAsia"/>
          <w:sz w:val="28"/>
          <w:szCs w:val="28"/>
        </w:rPr>
        <w:t>、您认为建设湿垃圾处理中心是否提升了周边处理生活垃圾的效率？</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A</w:t>
      </w:r>
      <w:r>
        <w:rPr>
          <w:rFonts w:ascii="宋体" w:eastAsia="宋体" w:hAnsi="宋体" w:cs="宋体" w:hint="eastAsia"/>
          <w:sz w:val="28"/>
          <w:szCs w:val="28"/>
        </w:rPr>
        <w:t>、是</w:t>
      </w:r>
      <w:r>
        <w:rPr>
          <w:rFonts w:ascii="宋体" w:eastAsia="宋体" w:hAnsi="宋体" w:cs="宋体" w:hint="eastAsia"/>
          <w:sz w:val="28"/>
          <w:szCs w:val="28"/>
        </w:rPr>
        <w:t>B</w:t>
      </w:r>
      <w:r>
        <w:rPr>
          <w:rFonts w:ascii="宋体" w:eastAsia="宋体" w:hAnsi="宋体" w:cs="宋体" w:hint="eastAsia"/>
          <w:sz w:val="28"/>
          <w:szCs w:val="28"/>
        </w:rPr>
        <w:t>、否</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4</w:t>
      </w:r>
      <w:r>
        <w:rPr>
          <w:rFonts w:ascii="宋体" w:eastAsia="宋体" w:hAnsi="宋体" w:cs="宋体" w:hint="eastAsia"/>
          <w:sz w:val="28"/>
          <w:szCs w:val="28"/>
        </w:rPr>
        <w:t>、您对湿垃圾处理中心的工作是否满意？</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A</w:t>
      </w:r>
      <w:r>
        <w:rPr>
          <w:rFonts w:ascii="宋体" w:eastAsia="宋体" w:hAnsi="宋体" w:cs="宋体" w:hint="eastAsia"/>
          <w:sz w:val="28"/>
          <w:szCs w:val="28"/>
        </w:rPr>
        <w:t>、满意</w:t>
      </w:r>
      <w:r>
        <w:rPr>
          <w:rFonts w:ascii="宋体" w:eastAsia="宋体" w:hAnsi="宋体" w:cs="宋体" w:hint="eastAsia"/>
          <w:sz w:val="28"/>
          <w:szCs w:val="28"/>
        </w:rPr>
        <w:t>B</w:t>
      </w:r>
      <w:r>
        <w:rPr>
          <w:rFonts w:ascii="宋体" w:eastAsia="宋体" w:hAnsi="宋体" w:cs="宋体" w:hint="eastAsia"/>
          <w:sz w:val="28"/>
          <w:szCs w:val="28"/>
        </w:rPr>
        <w:t>、不满意</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5</w:t>
      </w:r>
      <w:r>
        <w:rPr>
          <w:rFonts w:ascii="宋体" w:eastAsia="宋体" w:hAnsi="宋体" w:cs="宋体" w:hint="eastAsia"/>
          <w:sz w:val="28"/>
          <w:szCs w:val="28"/>
        </w:rPr>
        <w:t>、</w:t>
      </w:r>
      <w:r>
        <w:rPr>
          <w:rFonts w:ascii="宋体" w:eastAsia="宋体" w:hAnsi="宋体" w:cs="宋体" w:hint="eastAsia"/>
          <w:sz w:val="28"/>
          <w:szCs w:val="28"/>
        </w:rPr>
        <w:t>您认为</w:t>
      </w:r>
      <w:r>
        <w:rPr>
          <w:rFonts w:ascii="宋体" w:eastAsia="宋体" w:hAnsi="宋体" w:cs="宋体" w:hint="eastAsia"/>
          <w:sz w:val="28"/>
          <w:szCs w:val="28"/>
        </w:rPr>
        <w:t>湿垃圾处理中心项目</w:t>
      </w:r>
      <w:r>
        <w:rPr>
          <w:rFonts w:ascii="宋体" w:eastAsia="宋体" w:hAnsi="宋体" w:cs="宋体" w:hint="eastAsia"/>
          <w:sz w:val="28"/>
          <w:szCs w:val="28"/>
        </w:rPr>
        <w:t>是否属于可持续性项目</w:t>
      </w:r>
      <w:r>
        <w:rPr>
          <w:rFonts w:ascii="宋体" w:eastAsia="宋体" w:hAnsi="宋体" w:cs="宋体" w:hint="eastAsia"/>
          <w:sz w:val="28"/>
          <w:szCs w:val="28"/>
        </w:rPr>
        <w:t>？</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A</w:t>
      </w:r>
      <w:r>
        <w:rPr>
          <w:rFonts w:ascii="宋体" w:eastAsia="宋体" w:hAnsi="宋体" w:cs="宋体" w:hint="eastAsia"/>
          <w:sz w:val="28"/>
          <w:szCs w:val="28"/>
        </w:rPr>
        <w:t>、是</w:t>
      </w:r>
      <w:r>
        <w:rPr>
          <w:rFonts w:ascii="宋体" w:eastAsia="宋体" w:hAnsi="宋体" w:cs="宋体" w:hint="eastAsia"/>
          <w:sz w:val="28"/>
          <w:szCs w:val="28"/>
        </w:rPr>
        <w:t>B</w:t>
      </w:r>
      <w:r>
        <w:rPr>
          <w:rFonts w:ascii="宋体" w:eastAsia="宋体" w:hAnsi="宋体" w:cs="宋体" w:hint="eastAsia"/>
          <w:sz w:val="28"/>
          <w:szCs w:val="28"/>
        </w:rPr>
        <w:t>、否</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6</w:t>
      </w:r>
      <w:r>
        <w:rPr>
          <w:rFonts w:ascii="宋体" w:eastAsia="宋体" w:hAnsi="宋体" w:cs="宋体" w:hint="eastAsia"/>
          <w:sz w:val="28"/>
          <w:szCs w:val="28"/>
        </w:rPr>
        <w:t>、您认为建设湿垃圾处理中心后城乡生活环境是否得到改善？</w:t>
      </w:r>
    </w:p>
    <w:p w:rsidR="002C66AD" w:rsidRDefault="00F9476D">
      <w:pPr>
        <w:pStyle w:val="31"/>
        <w:adjustRightInd w:val="0"/>
        <w:snapToGrid w:val="0"/>
        <w:spacing w:line="360" w:lineRule="auto"/>
        <w:ind w:firstLine="560"/>
        <w:rPr>
          <w:rFonts w:ascii="宋体" w:eastAsia="宋体" w:hAnsi="宋体" w:cs="宋体"/>
          <w:sz w:val="28"/>
          <w:szCs w:val="28"/>
        </w:rPr>
      </w:pPr>
      <w:r>
        <w:rPr>
          <w:rFonts w:ascii="宋体" w:eastAsia="宋体" w:hAnsi="宋体" w:cs="宋体" w:hint="eastAsia"/>
          <w:sz w:val="28"/>
          <w:szCs w:val="28"/>
        </w:rPr>
        <w:t>A</w:t>
      </w:r>
      <w:r>
        <w:rPr>
          <w:rFonts w:ascii="宋体" w:eastAsia="宋体" w:hAnsi="宋体" w:cs="宋体" w:hint="eastAsia"/>
          <w:sz w:val="28"/>
          <w:szCs w:val="28"/>
        </w:rPr>
        <w:t>、是</w:t>
      </w:r>
      <w:r>
        <w:rPr>
          <w:rFonts w:ascii="宋体" w:eastAsia="宋体" w:hAnsi="宋体" w:cs="宋体" w:hint="eastAsia"/>
          <w:sz w:val="28"/>
          <w:szCs w:val="28"/>
        </w:rPr>
        <w:t>B</w:t>
      </w:r>
      <w:r>
        <w:rPr>
          <w:rFonts w:ascii="宋体" w:eastAsia="宋体" w:hAnsi="宋体" w:cs="宋体" w:hint="eastAsia"/>
          <w:sz w:val="28"/>
          <w:szCs w:val="28"/>
        </w:rPr>
        <w:t>、否</w:t>
      </w:r>
    </w:p>
    <w:p w:rsidR="002C66AD" w:rsidRDefault="002C66AD">
      <w:pPr>
        <w:rPr>
          <w:color w:val="C00000"/>
        </w:rPr>
      </w:pPr>
    </w:p>
    <w:p w:rsidR="002C66AD" w:rsidRDefault="002C66AD">
      <w:pPr>
        <w:pStyle w:val="a4"/>
        <w:rPr>
          <w:color w:val="C00000"/>
        </w:rPr>
      </w:pPr>
    </w:p>
    <w:p w:rsidR="002C66AD" w:rsidRDefault="002C66AD">
      <w:pPr>
        <w:pStyle w:val="a4"/>
        <w:rPr>
          <w:color w:val="C00000"/>
        </w:rPr>
      </w:pPr>
    </w:p>
    <w:p w:rsidR="002C66AD" w:rsidRDefault="002C66AD">
      <w:pPr>
        <w:pStyle w:val="a4"/>
        <w:rPr>
          <w:color w:val="C00000"/>
        </w:rPr>
      </w:pPr>
    </w:p>
    <w:p w:rsidR="002C66AD" w:rsidRDefault="002C66AD">
      <w:pPr>
        <w:pStyle w:val="a4"/>
        <w:rPr>
          <w:color w:val="C00000"/>
        </w:rPr>
      </w:pPr>
    </w:p>
    <w:p w:rsidR="002C66AD" w:rsidRDefault="00F9476D">
      <w:pPr>
        <w:pStyle w:val="a5"/>
        <w:adjustRightInd w:val="0"/>
        <w:snapToGrid w:val="0"/>
        <w:spacing w:line="360" w:lineRule="auto"/>
        <w:ind w:firstLine="643"/>
        <w:jc w:val="center"/>
        <w:rPr>
          <w:rFonts w:ascii="宋体" w:eastAsia="宋体" w:hAnsi="宋体" w:cs="宋体"/>
          <w:b/>
          <w:sz w:val="32"/>
          <w:szCs w:val="32"/>
        </w:rPr>
      </w:pPr>
      <w:r>
        <w:rPr>
          <w:rFonts w:ascii="宋体" w:eastAsia="宋体" w:hAnsi="宋体" w:cs="宋体" w:hint="eastAsia"/>
          <w:b/>
          <w:sz w:val="32"/>
          <w:szCs w:val="32"/>
        </w:rPr>
        <w:lastRenderedPageBreak/>
        <w:t>访谈提纲</w:t>
      </w:r>
    </w:p>
    <w:p w:rsidR="002C66AD" w:rsidRDefault="00F9476D">
      <w:pPr>
        <w:pStyle w:val="a5"/>
        <w:adjustRightInd w:val="0"/>
        <w:snapToGrid w:val="0"/>
        <w:spacing w:line="360" w:lineRule="auto"/>
        <w:rPr>
          <w:rFonts w:ascii="宋体" w:eastAsia="宋体" w:hAnsi="宋体" w:cs="宋体"/>
          <w:bCs/>
          <w:szCs w:val="28"/>
        </w:rPr>
      </w:pPr>
      <w:r>
        <w:rPr>
          <w:rFonts w:ascii="宋体" w:eastAsia="宋体" w:hAnsi="宋体" w:cs="宋体" w:hint="eastAsia"/>
          <w:bCs/>
          <w:szCs w:val="28"/>
        </w:rPr>
        <w:t>一、访谈对象：</w:t>
      </w:r>
    </w:p>
    <w:p w:rsidR="002C66AD" w:rsidRDefault="00F9476D">
      <w:pPr>
        <w:pStyle w:val="a5"/>
        <w:adjustRightInd w:val="0"/>
        <w:snapToGrid w:val="0"/>
        <w:spacing w:line="360" w:lineRule="auto"/>
        <w:rPr>
          <w:rFonts w:ascii="宋体" w:eastAsia="宋体" w:hAnsi="宋体" w:cs="宋体"/>
          <w:bCs/>
          <w:szCs w:val="28"/>
        </w:rPr>
      </w:pPr>
      <w:r>
        <w:rPr>
          <w:rFonts w:ascii="宋体" w:eastAsia="宋体" w:hAnsi="宋体" w:cs="宋体" w:hint="eastAsia"/>
          <w:bCs/>
          <w:szCs w:val="28"/>
        </w:rPr>
        <w:t>二、访谈时间：</w:t>
      </w:r>
    </w:p>
    <w:p w:rsidR="002C66AD" w:rsidRDefault="00F9476D">
      <w:pPr>
        <w:pStyle w:val="a5"/>
        <w:adjustRightInd w:val="0"/>
        <w:snapToGrid w:val="0"/>
        <w:spacing w:line="360" w:lineRule="auto"/>
        <w:ind w:firstLineChars="0"/>
        <w:rPr>
          <w:rFonts w:ascii="宋体" w:eastAsia="宋体" w:hAnsi="宋体" w:cs="宋体"/>
          <w:bCs/>
          <w:szCs w:val="28"/>
        </w:rPr>
      </w:pPr>
      <w:r>
        <w:rPr>
          <w:rFonts w:ascii="宋体" w:eastAsia="宋体" w:hAnsi="宋体" w:cs="宋体" w:hint="eastAsia"/>
          <w:bCs/>
          <w:szCs w:val="28"/>
        </w:rPr>
        <w:t>三、访谈地点：</w:t>
      </w:r>
    </w:p>
    <w:p w:rsidR="002C66AD" w:rsidRDefault="00F9476D">
      <w:pPr>
        <w:pStyle w:val="a5"/>
        <w:adjustRightInd w:val="0"/>
        <w:snapToGrid w:val="0"/>
        <w:spacing w:line="360" w:lineRule="auto"/>
        <w:ind w:firstLineChars="0"/>
        <w:rPr>
          <w:rFonts w:ascii="宋体" w:eastAsia="宋体" w:hAnsi="宋体" w:cs="宋体"/>
          <w:bCs/>
          <w:szCs w:val="28"/>
        </w:rPr>
      </w:pPr>
      <w:r>
        <w:rPr>
          <w:rFonts w:ascii="宋体" w:eastAsia="宋体" w:hAnsi="宋体" w:cs="宋体" w:hint="eastAsia"/>
          <w:bCs/>
          <w:szCs w:val="28"/>
        </w:rPr>
        <w:t>四、访谈目的：了解黎城县湿垃圾处理项目</w:t>
      </w:r>
      <w:r>
        <w:rPr>
          <w:rFonts w:ascii="宋体" w:eastAsia="宋体" w:hAnsi="宋体" w:cs="宋体" w:hint="eastAsia"/>
          <w:szCs w:val="28"/>
        </w:rPr>
        <w:t>资金</w:t>
      </w:r>
      <w:r>
        <w:rPr>
          <w:rFonts w:ascii="宋体" w:eastAsia="宋体" w:hAnsi="宋体" w:cs="宋体" w:hint="eastAsia"/>
          <w:bCs/>
          <w:szCs w:val="28"/>
        </w:rPr>
        <w:t>有关情况</w:t>
      </w:r>
    </w:p>
    <w:p w:rsidR="002C66AD" w:rsidRDefault="00F9476D">
      <w:pPr>
        <w:pStyle w:val="a5"/>
        <w:adjustRightInd w:val="0"/>
        <w:snapToGrid w:val="0"/>
        <w:spacing w:line="360" w:lineRule="auto"/>
        <w:ind w:firstLineChars="0"/>
        <w:rPr>
          <w:rFonts w:ascii="宋体" w:eastAsia="宋体" w:hAnsi="宋体" w:cs="宋体"/>
          <w:bCs/>
          <w:szCs w:val="28"/>
        </w:rPr>
      </w:pPr>
      <w:r>
        <w:rPr>
          <w:rFonts w:ascii="宋体" w:eastAsia="宋体" w:hAnsi="宋体" w:cs="宋体" w:hint="eastAsia"/>
          <w:bCs/>
          <w:szCs w:val="28"/>
        </w:rPr>
        <w:t>五、访谈提纲：</w:t>
      </w:r>
    </w:p>
    <w:p w:rsidR="002C66AD" w:rsidRDefault="00F9476D">
      <w:pPr>
        <w:pStyle w:val="31"/>
        <w:spacing w:line="360" w:lineRule="auto"/>
        <w:ind w:firstLine="560"/>
        <w:rPr>
          <w:rFonts w:ascii="宋体" w:eastAsia="宋体" w:hAnsi="宋体" w:cs="宋体"/>
          <w:sz w:val="28"/>
          <w:szCs w:val="28"/>
        </w:rPr>
      </w:pPr>
      <w:r>
        <w:rPr>
          <w:rFonts w:ascii="宋体" w:eastAsia="宋体" w:hAnsi="宋体" w:cs="宋体" w:hint="eastAsia"/>
          <w:sz w:val="28"/>
          <w:szCs w:val="28"/>
        </w:rPr>
        <w:t>1</w:t>
      </w:r>
      <w:r>
        <w:rPr>
          <w:rFonts w:ascii="宋体" w:eastAsia="宋体" w:hAnsi="宋体" w:cs="宋体" w:hint="eastAsia"/>
          <w:sz w:val="28"/>
          <w:szCs w:val="28"/>
        </w:rPr>
        <w:t>、您主要负责哪些工作？（工作内容）</w:t>
      </w:r>
    </w:p>
    <w:p w:rsidR="002C66AD" w:rsidRDefault="002C66AD">
      <w:pPr>
        <w:pStyle w:val="31"/>
        <w:spacing w:line="360" w:lineRule="auto"/>
        <w:ind w:left="840" w:firstLineChars="0" w:firstLine="0"/>
        <w:rPr>
          <w:rFonts w:ascii="宋体" w:eastAsia="宋体" w:hAnsi="宋体" w:cs="宋体"/>
          <w:sz w:val="28"/>
          <w:szCs w:val="28"/>
        </w:rPr>
      </w:pPr>
    </w:p>
    <w:p w:rsidR="002C66AD" w:rsidRDefault="002C66AD">
      <w:pPr>
        <w:pStyle w:val="31"/>
        <w:spacing w:line="360" w:lineRule="auto"/>
        <w:ind w:left="840" w:firstLineChars="0" w:firstLine="0"/>
        <w:rPr>
          <w:rFonts w:ascii="宋体" w:eastAsia="宋体" w:hAnsi="宋体" w:cs="宋体"/>
          <w:sz w:val="28"/>
          <w:szCs w:val="28"/>
        </w:rPr>
      </w:pPr>
    </w:p>
    <w:p w:rsidR="002C66AD" w:rsidRDefault="002C66AD">
      <w:pPr>
        <w:pStyle w:val="31"/>
        <w:spacing w:line="360" w:lineRule="auto"/>
        <w:ind w:left="840" w:firstLineChars="0" w:firstLine="0"/>
        <w:rPr>
          <w:rFonts w:ascii="宋体" w:eastAsia="宋体" w:hAnsi="宋体" w:cs="宋体"/>
          <w:sz w:val="28"/>
          <w:szCs w:val="28"/>
        </w:rPr>
      </w:pPr>
    </w:p>
    <w:p w:rsidR="002C66AD" w:rsidRDefault="00F9476D">
      <w:pPr>
        <w:pStyle w:val="31"/>
        <w:spacing w:line="360" w:lineRule="auto"/>
        <w:ind w:firstLine="560"/>
        <w:rPr>
          <w:rFonts w:ascii="宋体" w:eastAsia="宋体" w:hAnsi="宋体" w:cs="宋体"/>
          <w:sz w:val="28"/>
          <w:szCs w:val="28"/>
        </w:rPr>
      </w:pPr>
      <w:r>
        <w:rPr>
          <w:rFonts w:ascii="宋体" w:eastAsia="宋体" w:hAnsi="宋体" w:cs="宋体" w:hint="eastAsia"/>
          <w:sz w:val="28"/>
          <w:szCs w:val="28"/>
        </w:rPr>
        <w:t>2</w:t>
      </w:r>
      <w:r>
        <w:rPr>
          <w:rFonts w:ascii="宋体" w:eastAsia="宋体" w:hAnsi="宋体" w:cs="宋体" w:hint="eastAsia"/>
          <w:sz w:val="28"/>
          <w:szCs w:val="28"/>
        </w:rPr>
        <w:t>、您认为湿垃圾处理</w:t>
      </w:r>
      <w:r>
        <w:rPr>
          <w:rFonts w:ascii="宋体" w:eastAsia="宋体" w:hAnsi="宋体" w:cs="宋体" w:hint="eastAsia"/>
          <w:sz w:val="28"/>
          <w:szCs w:val="28"/>
        </w:rPr>
        <w:t>中心</w:t>
      </w:r>
      <w:r>
        <w:rPr>
          <w:rFonts w:ascii="宋体" w:eastAsia="宋体" w:hAnsi="宋体" w:cs="宋体" w:hint="eastAsia"/>
          <w:sz w:val="28"/>
          <w:szCs w:val="28"/>
        </w:rPr>
        <w:t>项目实施的困难是？</w:t>
      </w:r>
    </w:p>
    <w:p w:rsidR="002C66AD" w:rsidRDefault="002C66AD">
      <w:pPr>
        <w:pStyle w:val="31"/>
        <w:spacing w:line="360" w:lineRule="auto"/>
        <w:ind w:firstLineChars="0" w:firstLine="0"/>
        <w:rPr>
          <w:rFonts w:ascii="宋体" w:eastAsia="宋体" w:hAnsi="宋体" w:cs="宋体"/>
          <w:sz w:val="28"/>
          <w:szCs w:val="28"/>
        </w:rPr>
      </w:pPr>
    </w:p>
    <w:p w:rsidR="002C66AD" w:rsidRDefault="002C66AD">
      <w:pPr>
        <w:pStyle w:val="31"/>
        <w:spacing w:line="360" w:lineRule="auto"/>
        <w:ind w:firstLineChars="0" w:firstLine="0"/>
        <w:rPr>
          <w:rFonts w:ascii="宋体" w:eastAsia="宋体" w:hAnsi="宋体" w:cs="宋体"/>
          <w:sz w:val="28"/>
          <w:szCs w:val="28"/>
        </w:rPr>
      </w:pPr>
    </w:p>
    <w:p w:rsidR="002C66AD" w:rsidRDefault="002C66AD">
      <w:pPr>
        <w:pStyle w:val="31"/>
        <w:spacing w:line="360" w:lineRule="auto"/>
        <w:ind w:firstLineChars="0" w:firstLine="0"/>
        <w:rPr>
          <w:rFonts w:ascii="宋体" w:eastAsia="宋体" w:hAnsi="宋体" w:cs="宋体"/>
          <w:sz w:val="28"/>
          <w:szCs w:val="28"/>
        </w:rPr>
      </w:pPr>
    </w:p>
    <w:p w:rsidR="002C66AD" w:rsidRDefault="002C66AD">
      <w:pPr>
        <w:pStyle w:val="31"/>
        <w:spacing w:line="360" w:lineRule="auto"/>
        <w:ind w:firstLineChars="0" w:firstLine="0"/>
        <w:rPr>
          <w:rFonts w:ascii="宋体" w:eastAsia="宋体" w:hAnsi="宋体" w:cs="宋体"/>
          <w:sz w:val="28"/>
          <w:szCs w:val="28"/>
        </w:rPr>
      </w:pPr>
    </w:p>
    <w:p w:rsidR="002C66AD" w:rsidRDefault="00F9476D">
      <w:pPr>
        <w:pStyle w:val="31"/>
        <w:spacing w:line="360" w:lineRule="auto"/>
        <w:ind w:firstLine="560"/>
        <w:rPr>
          <w:rFonts w:ascii="宋体" w:eastAsia="宋体" w:hAnsi="宋体" w:cs="宋体"/>
          <w:sz w:val="28"/>
          <w:szCs w:val="28"/>
        </w:rPr>
      </w:pPr>
      <w:r>
        <w:rPr>
          <w:rFonts w:ascii="宋体" w:eastAsia="宋体" w:hAnsi="宋体" w:cs="宋体" w:hint="eastAsia"/>
          <w:sz w:val="28"/>
          <w:szCs w:val="28"/>
        </w:rPr>
        <w:t>3</w:t>
      </w:r>
      <w:r>
        <w:rPr>
          <w:rFonts w:ascii="宋体" w:eastAsia="宋体" w:hAnsi="宋体" w:cs="宋体" w:hint="eastAsia"/>
          <w:sz w:val="28"/>
          <w:szCs w:val="28"/>
        </w:rPr>
        <w:t>、您对湿垃圾处理</w:t>
      </w:r>
      <w:r>
        <w:rPr>
          <w:rFonts w:ascii="宋体" w:eastAsia="宋体" w:hAnsi="宋体" w:cs="宋体" w:hint="eastAsia"/>
          <w:sz w:val="28"/>
          <w:szCs w:val="28"/>
        </w:rPr>
        <w:t>中心</w:t>
      </w:r>
      <w:r>
        <w:rPr>
          <w:rFonts w:ascii="宋体" w:eastAsia="宋体" w:hAnsi="宋体" w:cs="宋体" w:hint="eastAsia"/>
          <w:sz w:val="28"/>
          <w:szCs w:val="28"/>
        </w:rPr>
        <w:t>项目实质性建议或意见？</w:t>
      </w:r>
    </w:p>
    <w:p w:rsidR="002C66AD" w:rsidRDefault="002C66AD">
      <w:pPr>
        <w:pStyle w:val="31"/>
        <w:spacing w:line="360" w:lineRule="auto"/>
        <w:ind w:firstLineChars="0" w:firstLine="0"/>
        <w:rPr>
          <w:rFonts w:ascii="宋体" w:eastAsia="宋体" w:hAnsi="宋体" w:cs="宋体"/>
          <w:sz w:val="28"/>
          <w:szCs w:val="28"/>
        </w:rPr>
      </w:pPr>
    </w:p>
    <w:p w:rsidR="002C66AD" w:rsidRDefault="002C66AD">
      <w:pPr>
        <w:pStyle w:val="31"/>
        <w:spacing w:line="360" w:lineRule="auto"/>
        <w:ind w:firstLineChars="0" w:firstLine="0"/>
        <w:rPr>
          <w:rFonts w:ascii="宋体" w:eastAsia="宋体" w:hAnsi="宋体" w:cs="宋体"/>
          <w:sz w:val="28"/>
          <w:szCs w:val="28"/>
        </w:rPr>
      </w:pPr>
    </w:p>
    <w:p w:rsidR="002C66AD" w:rsidRDefault="002C66AD">
      <w:pPr>
        <w:pStyle w:val="31"/>
        <w:spacing w:line="360" w:lineRule="auto"/>
        <w:ind w:firstLineChars="0" w:firstLine="0"/>
        <w:rPr>
          <w:rFonts w:ascii="宋体" w:eastAsia="宋体" w:hAnsi="宋体" w:cs="宋体"/>
          <w:sz w:val="28"/>
          <w:szCs w:val="28"/>
        </w:rPr>
      </w:pPr>
    </w:p>
    <w:p w:rsidR="002C66AD" w:rsidRDefault="002C66AD">
      <w:pPr>
        <w:pStyle w:val="31"/>
        <w:spacing w:line="360" w:lineRule="auto"/>
        <w:ind w:firstLineChars="0" w:firstLine="0"/>
        <w:rPr>
          <w:rFonts w:ascii="宋体" w:eastAsia="宋体" w:hAnsi="宋体" w:cs="宋体"/>
          <w:sz w:val="28"/>
          <w:szCs w:val="28"/>
        </w:rPr>
      </w:pPr>
    </w:p>
    <w:p w:rsidR="002C66AD" w:rsidRDefault="002C66AD">
      <w:pPr>
        <w:pStyle w:val="31"/>
        <w:spacing w:line="360" w:lineRule="auto"/>
        <w:ind w:firstLineChars="0" w:firstLine="0"/>
        <w:rPr>
          <w:rFonts w:ascii="宋体" w:eastAsia="宋体" w:hAnsi="宋体" w:cs="宋体"/>
          <w:sz w:val="28"/>
          <w:szCs w:val="28"/>
        </w:rPr>
      </w:pPr>
    </w:p>
    <w:p w:rsidR="002C66AD" w:rsidRDefault="002C66AD">
      <w:pPr>
        <w:pStyle w:val="31"/>
        <w:spacing w:line="360" w:lineRule="auto"/>
        <w:ind w:firstLineChars="0" w:firstLine="0"/>
        <w:rPr>
          <w:rFonts w:ascii="宋体" w:eastAsia="宋体" w:hAnsi="宋体" w:cs="宋体"/>
          <w:sz w:val="28"/>
          <w:szCs w:val="28"/>
        </w:rPr>
      </w:pPr>
    </w:p>
    <w:p w:rsidR="002C66AD" w:rsidRDefault="002C66AD">
      <w:pPr>
        <w:pStyle w:val="a4"/>
        <w:rPr>
          <w:rFonts w:ascii="宋体" w:eastAsia="宋体" w:hAnsi="宋体" w:cs="方正小标宋简体"/>
          <w:bCs/>
          <w:color w:val="0000FF"/>
          <w:sz w:val="32"/>
          <w:szCs w:val="32"/>
        </w:rPr>
        <w:sectPr w:rsidR="002C66AD">
          <w:headerReference w:type="default" r:id="rId44"/>
          <w:pgSz w:w="11906" w:h="16838"/>
          <w:pgMar w:top="1440" w:right="1800" w:bottom="1440" w:left="1800" w:header="851" w:footer="992" w:gutter="0"/>
          <w:pgNumType w:fmt="numberInDash"/>
          <w:cols w:space="425"/>
          <w:docGrid w:type="lines" w:linePitch="312"/>
        </w:sectPr>
      </w:pPr>
    </w:p>
    <w:p w:rsidR="002C66AD" w:rsidRDefault="002C66AD">
      <w:pPr>
        <w:rPr>
          <w:rFonts w:ascii="宋体" w:eastAsia="宋体" w:hAnsi="宋体"/>
        </w:rPr>
      </w:pPr>
    </w:p>
    <w:sectPr w:rsidR="002C66AD" w:rsidSect="002C66AD">
      <w:footerReference w:type="default" r:id="rId45"/>
      <w:pgSz w:w="11906" w:h="16838"/>
      <w:pgMar w:top="1440" w:right="1800" w:bottom="1440" w:left="1800" w:header="851" w:footer="992" w:gutter="0"/>
      <w:pgNumType w:fmt="numberInDash"/>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9476D" w:rsidRDefault="00F9476D" w:rsidP="002C66AD">
      <w:r>
        <w:separator/>
      </w:r>
    </w:p>
  </w:endnote>
  <w:endnote w:type="continuationSeparator" w:id="1">
    <w:p w:rsidR="00F9476D" w:rsidRDefault="00F9476D" w:rsidP="002C66A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00000000" w:usb2="00000000"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方正小标宋简体">
    <w:altName w:val="宋体"/>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7"/>
      <w:jc w:val="center"/>
    </w:pPr>
  </w:p>
  <w:p w:rsidR="002C66AD" w:rsidRDefault="002C66AD">
    <w:pPr>
      <w:pStyle w:val="a7"/>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ind w:leftChars="500" w:left="1050"/>
      <w:jc w:val="lef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7"/>
      <w:jc w:val="center"/>
    </w:pPr>
    <w:r>
      <w:pict>
        <v:shapetype id="_x0000_t202" coordsize="21600,21600" o:spt="202" path="m,l,21600r21600,l21600,xe">
          <v:stroke joinstyle="miter"/>
          <v:path gradientshapeok="t" o:connecttype="rect"/>
        </v:shapetype>
        <v:shape id="_x0000_s2057" type="#_x0000_t202" style="position:absolute;left:0;text-align:left;margin-left:0;margin-top:0;width:2in;height:2in;z-index:25166848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GNTIJUVAgAAFQQAAA4AAAAAAAAA&#10;AQAgAAAAHwEAAGRycy9lMm9Eb2MueG1sUEsFBgAAAAAGAAYAWQEAAKYFAAAAAA==&#10;" filled="f" stroked="f" strokeweight=".5pt">
          <v:textbox style="mso-fit-shape-to-text:t" inset="0,0,0,0">
            <w:txbxContent>
              <w:p w:rsidR="002C66AD" w:rsidRDefault="002C66AD">
                <w:pPr>
                  <w:pStyle w:val="a7"/>
                </w:pPr>
                <w:r>
                  <w:fldChar w:fldCharType="begin"/>
                </w:r>
                <w:r w:rsidR="00F9476D">
                  <w:instrText xml:space="preserve"> PAGE  \* MERGEFORMAT </w:instrText>
                </w:r>
                <w:r>
                  <w:fldChar w:fldCharType="separate"/>
                </w:r>
                <w:r w:rsidR="00907040">
                  <w:rPr>
                    <w:noProof/>
                  </w:rPr>
                  <w:t>- 1 -</w:t>
                </w:r>
                <w:r>
                  <w:fldChar w:fldCharType="end"/>
                </w:r>
              </w:p>
            </w:txbxContent>
          </v:textbox>
          <w10:wrap anchorx="margin"/>
        </v:shape>
      </w:pict>
    </w:r>
  </w:p>
  <w:p w:rsidR="002C66AD" w:rsidRDefault="002C66AD">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7"/>
    </w:pPr>
    <w:r>
      <w:pict>
        <v:shapetype id="_x0000_t202" coordsize="21600,21600" o:spt="202" path="m,l,21600r21600,l21600,xe">
          <v:stroke joinstyle="miter"/>
          <v:path gradientshapeok="t" o:connecttype="rect"/>
        </v:shapetype>
        <v:shape id="_x0000_s2056" type="#_x0000_t202" style="position:absolute;margin-left:0;margin-top:0;width:2in;height:2in;z-index:25166950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4AVXYVAgAAFQQAAA4AAABkcnMvZTJvRG9jLnhtbK1Ty47TMBTdI/EP&#10;lvc0aQdGVd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G4AVXYVAgAAFQQAAA4AAAAAAAAA&#10;AQAgAAAAHwEAAGRycy9lMm9Eb2MueG1sUEsFBgAAAAAGAAYAWQEAAKYFAAAAAA==&#10;" filled="f" stroked="f" strokeweight=".5pt">
          <v:textbox style="mso-fit-shape-to-text:t" inset="0,0,0,0">
            <w:txbxContent>
              <w:p w:rsidR="002C66AD" w:rsidRDefault="002C66AD">
                <w:pPr>
                  <w:pStyle w:val="a7"/>
                </w:pPr>
                <w:r>
                  <w:fldChar w:fldCharType="begin"/>
                </w:r>
                <w:r w:rsidR="00F9476D">
                  <w:instrText xml:space="preserve"> PAGE  \* MERGEFORMAT </w:instrText>
                </w:r>
                <w:r>
                  <w:fldChar w:fldCharType="separate"/>
                </w:r>
                <w:r w:rsidR="00907040">
                  <w:rPr>
                    <w:noProof/>
                  </w:rPr>
                  <w:t>- 5 -</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7"/>
    </w:pPr>
    <w:r>
      <w:pict>
        <v:shapetype id="_x0000_t202" coordsize="21600,21600" o:spt="202" path="m,l,21600r21600,l21600,xe">
          <v:stroke joinstyle="miter"/>
          <v:path gradientshapeok="t" o:connecttype="rect"/>
        </v:shapetype>
        <v:shape id="_x0000_s2055" type="#_x0000_t202" style="position:absolute;margin-left:0;margin-top:0;width:2in;height:2in;z-index:25167052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CyowpkVAgAAFQQAAA4AAAAAAAAA&#10;AQAgAAAAHwEAAGRycy9lMm9Eb2MueG1sUEsFBgAAAAAGAAYAWQEAAKYFAAAAAA==&#10;" filled="f" stroked="f" strokeweight=".5pt">
          <v:textbox style="mso-fit-shape-to-text:t" inset="0,0,0,0">
            <w:txbxContent>
              <w:p w:rsidR="002C66AD" w:rsidRDefault="002C66AD">
                <w:pPr>
                  <w:pStyle w:val="a7"/>
                </w:pPr>
                <w:r>
                  <w:fldChar w:fldCharType="begin"/>
                </w:r>
                <w:r w:rsidR="00F9476D">
                  <w:instrText xml:space="preserve"> PAGE  \* MERGEFORMAT </w:instrText>
                </w:r>
                <w:r>
                  <w:fldChar w:fldCharType="separate"/>
                </w:r>
                <w:r w:rsidR="00907040">
                  <w:rPr>
                    <w:noProof/>
                  </w:rPr>
                  <w:t>- 30 -</w:t>
                </w:r>
                <w: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7"/>
    </w:pPr>
    <w:r>
      <w:pict>
        <v:shapetype id="_x0000_t202" coordsize="21600,21600" o:spt="202" path="m,l,21600r21600,l21600,xe">
          <v:stroke joinstyle="miter"/>
          <v:path gradientshapeok="t" o:connecttype="rect"/>
        </v:shapetype>
        <v:shape id="_x0000_s2054" type="#_x0000_t202" style="position:absolute;margin-left:0;margin-top:0;width:2in;height:2in;z-index:25167155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KtWC3IVAgAAFQQAAA4AAAAAAAAA&#10;AQAgAAAAHwEAAGRycy9lMm9Eb2MueG1sUEsFBgAAAAAGAAYAWQEAAKYFAAAAAA==&#10;" filled="f" stroked="f" strokeweight=".5pt">
          <v:textbox style="mso-fit-shape-to-text:t" inset="0,0,0,0">
            <w:txbxContent>
              <w:p w:rsidR="002C66AD" w:rsidRDefault="002C66AD">
                <w:pPr>
                  <w:pStyle w:val="a7"/>
                </w:pPr>
                <w:r>
                  <w:fldChar w:fldCharType="begin"/>
                </w:r>
                <w:r w:rsidR="00F9476D">
                  <w:instrText xml:space="preserve"> PAGE  \* MERGEFORMAT </w:instrText>
                </w:r>
                <w:r>
                  <w:fldChar w:fldCharType="separate"/>
                </w:r>
                <w:r w:rsidR="00907040">
                  <w:rPr>
                    <w:noProof/>
                  </w:rPr>
                  <w:t>- 45 -</w:t>
                </w:r>
                <w:r>
                  <w:fldChar w:fldCharType="end"/>
                </w:r>
              </w:p>
            </w:txbxContent>
          </v:textbox>
          <w10:wrap anchorx="margin"/>
        </v:shape>
      </w:pict>
    </w:r>
    <w:r>
      <w:pict>
        <v:line id="_x0000_s2053" style="position:absolute;z-index:251659264" from="-4.55pt,-10.1pt" to="-2pt,-10.05pt" o:gfxdata="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dMW8XNUAAAAJAQAADwAAAAAAAAABACAA&#10;AAAiAAAAZHJzL2Rvd25yZXYueG1sUEsBAhQAFAAAAAgAh07iQBviO1vXAQAAcgMAAA4AAAAAAAAA&#10;AQAgAAAAJAEAAGRycy9lMm9Eb2MueG1sUEsFBgAAAAAGAAYAWQEAAG0FAAAAAA==&#10;" strokecolor="black [3213]" strokeweight="2.25pt">
          <v:stroke joinstyle="miter"/>
        </v:lin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7"/>
      <w:spacing w:before="120" w:after="120"/>
      <w:jc w:val="center"/>
    </w:pPr>
    <w:r>
      <w:pict>
        <v:shapetype id="_x0000_t202" coordsize="21600,21600" o:spt="202" path="m,l,21600r21600,l21600,xe">
          <v:stroke joinstyle="miter"/>
          <v:path gradientshapeok="t" o:connecttype="rect"/>
        </v:shapetype>
        <v:shape id="_x0000_s2052" type="#_x0000_t202" style="position:absolute;left:0;text-align:left;margin-left:0;margin-top:0;width:2in;height:2in;z-index:251672576;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D2kG8VAgAAFQQAAA4AAABkcnMvZTJvRG9jLnhtbK1Ty47TMBTdI/EP&#10;lvc0aUe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PD2kG8VAgAAFQQAAA4AAAAAAAAA&#10;AQAgAAAAHwEAAGRycy9lMm9Eb2MueG1sUEsFBgAAAAAGAAYAWQEAAKYFAAAAAA==&#10;" filled="f" stroked="f" strokeweight=".5pt">
          <v:textbox style="mso-fit-shape-to-text:t" inset="0,0,0,0">
            <w:txbxContent>
              <w:p w:rsidR="002C66AD" w:rsidRDefault="002C66AD">
                <w:pPr>
                  <w:pStyle w:val="a7"/>
                </w:pPr>
                <w:r>
                  <w:fldChar w:fldCharType="begin"/>
                </w:r>
                <w:r w:rsidR="00F9476D">
                  <w:instrText xml:space="preserve"> PAGE  \* MERGEFORMAT </w:instrText>
                </w:r>
                <w:r>
                  <w:fldChar w:fldCharType="separate"/>
                </w:r>
                <w:r w:rsidR="00907040">
                  <w:rPr>
                    <w:noProof/>
                  </w:rPr>
                  <w:t>- 51 -</w:t>
                </w:r>
                <w:r>
                  <w:fldChar w:fldCharType="end"/>
                </w:r>
              </w:p>
            </w:txbxContent>
          </v:textbox>
          <w10:wrap anchorx="margin"/>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7"/>
      <w:spacing w:before="120" w:after="120"/>
      <w:jc w:val="center"/>
    </w:pPr>
    <w:r>
      <w:pict>
        <v:shapetype id="_x0000_t202" coordsize="21600,21600" o:spt="202" path="m,l,21600r21600,l21600,xe">
          <v:stroke joinstyle="miter"/>
          <v:path gradientshapeok="t" o:connecttype="rect"/>
        </v:shapetype>
        <v:shape id="_x0000_s2051" type="#_x0000_t202" style="position:absolute;left:0;text-align:left;margin-left:0;margin-top:0;width:2in;height:2in;z-index:25167360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JeB4AVAgAAFQQAAA4AAABkcnMvZTJvRG9jLnhtbK1Ty47TMBTdI/EP&#10;lvc0aUeMSt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LJeB4AVAgAAFQQAAA4AAAAAAAAA&#10;AQAgAAAAHwEAAGRycy9lMm9Eb2MueG1sUEsFBgAAAAAGAAYAWQEAAKYFAAAAAA==&#10;" filled="f" stroked="f" strokeweight=".5pt">
          <v:textbox style="mso-fit-shape-to-text:t" inset="0,0,0,0">
            <w:txbxContent>
              <w:p w:rsidR="002C66AD" w:rsidRDefault="002C66AD">
                <w:pPr>
                  <w:pStyle w:val="a7"/>
                </w:pPr>
                <w:r>
                  <w:fldChar w:fldCharType="begin"/>
                </w:r>
                <w:r w:rsidR="00F9476D">
                  <w:instrText xml:space="preserve"> PAGE  \* MERGEFORMAT </w:instrText>
                </w:r>
                <w:r>
                  <w:fldChar w:fldCharType="separate"/>
                </w:r>
                <w:r w:rsidR="00907040">
                  <w:rPr>
                    <w:noProof/>
                  </w:rPr>
                  <w:t>- 53 -</w:t>
                </w:r>
                <w:r>
                  <w:fldChar w:fldCharType="end"/>
                </w:r>
              </w:p>
            </w:txbxContent>
          </v:textbox>
          <w10:wrap anchorx="margin"/>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7"/>
      <w:spacing w:before="120" w:after="120"/>
      <w:jc w:val="both"/>
    </w:pPr>
    <w:r>
      <w:pict>
        <v:shapetype id="_x0000_t202" coordsize="21600,21600" o:spt="202" path="m,l,21600r21600,l21600,xe">
          <v:stroke joinstyle="miter"/>
          <v:path gradientshapeok="t" o:connecttype="rect"/>
        </v:shapetype>
        <v:shape id="_x0000_s2050" type="#_x0000_t202" style="position:absolute;left:0;text-align:left;margin-left:0;margin-top:0;width:2in;height:2in;z-index:25167462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zSVju0AAAAAUBAAAPAAAAAAAAAAEA&#10;IAAAACIAAABkcnMvZG93bnJldi54bWxQSwECFAAUAAAACACHTuJACqS7ABcCAAAVBAAADgAAAAAA&#10;AAABACAAAAAfAQAAZHJzL2Uyb0RvYy54bWxQSwUGAAAAAAYABgBZAQAAqAUAAAAA&#10;" filled="f" stroked="f" strokeweight=".5pt">
          <v:textbox style="mso-fit-shape-to-text:t" inset="0,0,0,0">
            <w:txbxContent>
              <w:p w:rsidR="002C66AD" w:rsidRDefault="002C66AD">
                <w:pPr>
                  <w:pStyle w:val="a7"/>
                </w:pPr>
                <w:r>
                  <w:fldChar w:fldCharType="begin"/>
                </w:r>
                <w:r w:rsidR="00F9476D">
                  <w:instrText xml:space="preserve"> PAGE  \* MERGEFORMAT </w:instrText>
                </w:r>
                <w:r>
                  <w:fldChar w:fldCharType="separate"/>
                </w:r>
                <w:r w:rsidR="00907040">
                  <w:rPr>
                    <w:noProof/>
                  </w:rPr>
                  <w:t>- 61 -</w:t>
                </w:r>
                <w:r>
                  <w:fldChar w:fldCharType="end"/>
                </w:r>
              </w:p>
            </w:txbxContent>
          </v:textbox>
          <w10:wrap anchorx="margin"/>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ind w:leftChars="500" w:left="1050"/>
      <w:jc w:val="left"/>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7564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gMLO8U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SAws7xQCAAAVBAAADgAAAAAAAAAB&#10;ACAAAAAfAQAAZHJzL2Uyb0RvYy54bWxQSwUGAAAAAAYABgBZAQAApQUAAAAA&#10;" filled="f" stroked="f" strokeweight=".5pt">
          <v:textbox style="mso-fit-shape-to-text:t" inset="0,0,0,0">
            <w:txbxContent>
              <w:p w:rsidR="002C66AD" w:rsidRDefault="002C66AD">
                <w:pPr>
                  <w:pStyle w:val="a7"/>
                </w:pPr>
                <w:r>
                  <w:fldChar w:fldCharType="begin"/>
                </w:r>
                <w:r w:rsidR="00F9476D">
                  <w:instrText xml:space="preserve"> PAGE  \* MERGEFORMAT </w:instrText>
                </w:r>
                <w:r>
                  <w:fldChar w:fldCharType="separate"/>
                </w:r>
                <w:r w:rsidR="00907040">
                  <w:rPr>
                    <w:noProof/>
                  </w:rPr>
                  <w:t>- 73 -</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9476D" w:rsidRDefault="00F9476D" w:rsidP="002C66AD">
      <w:r>
        <w:separator/>
      </w:r>
    </w:p>
  </w:footnote>
  <w:footnote w:type="continuationSeparator" w:id="1">
    <w:p w:rsidR="00F9476D" w:rsidRDefault="00F9476D" w:rsidP="002C66A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8"/>
      <w:pBdr>
        <w:bottom w:val="none" w:sz="0" w:space="0" w:color="auto"/>
      </w:pBdr>
      <w:jc w:val="center"/>
    </w:pPr>
    <w:r>
      <w:pict>
        <v:shapetype id="_x0000_t109" coordsize="21600,21600" o:spt="109" path="m,l,21600r21600,l21600,xe">
          <v:stroke joinstyle="miter"/>
          <v:path gradientshapeok="t" o:connecttype="rect"/>
        </v:shapetype>
        <v:shape id="自选图形 3" o:spid="_x0000_s2058" type="#_x0000_t109" style="position:absolute;left:0;text-align:left;margin-left:-67.05pt;margin-top:39.7pt;width:548.15pt;height:4.75pt;flip:y;z-index:251667456" o:gfxdata="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25gvdwAAAAKAQAADwAAAAAAAAAB&#10;ACAAAAAiAAAAZHJzL2Rvd25yZXYueG1sUEsBAhQAFAAAAAgAh07iQEOzdNIMAgAA3QMAAA4AAAAA&#10;AAAAAQAgAAAAKwEAAGRycy9lMm9Eb2MueG1sUEsFBgAAAAAGAAYAWQEAAKkFAAAAAA==&#10;" fillcolor="#00a1e9" stroked="f">
          <v:textbox>
            <w:txbxContent>
              <w:p w:rsidR="002C66AD" w:rsidRDefault="002C66AD">
                <w:pPr>
                  <w:jc w:val="center"/>
                </w:pPr>
              </w:p>
            </w:txbxContent>
          </v:textbox>
        </v:shape>
      </w:pict>
    </w:r>
    <w:r w:rsidR="00F9476D">
      <w:rPr>
        <w:rFonts w:eastAsia="楷体" w:hint="eastAsia"/>
        <w:sz w:val="30"/>
        <w:szCs w:val="30"/>
      </w:rPr>
      <w:t>湿垃圾处理项目资金绩效评价报告</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F9476D">
    <w:pPr>
      <w:pBdr>
        <w:bottom w:val="thinThickMediumGap" w:sz="18" w:space="0" w:color="auto"/>
      </w:pBdr>
      <w:autoSpaceDE w:val="0"/>
      <w:autoSpaceDN w:val="0"/>
      <w:adjustRightInd w:val="0"/>
      <w:jc w:val="right"/>
      <w:rPr>
        <w:rFonts w:ascii="仿宋" w:eastAsia="仿宋" w:hAnsi="仿宋" w:cs="仿宋"/>
        <w:kern w:val="0"/>
        <w:sz w:val="18"/>
        <w:szCs w:val="18"/>
      </w:rPr>
    </w:pPr>
    <w:r>
      <w:rPr>
        <w:rFonts w:ascii="仿宋" w:eastAsia="仿宋" w:hAnsi="仿宋" w:cs="仿宋" w:hint="eastAsia"/>
        <w:kern w:val="0"/>
        <w:szCs w:val="21"/>
      </w:rPr>
      <w:t>湿垃圾处理项目资金绩效评价实施方案</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F9476D">
    <w:pPr>
      <w:pBdr>
        <w:bottom w:val="thinThickMediumGap" w:sz="18" w:space="0" w:color="auto"/>
      </w:pBdr>
      <w:autoSpaceDE w:val="0"/>
      <w:autoSpaceDN w:val="0"/>
      <w:adjustRightInd w:val="0"/>
      <w:jc w:val="right"/>
      <w:rPr>
        <w:rFonts w:ascii="仿宋" w:eastAsia="仿宋" w:hAnsi="仿宋" w:cs="仿宋"/>
        <w:kern w:val="0"/>
        <w:sz w:val="18"/>
        <w:szCs w:val="18"/>
      </w:rPr>
    </w:pPr>
    <w:r>
      <w:rPr>
        <w:rFonts w:ascii="仿宋" w:eastAsia="仿宋" w:hAnsi="仿宋" w:cs="仿宋" w:hint="eastAsia"/>
        <w:kern w:val="0"/>
        <w:szCs w:val="21"/>
      </w:rPr>
      <w:t>湿垃圾处理项目资金绩效评价</w:t>
    </w:r>
    <w:r>
      <w:rPr>
        <w:rFonts w:ascii="仿宋" w:eastAsia="仿宋" w:hAnsi="仿宋" w:cs="仿宋" w:hint="eastAsia"/>
        <w:kern w:val="0"/>
        <w:szCs w:val="21"/>
      </w:rPr>
      <w:t>方案</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2C66AD">
    <w:pPr>
      <w:pStyle w:val="a8"/>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F9476D">
    <w:pPr>
      <w:pStyle w:val="a8"/>
      <w:pBdr>
        <w:bottom w:val="thinThickMediumGap" w:sz="18" w:space="1" w:color="auto"/>
      </w:pBdr>
      <w:jc w:val="right"/>
      <w:rPr>
        <w:rFonts w:ascii="仿宋" w:hAnsi="仿宋" w:cs="仿宋"/>
        <w:kern w:val="0"/>
        <w:szCs w:val="18"/>
      </w:rPr>
    </w:pPr>
    <w:r>
      <w:rPr>
        <w:rFonts w:ascii="仿宋" w:eastAsia="仿宋" w:hAnsi="仿宋" w:cs="仿宋" w:hint="eastAsia"/>
        <w:kern w:val="0"/>
        <w:szCs w:val="21"/>
      </w:rPr>
      <w:t>湿垃圾处理项目资金绩效评价报告</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F9476D">
    <w:pPr>
      <w:pStyle w:val="a8"/>
      <w:pBdr>
        <w:bottom w:val="thinThickMediumGap" w:sz="18" w:space="1" w:color="auto"/>
      </w:pBdr>
      <w:jc w:val="right"/>
      <w:rPr>
        <w:rFonts w:ascii="仿宋" w:hAnsi="仿宋" w:cs="仿宋"/>
        <w:kern w:val="0"/>
        <w:szCs w:val="18"/>
      </w:rPr>
    </w:pPr>
    <w:r>
      <w:rPr>
        <w:rFonts w:ascii="仿宋" w:eastAsia="仿宋" w:hAnsi="仿宋" w:cs="仿宋" w:hint="eastAsia"/>
        <w:kern w:val="0"/>
        <w:szCs w:val="21"/>
      </w:rPr>
      <w:t xml:space="preserve"> </w:t>
    </w:r>
    <w:r>
      <w:rPr>
        <w:rFonts w:ascii="仿宋" w:eastAsia="仿宋" w:hAnsi="仿宋" w:cs="仿宋" w:hint="eastAsia"/>
        <w:kern w:val="0"/>
        <w:szCs w:val="21"/>
      </w:rPr>
      <w:t>湿垃圾处理项目资金绩效评价报告</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F9476D">
    <w:pPr>
      <w:pStyle w:val="a8"/>
      <w:pBdr>
        <w:bottom w:val="thinThickMediumGap" w:sz="18" w:space="1" w:color="auto"/>
      </w:pBdr>
      <w:jc w:val="right"/>
      <w:rPr>
        <w:rFonts w:ascii="仿宋" w:hAnsi="仿宋" w:cs="仿宋"/>
        <w:kern w:val="0"/>
        <w:szCs w:val="18"/>
      </w:rPr>
    </w:pPr>
    <w:r>
      <w:rPr>
        <w:rFonts w:ascii="仿宋" w:eastAsia="仿宋" w:hAnsi="仿宋" w:cs="仿宋" w:hint="eastAsia"/>
        <w:kern w:val="0"/>
        <w:szCs w:val="21"/>
      </w:rPr>
      <w:t>湿垃圾处理项目资金绩效评价报告</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F9476D">
    <w:pPr>
      <w:pBdr>
        <w:bottom w:val="thinThickMediumGap" w:sz="18" w:space="0" w:color="auto"/>
      </w:pBdr>
      <w:autoSpaceDE w:val="0"/>
      <w:autoSpaceDN w:val="0"/>
      <w:adjustRightInd w:val="0"/>
      <w:ind w:firstLineChars="1400" w:firstLine="2940"/>
      <w:jc w:val="right"/>
      <w:rPr>
        <w:rFonts w:ascii="仿宋" w:hAnsi="仿宋" w:cs="仿宋"/>
        <w:kern w:val="0"/>
        <w:sz w:val="16"/>
        <w:szCs w:val="16"/>
      </w:rPr>
    </w:pPr>
    <w:r>
      <w:rPr>
        <w:rFonts w:hint="eastAsia"/>
      </w:rPr>
      <w:t>湿垃圾处理项目资金绩效评价报告</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F9476D">
    <w:pPr>
      <w:pBdr>
        <w:bottom w:val="thinThickMediumGap" w:sz="18" w:space="0" w:color="auto"/>
      </w:pBdr>
      <w:autoSpaceDE w:val="0"/>
      <w:autoSpaceDN w:val="0"/>
      <w:adjustRightInd w:val="0"/>
      <w:ind w:firstLineChars="1400" w:firstLine="2940"/>
      <w:jc w:val="right"/>
      <w:rPr>
        <w:rFonts w:ascii="仿宋" w:hAnsi="仿宋" w:cs="仿宋"/>
        <w:kern w:val="0"/>
        <w:sz w:val="16"/>
        <w:szCs w:val="16"/>
      </w:rPr>
    </w:pPr>
    <w:r>
      <w:rPr>
        <w:rFonts w:hint="eastAsia"/>
      </w:rPr>
      <w:t xml:space="preserve"> </w:t>
    </w:r>
    <w:r>
      <w:rPr>
        <w:rFonts w:hint="eastAsia"/>
      </w:rPr>
      <w:t>湿垃圾处理项目资金绩效评价报告</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F9476D">
    <w:pPr>
      <w:pBdr>
        <w:bottom w:val="thinThickMediumGap" w:sz="18" w:space="0" w:color="auto"/>
      </w:pBdr>
      <w:autoSpaceDE w:val="0"/>
      <w:autoSpaceDN w:val="0"/>
      <w:adjustRightInd w:val="0"/>
      <w:jc w:val="center"/>
      <w:rPr>
        <w:rFonts w:ascii="仿宋" w:eastAsia="仿宋" w:hAnsi="仿宋" w:cs="仿宋"/>
        <w:kern w:val="0"/>
        <w:sz w:val="18"/>
        <w:szCs w:val="18"/>
      </w:rPr>
    </w:pPr>
    <w:r>
      <w:rPr>
        <w:rFonts w:ascii="仿宋" w:eastAsia="仿宋" w:hAnsi="仿宋" w:cs="仿宋" w:hint="eastAsia"/>
        <w:kern w:val="0"/>
        <w:szCs w:val="21"/>
      </w:rPr>
      <w:t>湿垃圾处理项目资金绩效评价报告</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6AD" w:rsidRDefault="00F9476D">
    <w:pPr>
      <w:pStyle w:val="a8"/>
      <w:pBdr>
        <w:bottom w:val="thinThickMediumGap" w:sz="18" w:space="1" w:color="auto"/>
      </w:pBdr>
      <w:jc w:val="right"/>
      <w:rPr>
        <w:rFonts w:eastAsia="宋体"/>
      </w:rPr>
    </w:pPr>
    <w:r>
      <w:rPr>
        <w:rFonts w:eastAsia="宋体"/>
      </w:rPr>
      <w:t>湿垃圾处理项目资金绩效评价实施方案</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F6C4F5"/>
    <w:multiLevelType w:val="singleLevel"/>
    <w:tmpl w:val="1FF6C4F5"/>
    <w:lvl w:ilvl="0">
      <w:start w:val="4"/>
      <w:numFmt w:val="chineseCounting"/>
      <w:suff w:val="nothing"/>
      <w:lvlText w:val="（%1）"/>
      <w:lvlJc w:val="left"/>
      <w:rPr>
        <w:rFonts w:hint="eastAsia"/>
      </w:rPr>
    </w:lvl>
  </w:abstractNum>
  <w:abstractNum w:abstractNumId="1">
    <w:nsid w:val="48E09E37"/>
    <w:multiLevelType w:val="singleLevel"/>
    <w:tmpl w:val="48E09E37"/>
    <w:lvl w:ilvl="0">
      <w:start w:val="1"/>
      <w:numFmt w:val="chineseCounting"/>
      <w:suff w:val="nothing"/>
      <w:lvlText w:val="%1、"/>
      <w:lvlJc w:val="left"/>
      <w:rPr>
        <w:rFonts w:hint="eastAsia"/>
      </w:rPr>
    </w:lvl>
  </w:abstractNum>
  <w:abstractNum w:abstractNumId="2">
    <w:nsid w:val="4F36DB7D"/>
    <w:multiLevelType w:val="singleLevel"/>
    <w:tmpl w:val="4F36DB7D"/>
    <w:lvl w:ilvl="0">
      <w:start w:val="4"/>
      <w:numFmt w:val="decimal"/>
      <w:suff w:val="nothing"/>
      <w:lvlText w:val="%1、"/>
      <w:lvlJc w:val="left"/>
    </w:lvl>
  </w:abstractNum>
  <w:abstractNum w:abstractNumId="3">
    <w:nsid w:val="78C25340"/>
    <w:multiLevelType w:val="singleLevel"/>
    <w:tmpl w:val="78C25340"/>
    <w:lvl w:ilvl="0">
      <w:start w:val="4"/>
      <w:numFmt w:val="chineseCounting"/>
      <w:suff w:val="nothing"/>
      <w:lvlText w:val="%1、"/>
      <w:lvlJc w:val="left"/>
      <w:rPr>
        <w:rFonts w:hint="eastAsia"/>
      </w:r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HorizontalSpacing w:val="105"/>
  <w:drawingGridVerticalSpacing w:val="156"/>
  <w:noPunctuationKerning/>
  <w:characterSpacingControl w:val="compressPunctuation"/>
  <w:hdrShapeDefaults>
    <o:shapedefaults v:ext="edit" spidmax="3074" fillcolor="white">
      <v:fill color="white"/>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51D71BE4"/>
    <w:rsid w:val="00006EA5"/>
    <w:rsid w:val="00046D0F"/>
    <w:rsid w:val="000524C2"/>
    <w:rsid w:val="00053602"/>
    <w:rsid w:val="00057CB8"/>
    <w:rsid w:val="000A3D2F"/>
    <w:rsid w:val="000B2D21"/>
    <w:rsid w:val="000D4C94"/>
    <w:rsid w:val="0011002B"/>
    <w:rsid w:val="0011104F"/>
    <w:rsid w:val="001129D3"/>
    <w:rsid w:val="00150EC7"/>
    <w:rsid w:val="00186C44"/>
    <w:rsid w:val="00190856"/>
    <w:rsid w:val="001F2927"/>
    <w:rsid w:val="00224A24"/>
    <w:rsid w:val="0022696A"/>
    <w:rsid w:val="002369AE"/>
    <w:rsid w:val="00252522"/>
    <w:rsid w:val="00261A31"/>
    <w:rsid w:val="002C66AD"/>
    <w:rsid w:val="002D580E"/>
    <w:rsid w:val="002D7FF0"/>
    <w:rsid w:val="002F0559"/>
    <w:rsid w:val="002F33F1"/>
    <w:rsid w:val="0036477E"/>
    <w:rsid w:val="003662ED"/>
    <w:rsid w:val="00387026"/>
    <w:rsid w:val="00393DAD"/>
    <w:rsid w:val="003A7D65"/>
    <w:rsid w:val="0041683A"/>
    <w:rsid w:val="004268B8"/>
    <w:rsid w:val="004905C3"/>
    <w:rsid w:val="00494E39"/>
    <w:rsid w:val="00496EBB"/>
    <w:rsid w:val="004E2E73"/>
    <w:rsid w:val="005337D9"/>
    <w:rsid w:val="0056047B"/>
    <w:rsid w:val="00606E41"/>
    <w:rsid w:val="00617D2F"/>
    <w:rsid w:val="006244BE"/>
    <w:rsid w:val="00651700"/>
    <w:rsid w:val="0065645B"/>
    <w:rsid w:val="00672519"/>
    <w:rsid w:val="0067495B"/>
    <w:rsid w:val="006A2692"/>
    <w:rsid w:val="006C065B"/>
    <w:rsid w:val="006C6BBA"/>
    <w:rsid w:val="006D2411"/>
    <w:rsid w:val="006E65CD"/>
    <w:rsid w:val="007013D8"/>
    <w:rsid w:val="007019F9"/>
    <w:rsid w:val="00705393"/>
    <w:rsid w:val="00707C75"/>
    <w:rsid w:val="007337AB"/>
    <w:rsid w:val="00737748"/>
    <w:rsid w:val="007836D7"/>
    <w:rsid w:val="007955F7"/>
    <w:rsid w:val="007B01C5"/>
    <w:rsid w:val="007D76B6"/>
    <w:rsid w:val="007E0E45"/>
    <w:rsid w:val="007E4A97"/>
    <w:rsid w:val="0080509D"/>
    <w:rsid w:val="00814C1B"/>
    <w:rsid w:val="008165EE"/>
    <w:rsid w:val="008A0B9C"/>
    <w:rsid w:val="00907040"/>
    <w:rsid w:val="009174D8"/>
    <w:rsid w:val="00920D18"/>
    <w:rsid w:val="00921AA5"/>
    <w:rsid w:val="00925064"/>
    <w:rsid w:val="00927A7F"/>
    <w:rsid w:val="00937D69"/>
    <w:rsid w:val="00976086"/>
    <w:rsid w:val="009E4798"/>
    <w:rsid w:val="00A043F6"/>
    <w:rsid w:val="00A04AA5"/>
    <w:rsid w:val="00B02503"/>
    <w:rsid w:val="00B37ADD"/>
    <w:rsid w:val="00B742E5"/>
    <w:rsid w:val="00BB6E4E"/>
    <w:rsid w:val="00C04A0F"/>
    <w:rsid w:val="00C274D1"/>
    <w:rsid w:val="00C36575"/>
    <w:rsid w:val="00C42B8C"/>
    <w:rsid w:val="00C471B8"/>
    <w:rsid w:val="00C53781"/>
    <w:rsid w:val="00C53AEF"/>
    <w:rsid w:val="00C55848"/>
    <w:rsid w:val="00CC2B23"/>
    <w:rsid w:val="00CC5A53"/>
    <w:rsid w:val="00CC7B71"/>
    <w:rsid w:val="00CF4C92"/>
    <w:rsid w:val="00D2571F"/>
    <w:rsid w:val="00D2782C"/>
    <w:rsid w:val="00D32A86"/>
    <w:rsid w:val="00DF5E3D"/>
    <w:rsid w:val="00E06B52"/>
    <w:rsid w:val="00E52586"/>
    <w:rsid w:val="00E66710"/>
    <w:rsid w:val="00E679A4"/>
    <w:rsid w:val="00EC2701"/>
    <w:rsid w:val="00EC7BBB"/>
    <w:rsid w:val="00ED2BF9"/>
    <w:rsid w:val="00ED43F8"/>
    <w:rsid w:val="00EE38AC"/>
    <w:rsid w:val="00F25CDF"/>
    <w:rsid w:val="00F9476D"/>
    <w:rsid w:val="00FA0429"/>
    <w:rsid w:val="00FC652D"/>
    <w:rsid w:val="00FD294D"/>
    <w:rsid w:val="00FE6004"/>
    <w:rsid w:val="010B1E7C"/>
    <w:rsid w:val="01270F0F"/>
    <w:rsid w:val="01444DD9"/>
    <w:rsid w:val="014949F0"/>
    <w:rsid w:val="01567364"/>
    <w:rsid w:val="01802139"/>
    <w:rsid w:val="018E1D7B"/>
    <w:rsid w:val="01937AD3"/>
    <w:rsid w:val="01AC0419"/>
    <w:rsid w:val="01C30C4F"/>
    <w:rsid w:val="01F27597"/>
    <w:rsid w:val="022A43F4"/>
    <w:rsid w:val="023474BF"/>
    <w:rsid w:val="023925FC"/>
    <w:rsid w:val="023F38DD"/>
    <w:rsid w:val="024C7168"/>
    <w:rsid w:val="025C6850"/>
    <w:rsid w:val="02844D4B"/>
    <w:rsid w:val="02A510E8"/>
    <w:rsid w:val="02D52A0D"/>
    <w:rsid w:val="02EE6C22"/>
    <w:rsid w:val="030D5A12"/>
    <w:rsid w:val="03200658"/>
    <w:rsid w:val="032D6988"/>
    <w:rsid w:val="033C1237"/>
    <w:rsid w:val="033D3664"/>
    <w:rsid w:val="035046C6"/>
    <w:rsid w:val="035B33AB"/>
    <w:rsid w:val="036D3E6E"/>
    <w:rsid w:val="03720744"/>
    <w:rsid w:val="038D5A4F"/>
    <w:rsid w:val="038F0F24"/>
    <w:rsid w:val="03A356DD"/>
    <w:rsid w:val="03A441FD"/>
    <w:rsid w:val="03AA19C1"/>
    <w:rsid w:val="03CA42EF"/>
    <w:rsid w:val="03E01D6D"/>
    <w:rsid w:val="041E60C2"/>
    <w:rsid w:val="045A4E5C"/>
    <w:rsid w:val="048F7C38"/>
    <w:rsid w:val="04AC61A0"/>
    <w:rsid w:val="04D936E4"/>
    <w:rsid w:val="04EF28B1"/>
    <w:rsid w:val="05047F26"/>
    <w:rsid w:val="050E3C46"/>
    <w:rsid w:val="052647AB"/>
    <w:rsid w:val="0533135B"/>
    <w:rsid w:val="05380E4A"/>
    <w:rsid w:val="054B645A"/>
    <w:rsid w:val="059B3CEF"/>
    <w:rsid w:val="05B835DC"/>
    <w:rsid w:val="05F807DE"/>
    <w:rsid w:val="060446FD"/>
    <w:rsid w:val="06081A5A"/>
    <w:rsid w:val="061865CE"/>
    <w:rsid w:val="062A16D8"/>
    <w:rsid w:val="06304D29"/>
    <w:rsid w:val="06702766"/>
    <w:rsid w:val="06B70E58"/>
    <w:rsid w:val="06D17E54"/>
    <w:rsid w:val="06E5330D"/>
    <w:rsid w:val="06EA213F"/>
    <w:rsid w:val="071B0C6C"/>
    <w:rsid w:val="072164C7"/>
    <w:rsid w:val="072202C5"/>
    <w:rsid w:val="075E5660"/>
    <w:rsid w:val="076B2018"/>
    <w:rsid w:val="07BD4414"/>
    <w:rsid w:val="07D93593"/>
    <w:rsid w:val="07F354AB"/>
    <w:rsid w:val="0827673D"/>
    <w:rsid w:val="082D6673"/>
    <w:rsid w:val="083B1BA9"/>
    <w:rsid w:val="086918FD"/>
    <w:rsid w:val="08785986"/>
    <w:rsid w:val="088951E1"/>
    <w:rsid w:val="08AE5E2C"/>
    <w:rsid w:val="08BE4681"/>
    <w:rsid w:val="08C24FD7"/>
    <w:rsid w:val="08C2697B"/>
    <w:rsid w:val="08E47622"/>
    <w:rsid w:val="08F24392"/>
    <w:rsid w:val="09045BE6"/>
    <w:rsid w:val="091B0828"/>
    <w:rsid w:val="093E5821"/>
    <w:rsid w:val="098176AE"/>
    <w:rsid w:val="09B735DE"/>
    <w:rsid w:val="09D47453"/>
    <w:rsid w:val="09D92982"/>
    <w:rsid w:val="09DC55A9"/>
    <w:rsid w:val="0A181CC3"/>
    <w:rsid w:val="0A1C3204"/>
    <w:rsid w:val="0A3B4D6D"/>
    <w:rsid w:val="0A3E4E61"/>
    <w:rsid w:val="0A415108"/>
    <w:rsid w:val="0A4635F9"/>
    <w:rsid w:val="0A4F535D"/>
    <w:rsid w:val="0A742BD0"/>
    <w:rsid w:val="0A7962C1"/>
    <w:rsid w:val="0A856D8C"/>
    <w:rsid w:val="0AB071DE"/>
    <w:rsid w:val="0AF458DA"/>
    <w:rsid w:val="0B726BBE"/>
    <w:rsid w:val="0BE56EA9"/>
    <w:rsid w:val="0BF67961"/>
    <w:rsid w:val="0C0614A5"/>
    <w:rsid w:val="0C20430C"/>
    <w:rsid w:val="0C7B0CE6"/>
    <w:rsid w:val="0C8A6C64"/>
    <w:rsid w:val="0C8F17E9"/>
    <w:rsid w:val="0C984D90"/>
    <w:rsid w:val="0CB73E5B"/>
    <w:rsid w:val="0CD505FE"/>
    <w:rsid w:val="0CDA763F"/>
    <w:rsid w:val="0CFD0F97"/>
    <w:rsid w:val="0D1B2A26"/>
    <w:rsid w:val="0D4E28A4"/>
    <w:rsid w:val="0D5B50E4"/>
    <w:rsid w:val="0D7C1C4B"/>
    <w:rsid w:val="0D9E35C2"/>
    <w:rsid w:val="0DBB2734"/>
    <w:rsid w:val="0DDF6D3C"/>
    <w:rsid w:val="0DE272EE"/>
    <w:rsid w:val="0E3F74E9"/>
    <w:rsid w:val="0E4563ED"/>
    <w:rsid w:val="0E47685B"/>
    <w:rsid w:val="0E533C0D"/>
    <w:rsid w:val="0E801802"/>
    <w:rsid w:val="0E996B45"/>
    <w:rsid w:val="0EB75AD3"/>
    <w:rsid w:val="0ECE0668"/>
    <w:rsid w:val="0EFC11D1"/>
    <w:rsid w:val="0F0B75ED"/>
    <w:rsid w:val="0F3077FF"/>
    <w:rsid w:val="0F3F71CD"/>
    <w:rsid w:val="0F6950E9"/>
    <w:rsid w:val="0F7A56A2"/>
    <w:rsid w:val="0F9430A1"/>
    <w:rsid w:val="0FF618ED"/>
    <w:rsid w:val="10103C79"/>
    <w:rsid w:val="10281998"/>
    <w:rsid w:val="10475B62"/>
    <w:rsid w:val="104F4038"/>
    <w:rsid w:val="1052662F"/>
    <w:rsid w:val="10AF2508"/>
    <w:rsid w:val="10B34741"/>
    <w:rsid w:val="10C57F92"/>
    <w:rsid w:val="10CD594E"/>
    <w:rsid w:val="10DD1E6B"/>
    <w:rsid w:val="11250C99"/>
    <w:rsid w:val="113D4107"/>
    <w:rsid w:val="116C03DE"/>
    <w:rsid w:val="12060263"/>
    <w:rsid w:val="12203CF4"/>
    <w:rsid w:val="122C645A"/>
    <w:rsid w:val="122D4690"/>
    <w:rsid w:val="12370FE7"/>
    <w:rsid w:val="123D1BD6"/>
    <w:rsid w:val="1269420B"/>
    <w:rsid w:val="127F6BC6"/>
    <w:rsid w:val="12803837"/>
    <w:rsid w:val="129065FE"/>
    <w:rsid w:val="12AC315D"/>
    <w:rsid w:val="12D74922"/>
    <w:rsid w:val="131003A5"/>
    <w:rsid w:val="13134D7F"/>
    <w:rsid w:val="13632EA2"/>
    <w:rsid w:val="137E757F"/>
    <w:rsid w:val="13846FEA"/>
    <w:rsid w:val="138C0559"/>
    <w:rsid w:val="139A0424"/>
    <w:rsid w:val="13B64F21"/>
    <w:rsid w:val="13C21A69"/>
    <w:rsid w:val="13C70465"/>
    <w:rsid w:val="13EB16D2"/>
    <w:rsid w:val="144A4F94"/>
    <w:rsid w:val="14620595"/>
    <w:rsid w:val="14930764"/>
    <w:rsid w:val="14A30C2B"/>
    <w:rsid w:val="14A31605"/>
    <w:rsid w:val="14B41AD9"/>
    <w:rsid w:val="14E75B26"/>
    <w:rsid w:val="14F36E79"/>
    <w:rsid w:val="15686739"/>
    <w:rsid w:val="15853C39"/>
    <w:rsid w:val="15C17DFB"/>
    <w:rsid w:val="15D34F13"/>
    <w:rsid w:val="15D55A2C"/>
    <w:rsid w:val="15EC2EA1"/>
    <w:rsid w:val="16370A3D"/>
    <w:rsid w:val="16770499"/>
    <w:rsid w:val="16914470"/>
    <w:rsid w:val="16A27A6E"/>
    <w:rsid w:val="16D83049"/>
    <w:rsid w:val="16E8504F"/>
    <w:rsid w:val="16F53365"/>
    <w:rsid w:val="170F4EE8"/>
    <w:rsid w:val="173205BB"/>
    <w:rsid w:val="175A4647"/>
    <w:rsid w:val="17C51CC6"/>
    <w:rsid w:val="17DE6A1B"/>
    <w:rsid w:val="17DF3121"/>
    <w:rsid w:val="18077E03"/>
    <w:rsid w:val="184D304E"/>
    <w:rsid w:val="18545491"/>
    <w:rsid w:val="18595EF9"/>
    <w:rsid w:val="185A2EE3"/>
    <w:rsid w:val="185C477C"/>
    <w:rsid w:val="18AB751C"/>
    <w:rsid w:val="18CF2E20"/>
    <w:rsid w:val="18D57083"/>
    <w:rsid w:val="19104FA9"/>
    <w:rsid w:val="191262CF"/>
    <w:rsid w:val="19195A0F"/>
    <w:rsid w:val="19387FC9"/>
    <w:rsid w:val="19593A3C"/>
    <w:rsid w:val="1974090D"/>
    <w:rsid w:val="19874677"/>
    <w:rsid w:val="19957864"/>
    <w:rsid w:val="19973158"/>
    <w:rsid w:val="19C3009A"/>
    <w:rsid w:val="19C7234A"/>
    <w:rsid w:val="19C81CA2"/>
    <w:rsid w:val="19E15A88"/>
    <w:rsid w:val="1A0415B6"/>
    <w:rsid w:val="1A092331"/>
    <w:rsid w:val="1A0A25CC"/>
    <w:rsid w:val="1A314E54"/>
    <w:rsid w:val="1A3A2C5C"/>
    <w:rsid w:val="1A49118D"/>
    <w:rsid w:val="1A5E724A"/>
    <w:rsid w:val="1A7C77FC"/>
    <w:rsid w:val="1A992EBE"/>
    <w:rsid w:val="1AC667E1"/>
    <w:rsid w:val="1AF6039A"/>
    <w:rsid w:val="1AFA42C1"/>
    <w:rsid w:val="1B0454FB"/>
    <w:rsid w:val="1B7C202B"/>
    <w:rsid w:val="1B8360B6"/>
    <w:rsid w:val="1B841673"/>
    <w:rsid w:val="1B9479E9"/>
    <w:rsid w:val="1BA0040C"/>
    <w:rsid w:val="1BBD13BD"/>
    <w:rsid w:val="1BC56BFE"/>
    <w:rsid w:val="1BEC21A1"/>
    <w:rsid w:val="1C261352"/>
    <w:rsid w:val="1C4A0FC9"/>
    <w:rsid w:val="1C5E2E4D"/>
    <w:rsid w:val="1C911122"/>
    <w:rsid w:val="1CB650C2"/>
    <w:rsid w:val="1D163CF6"/>
    <w:rsid w:val="1D5125F1"/>
    <w:rsid w:val="1D706B32"/>
    <w:rsid w:val="1D816D9B"/>
    <w:rsid w:val="1D8E2496"/>
    <w:rsid w:val="1DFF38B4"/>
    <w:rsid w:val="1E0E0F26"/>
    <w:rsid w:val="1E17142F"/>
    <w:rsid w:val="1E57518D"/>
    <w:rsid w:val="1E7770FF"/>
    <w:rsid w:val="1E825AA6"/>
    <w:rsid w:val="1E8C6582"/>
    <w:rsid w:val="1EB612AC"/>
    <w:rsid w:val="1F3526B6"/>
    <w:rsid w:val="1F3A3FE0"/>
    <w:rsid w:val="1F531DF8"/>
    <w:rsid w:val="1F56503D"/>
    <w:rsid w:val="1F693ACB"/>
    <w:rsid w:val="1F6C069C"/>
    <w:rsid w:val="1F86072B"/>
    <w:rsid w:val="1F9E1685"/>
    <w:rsid w:val="1FE32700"/>
    <w:rsid w:val="1FE566D5"/>
    <w:rsid w:val="1FF02C90"/>
    <w:rsid w:val="2041373B"/>
    <w:rsid w:val="20475381"/>
    <w:rsid w:val="20AC2573"/>
    <w:rsid w:val="20EC49F6"/>
    <w:rsid w:val="21244E4D"/>
    <w:rsid w:val="212D74BF"/>
    <w:rsid w:val="214146D2"/>
    <w:rsid w:val="215F3EEB"/>
    <w:rsid w:val="216160AA"/>
    <w:rsid w:val="21934C82"/>
    <w:rsid w:val="2198671F"/>
    <w:rsid w:val="21A72E28"/>
    <w:rsid w:val="21DA4675"/>
    <w:rsid w:val="221309AA"/>
    <w:rsid w:val="22153C9F"/>
    <w:rsid w:val="22386BF5"/>
    <w:rsid w:val="22C40868"/>
    <w:rsid w:val="22CC3810"/>
    <w:rsid w:val="230E4D4E"/>
    <w:rsid w:val="230F6E28"/>
    <w:rsid w:val="231B65C8"/>
    <w:rsid w:val="234571EB"/>
    <w:rsid w:val="23557F86"/>
    <w:rsid w:val="235B70EE"/>
    <w:rsid w:val="2378544F"/>
    <w:rsid w:val="23932CE6"/>
    <w:rsid w:val="23A80615"/>
    <w:rsid w:val="23E66633"/>
    <w:rsid w:val="23F23053"/>
    <w:rsid w:val="2415560A"/>
    <w:rsid w:val="24207F50"/>
    <w:rsid w:val="245C0588"/>
    <w:rsid w:val="245D54DB"/>
    <w:rsid w:val="24712689"/>
    <w:rsid w:val="24830FD5"/>
    <w:rsid w:val="2495391C"/>
    <w:rsid w:val="249E1FAC"/>
    <w:rsid w:val="24B148A5"/>
    <w:rsid w:val="24C730E8"/>
    <w:rsid w:val="24EB707C"/>
    <w:rsid w:val="250047C6"/>
    <w:rsid w:val="253A521B"/>
    <w:rsid w:val="25A47061"/>
    <w:rsid w:val="25CA50F1"/>
    <w:rsid w:val="25E30E19"/>
    <w:rsid w:val="25E4521B"/>
    <w:rsid w:val="25E9740D"/>
    <w:rsid w:val="25F77BEA"/>
    <w:rsid w:val="2605083D"/>
    <w:rsid w:val="26141EF5"/>
    <w:rsid w:val="262711C0"/>
    <w:rsid w:val="262A6A19"/>
    <w:rsid w:val="263D3911"/>
    <w:rsid w:val="26563155"/>
    <w:rsid w:val="268E7B87"/>
    <w:rsid w:val="26A11726"/>
    <w:rsid w:val="26A11DBF"/>
    <w:rsid w:val="26AF056F"/>
    <w:rsid w:val="26C4080F"/>
    <w:rsid w:val="26C5434C"/>
    <w:rsid w:val="26C84EE6"/>
    <w:rsid w:val="26CB5999"/>
    <w:rsid w:val="26FB0E77"/>
    <w:rsid w:val="27055D72"/>
    <w:rsid w:val="27131185"/>
    <w:rsid w:val="271A064D"/>
    <w:rsid w:val="276B1BFB"/>
    <w:rsid w:val="27A63D03"/>
    <w:rsid w:val="27B96F2C"/>
    <w:rsid w:val="27E13691"/>
    <w:rsid w:val="27E24923"/>
    <w:rsid w:val="27EF151D"/>
    <w:rsid w:val="2820544C"/>
    <w:rsid w:val="2841447E"/>
    <w:rsid w:val="284A7308"/>
    <w:rsid w:val="286348C9"/>
    <w:rsid w:val="286C5EAD"/>
    <w:rsid w:val="288F7454"/>
    <w:rsid w:val="28976BAC"/>
    <w:rsid w:val="28AA26F8"/>
    <w:rsid w:val="28D871E3"/>
    <w:rsid w:val="28E96185"/>
    <w:rsid w:val="293A1646"/>
    <w:rsid w:val="29861339"/>
    <w:rsid w:val="29AB68C3"/>
    <w:rsid w:val="29D20989"/>
    <w:rsid w:val="29E10ABA"/>
    <w:rsid w:val="29EF2935"/>
    <w:rsid w:val="29F456D3"/>
    <w:rsid w:val="29FD40EE"/>
    <w:rsid w:val="2A5D076F"/>
    <w:rsid w:val="2A6164DA"/>
    <w:rsid w:val="2A654B7D"/>
    <w:rsid w:val="2A817E57"/>
    <w:rsid w:val="2A987123"/>
    <w:rsid w:val="2AA34E6E"/>
    <w:rsid w:val="2AD010BF"/>
    <w:rsid w:val="2B0A0F4F"/>
    <w:rsid w:val="2B203B01"/>
    <w:rsid w:val="2B634D2D"/>
    <w:rsid w:val="2B9B504D"/>
    <w:rsid w:val="2BA47F46"/>
    <w:rsid w:val="2BAE64CE"/>
    <w:rsid w:val="2BB6705D"/>
    <w:rsid w:val="2BCB5C51"/>
    <w:rsid w:val="2BD704D0"/>
    <w:rsid w:val="2BE9045E"/>
    <w:rsid w:val="2BEE46D1"/>
    <w:rsid w:val="2C207B7D"/>
    <w:rsid w:val="2C310145"/>
    <w:rsid w:val="2C3C7400"/>
    <w:rsid w:val="2CB76C59"/>
    <w:rsid w:val="2CBA6839"/>
    <w:rsid w:val="2CEB5AEE"/>
    <w:rsid w:val="2CEF2B66"/>
    <w:rsid w:val="2D0D1EB7"/>
    <w:rsid w:val="2D2116B1"/>
    <w:rsid w:val="2DC24F67"/>
    <w:rsid w:val="2DF86611"/>
    <w:rsid w:val="2DFE18B6"/>
    <w:rsid w:val="2E241FB8"/>
    <w:rsid w:val="2E3F3995"/>
    <w:rsid w:val="2E49029B"/>
    <w:rsid w:val="2E4D7120"/>
    <w:rsid w:val="2E5E1068"/>
    <w:rsid w:val="2E6F40A7"/>
    <w:rsid w:val="2E7D43CD"/>
    <w:rsid w:val="2ED910ED"/>
    <w:rsid w:val="2EFE3F6D"/>
    <w:rsid w:val="2F0C59C2"/>
    <w:rsid w:val="2F1016AC"/>
    <w:rsid w:val="2F3B19A0"/>
    <w:rsid w:val="2F43762B"/>
    <w:rsid w:val="2F6745A7"/>
    <w:rsid w:val="2F8C0DED"/>
    <w:rsid w:val="2F921DDC"/>
    <w:rsid w:val="2F99264A"/>
    <w:rsid w:val="2FAE205D"/>
    <w:rsid w:val="2FB8506D"/>
    <w:rsid w:val="30173B27"/>
    <w:rsid w:val="304A4968"/>
    <w:rsid w:val="305B3277"/>
    <w:rsid w:val="3060491D"/>
    <w:rsid w:val="30694346"/>
    <w:rsid w:val="30740D2D"/>
    <w:rsid w:val="30956811"/>
    <w:rsid w:val="30E30B14"/>
    <w:rsid w:val="311A6510"/>
    <w:rsid w:val="315F3D9C"/>
    <w:rsid w:val="316C6442"/>
    <w:rsid w:val="316F5F6A"/>
    <w:rsid w:val="3171528B"/>
    <w:rsid w:val="31C135D0"/>
    <w:rsid w:val="31C819B9"/>
    <w:rsid w:val="31CC4A40"/>
    <w:rsid w:val="31D5149C"/>
    <w:rsid w:val="32187C74"/>
    <w:rsid w:val="3244292F"/>
    <w:rsid w:val="326A4AD6"/>
    <w:rsid w:val="326B7482"/>
    <w:rsid w:val="32876850"/>
    <w:rsid w:val="329211B2"/>
    <w:rsid w:val="329F1920"/>
    <w:rsid w:val="32A069CE"/>
    <w:rsid w:val="32A73093"/>
    <w:rsid w:val="32B2757B"/>
    <w:rsid w:val="32EE5117"/>
    <w:rsid w:val="32F15261"/>
    <w:rsid w:val="331B7B20"/>
    <w:rsid w:val="33337034"/>
    <w:rsid w:val="33565625"/>
    <w:rsid w:val="33596399"/>
    <w:rsid w:val="33757AE0"/>
    <w:rsid w:val="337C3884"/>
    <w:rsid w:val="337D530C"/>
    <w:rsid w:val="33B665B8"/>
    <w:rsid w:val="33E6204B"/>
    <w:rsid w:val="33F43D55"/>
    <w:rsid w:val="33F575A0"/>
    <w:rsid w:val="3419233C"/>
    <w:rsid w:val="34376D05"/>
    <w:rsid w:val="343D30BF"/>
    <w:rsid w:val="344025F1"/>
    <w:rsid w:val="344B2D01"/>
    <w:rsid w:val="34587550"/>
    <w:rsid w:val="34640EAC"/>
    <w:rsid w:val="347136AC"/>
    <w:rsid w:val="347E339B"/>
    <w:rsid w:val="349011E5"/>
    <w:rsid w:val="3497026F"/>
    <w:rsid w:val="349E567E"/>
    <w:rsid w:val="34D637E5"/>
    <w:rsid w:val="350C676B"/>
    <w:rsid w:val="351906D6"/>
    <w:rsid w:val="351A7473"/>
    <w:rsid w:val="352868F0"/>
    <w:rsid w:val="353A67B7"/>
    <w:rsid w:val="355E3108"/>
    <w:rsid w:val="35757A97"/>
    <w:rsid w:val="35771B39"/>
    <w:rsid w:val="357C067B"/>
    <w:rsid w:val="35834E4E"/>
    <w:rsid w:val="35844B75"/>
    <w:rsid w:val="3596467B"/>
    <w:rsid w:val="35C41F71"/>
    <w:rsid w:val="35C95D57"/>
    <w:rsid w:val="35E3499E"/>
    <w:rsid w:val="36226E8B"/>
    <w:rsid w:val="36367F93"/>
    <w:rsid w:val="364E65FE"/>
    <w:rsid w:val="36637901"/>
    <w:rsid w:val="36660B79"/>
    <w:rsid w:val="36766077"/>
    <w:rsid w:val="36AD4D59"/>
    <w:rsid w:val="36B55D86"/>
    <w:rsid w:val="36B62BE1"/>
    <w:rsid w:val="36C72BAD"/>
    <w:rsid w:val="36DA4FBF"/>
    <w:rsid w:val="3704517E"/>
    <w:rsid w:val="37096CCF"/>
    <w:rsid w:val="370F5540"/>
    <w:rsid w:val="37297310"/>
    <w:rsid w:val="37377E26"/>
    <w:rsid w:val="378A24AE"/>
    <w:rsid w:val="379B6597"/>
    <w:rsid w:val="37A770DA"/>
    <w:rsid w:val="37B740DC"/>
    <w:rsid w:val="37BF3DA8"/>
    <w:rsid w:val="37D075DD"/>
    <w:rsid w:val="37D61492"/>
    <w:rsid w:val="38012890"/>
    <w:rsid w:val="382016E7"/>
    <w:rsid w:val="382E33EB"/>
    <w:rsid w:val="38341F12"/>
    <w:rsid w:val="38746182"/>
    <w:rsid w:val="38800AB4"/>
    <w:rsid w:val="38CB6A53"/>
    <w:rsid w:val="38D24018"/>
    <w:rsid w:val="38D52440"/>
    <w:rsid w:val="38E44D1E"/>
    <w:rsid w:val="395B14B3"/>
    <w:rsid w:val="396951FF"/>
    <w:rsid w:val="39891B17"/>
    <w:rsid w:val="39A1184A"/>
    <w:rsid w:val="39C81DFA"/>
    <w:rsid w:val="39D01F26"/>
    <w:rsid w:val="39E16BE3"/>
    <w:rsid w:val="3A6C3A29"/>
    <w:rsid w:val="3A8867D3"/>
    <w:rsid w:val="3A8B7E64"/>
    <w:rsid w:val="3AD04CEA"/>
    <w:rsid w:val="3AE50CB4"/>
    <w:rsid w:val="3B04580F"/>
    <w:rsid w:val="3B1F79BA"/>
    <w:rsid w:val="3B2B166B"/>
    <w:rsid w:val="3B380ECC"/>
    <w:rsid w:val="3BAE70A9"/>
    <w:rsid w:val="3BBC72D7"/>
    <w:rsid w:val="3BD15158"/>
    <w:rsid w:val="3C0E7DF4"/>
    <w:rsid w:val="3C152C60"/>
    <w:rsid w:val="3C257B36"/>
    <w:rsid w:val="3C5F6516"/>
    <w:rsid w:val="3C774929"/>
    <w:rsid w:val="3CE81B27"/>
    <w:rsid w:val="3D0165CC"/>
    <w:rsid w:val="3D1C4080"/>
    <w:rsid w:val="3D343A41"/>
    <w:rsid w:val="3D377CE9"/>
    <w:rsid w:val="3D38154B"/>
    <w:rsid w:val="3DA4062E"/>
    <w:rsid w:val="3DB01EB7"/>
    <w:rsid w:val="3E145E57"/>
    <w:rsid w:val="3E4E4B62"/>
    <w:rsid w:val="3E624FE2"/>
    <w:rsid w:val="3E6A5885"/>
    <w:rsid w:val="3E743879"/>
    <w:rsid w:val="3E8C0D81"/>
    <w:rsid w:val="3E9F6B7E"/>
    <w:rsid w:val="3EB022CA"/>
    <w:rsid w:val="3EE36027"/>
    <w:rsid w:val="3EE85B18"/>
    <w:rsid w:val="3EF33704"/>
    <w:rsid w:val="3EF75B2E"/>
    <w:rsid w:val="3F0A7494"/>
    <w:rsid w:val="3F12480E"/>
    <w:rsid w:val="3F19497C"/>
    <w:rsid w:val="3F203B5D"/>
    <w:rsid w:val="3F241D4D"/>
    <w:rsid w:val="3F287572"/>
    <w:rsid w:val="3F3E2792"/>
    <w:rsid w:val="3F4A24CD"/>
    <w:rsid w:val="3F59578B"/>
    <w:rsid w:val="3F5C114C"/>
    <w:rsid w:val="3F6C4115"/>
    <w:rsid w:val="3F6D5653"/>
    <w:rsid w:val="3F856C57"/>
    <w:rsid w:val="3F8B05B2"/>
    <w:rsid w:val="3FA446FE"/>
    <w:rsid w:val="3FE301FC"/>
    <w:rsid w:val="3FF23A5B"/>
    <w:rsid w:val="3FFD1CE5"/>
    <w:rsid w:val="3FFE0BE1"/>
    <w:rsid w:val="401520E1"/>
    <w:rsid w:val="40CE3AA4"/>
    <w:rsid w:val="40D742AB"/>
    <w:rsid w:val="40DF4B57"/>
    <w:rsid w:val="41107EE0"/>
    <w:rsid w:val="411D5D14"/>
    <w:rsid w:val="413916FF"/>
    <w:rsid w:val="414543B5"/>
    <w:rsid w:val="414A21E8"/>
    <w:rsid w:val="41662725"/>
    <w:rsid w:val="41855023"/>
    <w:rsid w:val="41A57EB8"/>
    <w:rsid w:val="41C6271F"/>
    <w:rsid w:val="41D718D4"/>
    <w:rsid w:val="41F26835"/>
    <w:rsid w:val="41FD7190"/>
    <w:rsid w:val="42541F6C"/>
    <w:rsid w:val="425D72B6"/>
    <w:rsid w:val="4261557B"/>
    <w:rsid w:val="427720C4"/>
    <w:rsid w:val="429A1FFB"/>
    <w:rsid w:val="429D62F5"/>
    <w:rsid w:val="42B520D2"/>
    <w:rsid w:val="42BE6E1C"/>
    <w:rsid w:val="431911EB"/>
    <w:rsid w:val="4337498F"/>
    <w:rsid w:val="433A4214"/>
    <w:rsid w:val="435C6F69"/>
    <w:rsid w:val="43676504"/>
    <w:rsid w:val="436E3A46"/>
    <w:rsid w:val="43AD2B41"/>
    <w:rsid w:val="43BE1BF5"/>
    <w:rsid w:val="43BF40E9"/>
    <w:rsid w:val="43C56E92"/>
    <w:rsid w:val="43F93149"/>
    <w:rsid w:val="440C7DFA"/>
    <w:rsid w:val="441F4A6E"/>
    <w:rsid w:val="4438117D"/>
    <w:rsid w:val="443C6947"/>
    <w:rsid w:val="44C06BEE"/>
    <w:rsid w:val="450570CC"/>
    <w:rsid w:val="45524030"/>
    <w:rsid w:val="455D3EE1"/>
    <w:rsid w:val="457761A2"/>
    <w:rsid w:val="45AD332C"/>
    <w:rsid w:val="45E2103B"/>
    <w:rsid w:val="460613A8"/>
    <w:rsid w:val="46107EFF"/>
    <w:rsid w:val="46291B20"/>
    <w:rsid w:val="463A0BFB"/>
    <w:rsid w:val="46525ADC"/>
    <w:rsid w:val="46917608"/>
    <w:rsid w:val="46B73B83"/>
    <w:rsid w:val="46C65BEC"/>
    <w:rsid w:val="46D47D91"/>
    <w:rsid w:val="46E07E89"/>
    <w:rsid w:val="46F8544D"/>
    <w:rsid w:val="47056D1A"/>
    <w:rsid w:val="47210520"/>
    <w:rsid w:val="473A2CDD"/>
    <w:rsid w:val="474317AF"/>
    <w:rsid w:val="47461BA9"/>
    <w:rsid w:val="47670C70"/>
    <w:rsid w:val="478B24C8"/>
    <w:rsid w:val="47B9430F"/>
    <w:rsid w:val="47EC7764"/>
    <w:rsid w:val="48020F2B"/>
    <w:rsid w:val="480A21E6"/>
    <w:rsid w:val="481125A0"/>
    <w:rsid w:val="48154C16"/>
    <w:rsid w:val="4828315B"/>
    <w:rsid w:val="483A5717"/>
    <w:rsid w:val="483E3119"/>
    <w:rsid w:val="48516A8D"/>
    <w:rsid w:val="4878143A"/>
    <w:rsid w:val="488E6ED9"/>
    <w:rsid w:val="48910C96"/>
    <w:rsid w:val="48D21E05"/>
    <w:rsid w:val="490A493D"/>
    <w:rsid w:val="493E631F"/>
    <w:rsid w:val="494A45DB"/>
    <w:rsid w:val="495C4B73"/>
    <w:rsid w:val="496C5D3D"/>
    <w:rsid w:val="498C2CD7"/>
    <w:rsid w:val="49CB3B78"/>
    <w:rsid w:val="49CD34B4"/>
    <w:rsid w:val="4A003156"/>
    <w:rsid w:val="4A06700D"/>
    <w:rsid w:val="4A297A95"/>
    <w:rsid w:val="4A5870F0"/>
    <w:rsid w:val="4A6B095E"/>
    <w:rsid w:val="4A805737"/>
    <w:rsid w:val="4A8D2AB9"/>
    <w:rsid w:val="4A8E226D"/>
    <w:rsid w:val="4A905248"/>
    <w:rsid w:val="4A9E2030"/>
    <w:rsid w:val="4AAC61ED"/>
    <w:rsid w:val="4AAE4007"/>
    <w:rsid w:val="4AB44C69"/>
    <w:rsid w:val="4AE94D3D"/>
    <w:rsid w:val="4B1C69E4"/>
    <w:rsid w:val="4B4301AB"/>
    <w:rsid w:val="4B53033C"/>
    <w:rsid w:val="4B585B19"/>
    <w:rsid w:val="4B637E12"/>
    <w:rsid w:val="4B760C4F"/>
    <w:rsid w:val="4B960D15"/>
    <w:rsid w:val="4BAE3BFB"/>
    <w:rsid w:val="4C0D2195"/>
    <w:rsid w:val="4C17278D"/>
    <w:rsid w:val="4C340C68"/>
    <w:rsid w:val="4C42299F"/>
    <w:rsid w:val="4C444950"/>
    <w:rsid w:val="4C45202D"/>
    <w:rsid w:val="4C612D62"/>
    <w:rsid w:val="4C8C0489"/>
    <w:rsid w:val="4C9436F9"/>
    <w:rsid w:val="4CE06561"/>
    <w:rsid w:val="4CF435B8"/>
    <w:rsid w:val="4CFF416A"/>
    <w:rsid w:val="4D1F4624"/>
    <w:rsid w:val="4D4F38BE"/>
    <w:rsid w:val="4D516A6D"/>
    <w:rsid w:val="4D557800"/>
    <w:rsid w:val="4D663EDF"/>
    <w:rsid w:val="4D787D1F"/>
    <w:rsid w:val="4DC91FD7"/>
    <w:rsid w:val="4DD26F8E"/>
    <w:rsid w:val="4DF03797"/>
    <w:rsid w:val="4E183A99"/>
    <w:rsid w:val="4E7A5509"/>
    <w:rsid w:val="4E81328B"/>
    <w:rsid w:val="4EC61672"/>
    <w:rsid w:val="4F167AA1"/>
    <w:rsid w:val="4F366999"/>
    <w:rsid w:val="4F39612D"/>
    <w:rsid w:val="4F6E024E"/>
    <w:rsid w:val="4FA43979"/>
    <w:rsid w:val="4FBE43F7"/>
    <w:rsid w:val="50286972"/>
    <w:rsid w:val="503D5293"/>
    <w:rsid w:val="50491665"/>
    <w:rsid w:val="504B410B"/>
    <w:rsid w:val="50812482"/>
    <w:rsid w:val="50891C6F"/>
    <w:rsid w:val="508E6A71"/>
    <w:rsid w:val="50980B33"/>
    <w:rsid w:val="51124D1D"/>
    <w:rsid w:val="515757DD"/>
    <w:rsid w:val="515E36D0"/>
    <w:rsid w:val="517837B2"/>
    <w:rsid w:val="51857BA9"/>
    <w:rsid w:val="519D5CDB"/>
    <w:rsid w:val="51D71BE4"/>
    <w:rsid w:val="51FA7CF4"/>
    <w:rsid w:val="5214683D"/>
    <w:rsid w:val="525A2D31"/>
    <w:rsid w:val="5269303A"/>
    <w:rsid w:val="52821E48"/>
    <w:rsid w:val="52893326"/>
    <w:rsid w:val="52A378B3"/>
    <w:rsid w:val="52A603A7"/>
    <w:rsid w:val="52AD1ECA"/>
    <w:rsid w:val="52CE0403"/>
    <w:rsid w:val="52D54EED"/>
    <w:rsid w:val="52D7222A"/>
    <w:rsid w:val="531442E7"/>
    <w:rsid w:val="5316661C"/>
    <w:rsid w:val="53285638"/>
    <w:rsid w:val="53322DC5"/>
    <w:rsid w:val="533D1A6A"/>
    <w:rsid w:val="534B5A1F"/>
    <w:rsid w:val="535A125A"/>
    <w:rsid w:val="53900B02"/>
    <w:rsid w:val="53B70DE5"/>
    <w:rsid w:val="53BD2777"/>
    <w:rsid w:val="53FE4157"/>
    <w:rsid w:val="541129E1"/>
    <w:rsid w:val="5419445A"/>
    <w:rsid w:val="54344668"/>
    <w:rsid w:val="543D3AC7"/>
    <w:rsid w:val="54533AAC"/>
    <w:rsid w:val="546438CC"/>
    <w:rsid w:val="54AF19B1"/>
    <w:rsid w:val="54AF297B"/>
    <w:rsid w:val="54B52E33"/>
    <w:rsid w:val="54C74ACB"/>
    <w:rsid w:val="54DA2989"/>
    <w:rsid w:val="552C46EE"/>
    <w:rsid w:val="55766442"/>
    <w:rsid w:val="558A4186"/>
    <w:rsid w:val="55C7328F"/>
    <w:rsid w:val="55CB71AD"/>
    <w:rsid w:val="55D62118"/>
    <w:rsid w:val="56041BFE"/>
    <w:rsid w:val="562F2A48"/>
    <w:rsid w:val="56323EA7"/>
    <w:rsid w:val="56384755"/>
    <w:rsid w:val="568F26ED"/>
    <w:rsid w:val="56C935DA"/>
    <w:rsid w:val="56E31902"/>
    <w:rsid w:val="57123617"/>
    <w:rsid w:val="57397374"/>
    <w:rsid w:val="574A7A87"/>
    <w:rsid w:val="575C7DFD"/>
    <w:rsid w:val="57930CB9"/>
    <w:rsid w:val="579F27BD"/>
    <w:rsid w:val="57A32954"/>
    <w:rsid w:val="57B34F44"/>
    <w:rsid w:val="57EF0622"/>
    <w:rsid w:val="58192AD3"/>
    <w:rsid w:val="58517A6F"/>
    <w:rsid w:val="585F17FE"/>
    <w:rsid w:val="588106EE"/>
    <w:rsid w:val="588E7525"/>
    <w:rsid w:val="58C462DF"/>
    <w:rsid w:val="58DE68F6"/>
    <w:rsid w:val="58EA6D46"/>
    <w:rsid w:val="59200E5C"/>
    <w:rsid w:val="59323376"/>
    <w:rsid w:val="59561FB6"/>
    <w:rsid w:val="595804F7"/>
    <w:rsid w:val="59626012"/>
    <w:rsid w:val="59876102"/>
    <w:rsid w:val="5996155F"/>
    <w:rsid w:val="59F30816"/>
    <w:rsid w:val="5A07251F"/>
    <w:rsid w:val="5A273635"/>
    <w:rsid w:val="5A3E755F"/>
    <w:rsid w:val="5A4E69E7"/>
    <w:rsid w:val="5A945859"/>
    <w:rsid w:val="5A9F72CF"/>
    <w:rsid w:val="5AC7061D"/>
    <w:rsid w:val="5AE50D47"/>
    <w:rsid w:val="5AF82992"/>
    <w:rsid w:val="5AFE3EEF"/>
    <w:rsid w:val="5B092E44"/>
    <w:rsid w:val="5B4333B3"/>
    <w:rsid w:val="5B580707"/>
    <w:rsid w:val="5B94042B"/>
    <w:rsid w:val="5B9405D6"/>
    <w:rsid w:val="5BBB078E"/>
    <w:rsid w:val="5BFD5521"/>
    <w:rsid w:val="5C0A1651"/>
    <w:rsid w:val="5C0E3388"/>
    <w:rsid w:val="5C7A06BB"/>
    <w:rsid w:val="5C7C6DEE"/>
    <w:rsid w:val="5C8007CB"/>
    <w:rsid w:val="5CA456D3"/>
    <w:rsid w:val="5CB010A9"/>
    <w:rsid w:val="5CB01AA1"/>
    <w:rsid w:val="5CD96136"/>
    <w:rsid w:val="5CFF79EE"/>
    <w:rsid w:val="5D070167"/>
    <w:rsid w:val="5D241C37"/>
    <w:rsid w:val="5D32261B"/>
    <w:rsid w:val="5D3761C9"/>
    <w:rsid w:val="5D3C7022"/>
    <w:rsid w:val="5D44487B"/>
    <w:rsid w:val="5D531178"/>
    <w:rsid w:val="5D6A401B"/>
    <w:rsid w:val="5DB13FCA"/>
    <w:rsid w:val="5DEC762C"/>
    <w:rsid w:val="5DF436E7"/>
    <w:rsid w:val="5DF43EC1"/>
    <w:rsid w:val="5E2F190F"/>
    <w:rsid w:val="5E316196"/>
    <w:rsid w:val="5E323482"/>
    <w:rsid w:val="5E344779"/>
    <w:rsid w:val="5E392A4C"/>
    <w:rsid w:val="5E9A71D3"/>
    <w:rsid w:val="5EBE6396"/>
    <w:rsid w:val="5ED23CA0"/>
    <w:rsid w:val="5ED81606"/>
    <w:rsid w:val="5F110E85"/>
    <w:rsid w:val="5F202464"/>
    <w:rsid w:val="5F203926"/>
    <w:rsid w:val="5F2615D6"/>
    <w:rsid w:val="5F6E57F9"/>
    <w:rsid w:val="5F7E7FD8"/>
    <w:rsid w:val="5F965727"/>
    <w:rsid w:val="5FA1771C"/>
    <w:rsid w:val="5FA564EE"/>
    <w:rsid w:val="5FDE3C6E"/>
    <w:rsid w:val="60931824"/>
    <w:rsid w:val="60BB785A"/>
    <w:rsid w:val="60CB24E1"/>
    <w:rsid w:val="60E36559"/>
    <w:rsid w:val="60ED67A2"/>
    <w:rsid w:val="61082E9D"/>
    <w:rsid w:val="61355C74"/>
    <w:rsid w:val="614C5B59"/>
    <w:rsid w:val="616755BC"/>
    <w:rsid w:val="617D17F1"/>
    <w:rsid w:val="61AA43D6"/>
    <w:rsid w:val="61C524EB"/>
    <w:rsid w:val="61DD2A03"/>
    <w:rsid w:val="61E83F4F"/>
    <w:rsid w:val="61EB154C"/>
    <w:rsid w:val="625210A3"/>
    <w:rsid w:val="62530388"/>
    <w:rsid w:val="62561645"/>
    <w:rsid w:val="627D52D8"/>
    <w:rsid w:val="62817FCE"/>
    <w:rsid w:val="629A1489"/>
    <w:rsid w:val="62B113E0"/>
    <w:rsid w:val="62F60B4E"/>
    <w:rsid w:val="6318621E"/>
    <w:rsid w:val="632F0E65"/>
    <w:rsid w:val="63505A1C"/>
    <w:rsid w:val="63600419"/>
    <w:rsid w:val="636C6AD4"/>
    <w:rsid w:val="63794A27"/>
    <w:rsid w:val="639C26EA"/>
    <w:rsid w:val="639F3D3F"/>
    <w:rsid w:val="63E045C6"/>
    <w:rsid w:val="640B0A95"/>
    <w:rsid w:val="643C4C49"/>
    <w:rsid w:val="644E4CAC"/>
    <w:rsid w:val="645C3F37"/>
    <w:rsid w:val="6484525A"/>
    <w:rsid w:val="649C5264"/>
    <w:rsid w:val="64A9619E"/>
    <w:rsid w:val="64EC3F7B"/>
    <w:rsid w:val="650E1088"/>
    <w:rsid w:val="650F6A31"/>
    <w:rsid w:val="65170C52"/>
    <w:rsid w:val="65250DF3"/>
    <w:rsid w:val="65385B8A"/>
    <w:rsid w:val="653A2C82"/>
    <w:rsid w:val="6544100E"/>
    <w:rsid w:val="655C3EB9"/>
    <w:rsid w:val="65D13F6D"/>
    <w:rsid w:val="66041B59"/>
    <w:rsid w:val="6641424F"/>
    <w:rsid w:val="66497A7F"/>
    <w:rsid w:val="668E28AC"/>
    <w:rsid w:val="66B90E0F"/>
    <w:rsid w:val="66C634C2"/>
    <w:rsid w:val="66D74F5E"/>
    <w:rsid w:val="67003836"/>
    <w:rsid w:val="67351DA6"/>
    <w:rsid w:val="673F1304"/>
    <w:rsid w:val="67672ABA"/>
    <w:rsid w:val="67773D6F"/>
    <w:rsid w:val="678A136F"/>
    <w:rsid w:val="67E81B8C"/>
    <w:rsid w:val="67F97A94"/>
    <w:rsid w:val="67FF4060"/>
    <w:rsid w:val="683E24FE"/>
    <w:rsid w:val="68534542"/>
    <w:rsid w:val="68555467"/>
    <w:rsid w:val="687939DE"/>
    <w:rsid w:val="68992DB7"/>
    <w:rsid w:val="68BC7602"/>
    <w:rsid w:val="68C53CAD"/>
    <w:rsid w:val="68E40FDA"/>
    <w:rsid w:val="69725D90"/>
    <w:rsid w:val="69771479"/>
    <w:rsid w:val="698B74E0"/>
    <w:rsid w:val="69A64FC1"/>
    <w:rsid w:val="69B1322F"/>
    <w:rsid w:val="69BF2586"/>
    <w:rsid w:val="69E838EA"/>
    <w:rsid w:val="69E90BD5"/>
    <w:rsid w:val="6A093CB1"/>
    <w:rsid w:val="6A2E3E02"/>
    <w:rsid w:val="6A5114B9"/>
    <w:rsid w:val="6A6A4EF3"/>
    <w:rsid w:val="6A8A698E"/>
    <w:rsid w:val="6A9976C7"/>
    <w:rsid w:val="6AD171AE"/>
    <w:rsid w:val="6AD702B0"/>
    <w:rsid w:val="6AE01DE8"/>
    <w:rsid w:val="6AF05DBD"/>
    <w:rsid w:val="6B065767"/>
    <w:rsid w:val="6B3006DB"/>
    <w:rsid w:val="6B821942"/>
    <w:rsid w:val="6B863FE5"/>
    <w:rsid w:val="6BB10C1E"/>
    <w:rsid w:val="6BCD0441"/>
    <w:rsid w:val="6BCE7637"/>
    <w:rsid w:val="6BDD6F8D"/>
    <w:rsid w:val="6BF23BE5"/>
    <w:rsid w:val="6C2967DA"/>
    <w:rsid w:val="6C3818FD"/>
    <w:rsid w:val="6C47120D"/>
    <w:rsid w:val="6C850D77"/>
    <w:rsid w:val="6C910EFB"/>
    <w:rsid w:val="6C9E0E8B"/>
    <w:rsid w:val="6CA63A4B"/>
    <w:rsid w:val="6CC07BA4"/>
    <w:rsid w:val="6CDD4A3E"/>
    <w:rsid w:val="6CF4238B"/>
    <w:rsid w:val="6CF54E87"/>
    <w:rsid w:val="6CFE6D5F"/>
    <w:rsid w:val="6D104BB5"/>
    <w:rsid w:val="6D197269"/>
    <w:rsid w:val="6D28104A"/>
    <w:rsid w:val="6D3C6B38"/>
    <w:rsid w:val="6D565175"/>
    <w:rsid w:val="6D702961"/>
    <w:rsid w:val="6D9C5B75"/>
    <w:rsid w:val="6DD512A0"/>
    <w:rsid w:val="6DDC03A3"/>
    <w:rsid w:val="6DEB1F19"/>
    <w:rsid w:val="6DEE41EE"/>
    <w:rsid w:val="6E2F4CFA"/>
    <w:rsid w:val="6E3A20ED"/>
    <w:rsid w:val="6E6420FB"/>
    <w:rsid w:val="6E6769A2"/>
    <w:rsid w:val="6E9B7BD5"/>
    <w:rsid w:val="6E9E3297"/>
    <w:rsid w:val="6EAD66AF"/>
    <w:rsid w:val="6EB03308"/>
    <w:rsid w:val="6EFA13DA"/>
    <w:rsid w:val="6F475380"/>
    <w:rsid w:val="6F4D097A"/>
    <w:rsid w:val="6F856AC7"/>
    <w:rsid w:val="6F8676E2"/>
    <w:rsid w:val="6F9E19D1"/>
    <w:rsid w:val="6FA11A70"/>
    <w:rsid w:val="6FAA7456"/>
    <w:rsid w:val="6FB22D40"/>
    <w:rsid w:val="6FB444A2"/>
    <w:rsid w:val="6FC33BDA"/>
    <w:rsid w:val="6FCD4F36"/>
    <w:rsid w:val="6FE23052"/>
    <w:rsid w:val="6FF2546F"/>
    <w:rsid w:val="700E67E5"/>
    <w:rsid w:val="701E5AB1"/>
    <w:rsid w:val="70C31203"/>
    <w:rsid w:val="70DD016E"/>
    <w:rsid w:val="70EB05CB"/>
    <w:rsid w:val="70F13FEB"/>
    <w:rsid w:val="70F529E3"/>
    <w:rsid w:val="70FC34E7"/>
    <w:rsid w:val="710754A5"/>
    <w:rsid w:val="71323F34"/>
    <w:rsid w:val="71462027"/>
    <w:rsid w:val="715F7A0F"/>
    <w:rsid w:val="71A86A84"/>
    <w:rsid w:val="71B919C0"/>
    <w:rsid w:val="71CA5C01"/>
    <w:rsid w:val="71E707E2"/>
    <w:rsid w:val="71E93F48"/>
    <w:rsid w:val="72144238"/>
    <w:rsid w:val="72263D38"/>
    <w:rsid w:val="72597968"/>
    <w:rsid w:val="725D365A"/>
    <w:rsid w:val="725F0C9D"/>
    <w:rsid w:val="729619DB"/>
    <w:rsid w:val="729D0B19"/>
    <w:rsid w:val="72D31276"/>
    <w:rsid w:val="731274D6"/>
    <w:rsid w:val="731A6769"/>
    <w:rsid w:val="73243462"/>
    <w:rsid w:val="73384852"/>
    <w:rsid w:val="735D210D"/>
    <w:rsid w:val="735E1047"/>
    <w:rsid w:val="73725697"/>
    <w:rsid w:val="737C02F2"/>
    <w:rsid w:val="73B31870"/>
    <w:rsid w:val="73CE1188"/>
    <w:rsid w:val="73D1033C"/>
    <w:rsid w:val="73D54924"/>
    <w:rsid w:val="73F642F8"/>
    <w:rsid w:val="741D6249"/>
    <w:rsid w:val="741F3870"/>
    <w:rsid w:val="74227ED9"/>
    <w:rsid w:val="74627BE1"/>
    <w:rsid w:val="746477D9"/>
    <w:rsid w:val="74762D46"/>
    <w:rsid w:val="749B605A"/>
    <w:rsid w:val="74CA4A46"/>
    <w:rsid w:val="74E12538"/>
    <w:rsid w:val="74FE2D90"/>
    <w:rsid w:val="75054FB1"/>
    <w:rsid w:val="751A7A87"/>
    <w:rsid w:val="751B6D2F"/>
    <w:rsid w:val="75272770"/>
    <w:rsid w:val="752C0E36"/>
    <w:rsid w:val="75486ADB"/>
    <w:rsid w:val="75800F25"/>
    <w:rsid w:val="758528AF"/>
    <w:rsid w:val="758A1326"/>
    <w:rsid w:val="758E12F3"/>
    <w:rsid w:val="75C01B32"/>
    <w:rsid w:val="75C454FD"/>
    <w:rsid w:val="75C91042"/>
    <w:rsid w:val="75CF30B8"/>
    <w:rsid w:val="75D34CFE"/>
    <w:rsid w:val="75DA3A9D"/>
    <w:rsid w:val="75F602A2"/>
    <w:rsid w:val="76025C9A"/>
    <w:rsid w:val="761502BE"/>
    <w:rsid w:val="76525920"/>
    <w:rsid w:val="766118CD"/>
    <w:rsid w:val="76880632"/>
    <w:rsid w:val="76B05AA0"/>
    <w:rsid w:val="76B11B9C"/>
    <w:rsid w:val="76CF5356"/>
    <w:rsid w:val="76D37E0E"/>
    <w:rsid w:val="76E9360A"/>
    <w:rsid w:val="76FF189E"/>
    <w:rsid w:val="77040003"/>
    <w:rsid w:val="77202CC2"/>
    <w:rsid w:val="773F7554"/>
    <w:rsid w:val="774F191B"/>
    <w:rsid w:val="77753358"/>
    <w:rsid w:val="77CE1645"/>
    <w:rsid w:val="77CF1442"/>
    <w:rsid w:val="77FD65F8"/>
    <w:rsid w:val="78331053"/>
    <w:rsid w:val="78405889"/>
    <w:rsid w:val="785D3A0F"/>
    <w:rsid w:val="787E758F"/>
    <w:rsid w:val="789412F4"/>
    <w:rsid w:val="78AA5E77"/>
    <w:rsid w:val="78FF5D20"/>
    <w:rsid w:val="79117B48"/>
    <w:rsid w:val="79176255"/>
    <w:rsid w:val="796A62C5"/>
    <w:rsid w:val="799E13DD"/>
    <w:rsid w:val="79B35CBD"/>
    <w:rsid w:val="79E46D87"/>
    <w:rsid w:val="79FB1D0D"/>
    <w:rsid w:val="79FD68BF"/>
    <w:rsid w:val="7A2530E6"/>
    <w:rsid w:val="7A3D5E17"/>
    <w:rsid w:val="7A494A87"/>
    <w:rsid w:val="7A981FA5"/>
    <w:rsid w:val="7A9A5780"/>
    <w:rsid w:val="7ABE6CB3"/>
    <w:rsid w:val="7B8273C2"/>
    <w:rsid w:val="7BB349FB"/>
    <w:rsid w:val="7BB70E41"/>
    <w:rsid w:val="7BF1087B"/>
    <w:rsid w:val="7BF82695"/>
    <w:rsid w:val="7C10151B"/>
    <w:rsid w:val="7C80567E"/>
    <w:rsid w:val="7CB05B71"/>
    <w:rsid w:val="7CC00EC7"/>
    <w:rsid w:val="7CC266DC"/>
    <w:rsid w:val="7CE50DFE"/>
    <w:rsid w:val="7CE57C6F"/>
    <w:rsid w:val="7CEA17ED"/>
    <w:rsid w:val="7CEA3D31"/>
    <w:rsid w:val="7CED114D"/>
    <w:rsid w:val="7CFE4523"/>
    <w:rsid w:val="7D0C2067"/>
    <w:rsid w:val="7D4474B0"/>
    <w:rsid w:val="7D4D2B03"/>
    <w:rsid w:val="7D9763E5"/>
    <w:rsid w:val="7DB50591"/>
    <w:rsid w:val="7DF24BA1"/>
    <w:rsid w:val="7E0D1C08"/>
    <w:rsid w:val="7E207DA1"/>
    <w:rsid w:val="7E277344"/>
    <w:rsid w:val="7ED560AF"/>
    <w:rsid w:val="7F040769"/>
    <w:rsid w:val="7F0C4332"/>
    <w:rsid w:val="7F401421"/>
    <w:rsid w:val="7F4C134A"/>
    <w:rsid w:val="7F765AEA"/>
    <w:rsid w:val="7FB36186"/>
    <w:rsid w:val="7FCA72B8"/>
    <w:rsid w:val="7FE0314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qFormat="1"/>
    <w:lsdException w:name="Body Text" w:qFormat="1"/>
    <w:lsdException w:name="Body Text Indent"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Cite" w:qFormat="1"/>
    <w:lsdException w:name="HTML Code" w:qFormat="1"/>
    <w:lsdException w:name="HTML Definition" w:qFormat="1"/>
    <w:lsdException w:name="HTML Variable" w:qFormat="1"/>
    <w:lsdException w:name="Normal Table" w:semiHidden="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6"/>
    <w:qFormat/>
    <w:rsid w:val="002C66AD"/>
    <w:pPr>
      <w:widowControl w:val="0"/>
      <w:jc w:val="both"/>
    </w:pPr>
    <w:rPr>
      <w:rFonts w:asciiTheme="minorHAnsi" w:eastAsiaTheme="minorEastAsia" w:hAnsiTheme="minorHAnsi" w:cstheme="minorBidi"/>
      <w:kern w:val="2"/>
      <w:sz w:val="21"/>
      <w:szCs w:val="24"/>
    </w:rPr>
  </w:style>
  <w:style w:type="paragraph" w:styleId="1">
    <w:name w:val="heading 1"/>
    <w:basedOn w:val="a"/>
    <w:next w:val="a"/>
    <w:link w:val="1Char"/>
    <w:qFormat/>
    <w:rsid w:val="002C66AD"/>
    <w:pPr>
      <w:keepNext/>
      <w:keepLines/>
      <w:adjustRightInd w:val="0"/>
      <w:snapToGrid w:val="0"/>
      <w:spacing w:line="360" w:lineRule="auto"/>
      <w:ind w:firstLineChars="200" w:firstLine="640"/>
      <w:outlineLvl w:val="0"/>
    </w:pPr>
    <w:rPr>
      <w:b/>
      <w:kern w:val="44"/>
      <w:sz w:val="28"/>
    </w:rPr>
  </w:style>
  <w:style w:type="paragraph" w:styleId="2">
    <w:name w:val="heading 2"/>
    <w:basedOn w:val="a"/>
    <w:next w:val="a"/>
    <w:uiPriority w:val="9"/>
    <w:qFormat/>
    <w:rsid w:val="002C66AD"/>
    <w:pPr>
      <w:keepNext/>
      <w:keepLines/>
      <w:spacing w:before="260" w:after="260" w:line="416" w:lineRule="auto"/>
      <w:outlineLvl w:val="1"/>
    </w:pPr>
    <w:rPr>
      <w:rFonts w:ascii="Cambria" w:hAnsi="Cambria"/>
      <w:b/>
      <w:bCs/>
      <w:kern w:val="0"/>
      <w:sz w:val="32"/>
      <w:szCs w:val="32"/>
    </w:rPr>
  </w:style>
  <w:style w:type="paragraph" w:styleId="3">
    <w:name w:val="heading 3"/>
    <w:basedOn w:val="a"/>
    <w:next w:val="a"/>
    <w:semiHidden/>
    <w:unhideWhenUsed/>
    <w:qFormat/>
    <w:rsid w:val="002C66AD"/>
    <w:pPr>
      <w:keepNext/>
      <w:keepLines/>
      <w:spacing w:before="260" w:after="260" w:line="416" w:lineRule="auto"/>
      <w:outlineLvl w:val="2"/>
    </w:pPr>
    <w:rPr>
      <w:b/>
      <w:bCs/>
      <w:kern w:val="0"/>
      <w:sz w:val="32"/>
      <w:szCs w:val="32"/>
    </w:rPr>
  </w:style>
  <w:style w:type="paragraph" w:styleId="4">
    <w:name w:val="heading 4"/>
    <w:basedOn w:val="a"/>
    <w:next w:val="a"/>
    <w:semiHidden/>
    <w:unhideWhenUsed/>
    <w:qFormat/>
    <w:rsid w:val="002C66AD"/>
    <w:pPr>
      <w:keepNext/>
      <w:keepLines/>
      <w:spacing w:before="280" w:after="290" w:line="372" w:lineRule="auto"/>
      <w:outlineLvl w:val="3"/>
    </w:pPr>
    <w:rPr>
      <w:rFonts w:ascii="Arial" w:eastAsia="黑体" w:hAnsi="Arial"/>
      <w:b/>
      <w:sz w:val="28"/>
    </w:rPr>
  </w:style>
  <w:style w:type="paragraph" w:styleId="6">
    <w:name w:val="heading 6"/>
    <w:basedOn w:val="a"/>
    <w:next w:val="a"/>
    <w:unhideWhenUsed/>
    <w:qFormat/>
    <w:rsid w:val="002C66AD"/>
    <w:pPr>
      <w:keepNext/>
      <w:keepLines/>
      <w:tabs>
        <w:tab w:val="left" w:pos="1151"/>
      </w:tabs>
      <w:spacing w:before="240" w:after="64" w:line="320" w:lineRule="auto"/>
      <w:ind w:left="1151" w:hanging="1151"/>
      <w:outlineLvl w:val="5"/>
    </w:pPr>
    <w:rPr>
      <w:rFonts w:ascii="Cambria" w:hAnsi="Cambria"/>
      <w:b/>
      <w:bCs/>
    </w:rPr>
  </w:style>
  <w:style w:type="paragraph" w:styleId="7">
    <w:name w:val="heading 7"/>
    <w:basedOn w:val="a"/>
    <w:next w:val="a"/>
    <w:semiHidden/>
    <w:unhideWhenUsed/>
    <w:qFormat/>
    <w:rsid w:val="002C66AD"/>
    <w:pPr>
      <w:keepNext/>
      <w:keepLines/>
      <w:spacing w:before="240" w:after="64" w:line="317" w:lineRule="auto"/>
      <w:outlineLvl w:val="6"/>
    </w:pPr>
    <w:rPr>
      <w:b/>
      <w:sz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rsid w:val="002C66AD"/>
    <w:pPr>
      <w:jc w:val="left"/>
    </w:pPr>
  </w:style>
  <w:style w:type="paragraph" w:styleId="a4">
    <w:name w:val="Body Text"/>
    <w:basedOn w:val="a"/>
    <w:qFormat/>
    <w:rsid w:val="002C66AD"/>
  </w:style>
  <w:style w:type="paragraph" w:styleId="a5">
    <w:name w:val="Body Text Indent"/>
    <w:basedOn w:val="a"/>
    <w:qFormat/>
    <w:rsid w:val="002C66AD"/>
    <w:pPr>
      <w:ind w:firstLineChars="200" w:firstLine="560"/>
    </w:pPr>
    <w:rPr>
      <w:sz w:val="28"/>
    </w:rPr>
  </w:style>
  <w:style w:type="paragraph" w:styleId="a6">
    <w:name w:val="Balloon Text"/>
    <w:basedOn w:val="a"/>
    <w:link w:val="Char0"/>
    <w:qFormat/>
    <w:rsid w:val="002C66AD"/>
    <w:rPr>
      <w:rFonts w:ascii="宋体" w:eastAsia="宋体"/>
      <w:sz w:val="18"/>
      <w:szCs w:val="18"/>
    </w:rPr>
  </w:style>
  <w:style w:type="paragraph" w:styleId="a7">
    <w:name w:val="footer"/>
    <w:basedOn w:val="a"/>
    <w:qFormat/>
    <w:rsid w:val="002C66AD"/>
    <w:pPr>
      <w:tabs>
        <w:tab w:val="center" w:pos="4153"/>
        <w:tab w:val="right" w:pos="8306"/>
      </w:tabs>
      <w:snapToGrid w:val="0"/>
      <w:jc w:val="left"/>
    </w:pPr>
    <w:rPr>
      <w:sz w:val="18"/>
    </w:rPr>
  </w:style>
  <w:style w:type="paragraph" w:styleId="a8">
    <w:name w:val="header"/>
    <w:basedOn w:val="a"/>
    <w:qFormat/>
    <w:rsid w:val="002C66A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qFormat/>
    <w:rsid w:val="002C66AD"/>
  </w:style>
  <w:style w:type="paragraph" w:styleId="20">
    <w:name w:val="toc 2"/>
    <w:basedOn w:val="a"/>
    <w:next w:val="a"/>
    <w:qFormat/>
    <w:rsid w:val="002C66AD"/>
    <w:pPr>
      <w:ind w:leftChars="200" w:left="420"/>
    </w:pPr>
  </w:style>
  <w:style w:type="paragraph" w:styleId="a9">
    <w:name w:val="Normal (Web)"/>
    <w:basedOn w:val="a"/>
    <w:qFormat/>
    <w:rsid w:val="002C66AD"/>
    <w:pPr>
      <w:widowControl/>
      <w:spacing w:before="100" w:beforeAutospacing="1" w:after="100" w:afterAutospacing="1"/>
      <w:jc w:val="left"/>
    </w:pPr>
    <w:rPr>
      <w:rFonts w:ascii="宋体" w:hAnsi="宋体" w:cs="宋体"/>
      <w:kern w:val="0"/>
      <w:sz w:val="24"/>
    </w:rPr>
  </w:style>
  <w:style w:type="paragraph" w:styleId="aa">
    <w:name w:val="annotation subject"/>
    <w:basedOn w:val="a3"/>
    <w:next w:val="a3"/>
    <w:link w:val="Char1"/>
    <w:qFormat/>
    <w:rsid w:val="002C66AD"/>
    <w:rPr>
      <w:b/>
      <w:bCs/>
    </w:rPr>
  </w:style>
  <w:style w:type="table" w:styleId="ab">
    <w:name w:val="Table Grid"/>
    <w:basedOn w:val="a1"/>
    <w:qFormat/>
    <w:rsid w:val="002C66A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Strong"/>
    <w:basedOn w:val="a0"/>
    <w:qFormat/>
    <w:rsid w:val="002C66AD"/>
    <w:rPr>
      <w:b/>
    </w:rPr>
  </w:style>
  <w:style w:type="character" w:styleId="ad">
    <w:name w:val="FollowedHyperlink"/>
    <w:basedOn w:val="a0"/>
    <w:qFormat/>
    <w:rsid w:val="002C66AD"/>
    <w:rPr>
      <w:color w:val="000000"/>
      <w:u w:val="none"/>
    </w:rPr>
  </w:style>
  <w:style w:type="character" w:styleId="ae">
    <w:name w:val="Emphasis"/>
    <w:basedOn w:val="a0"/>
    <w:qFormat/>
    <w:rsid w:val="002C66AD"/>
    <w:rPr>
      <w:b/>
    </w:rPr>
  </w:style>
  <w:style w:type="character" w:styleId="HTML">
    <w:name w:val="HTML Definition"/>
    <w:basedOn w:val="a0"/>
    <w:qFormat/>
    <w:rsid w:val="002C66AD"/>
  </w:style>
  <w:style w:type="character" w:styleId="HTML0">
    <w:name w:val="HTML Variable"/>
    <w:basedOn w:val="a0"/>
    <w:qFormat/>
    <w:rsid w:val="002C66AD"/>
  </w:style>
  <w:style w:type="character" w:styleId="af">
    <w:name w:val="Hyperlink"/>
    <w:basedOn w:val="a0"/>
    <w:qFormat/>
    <w:rsid w:val="002C66AD"/>
    <w:rPr>
      <w:color w:val="000000"/>
      <w:u w:val="none"/>
    </w:rPr>
  </w:style>
  <w:style w:type="character" w:styleId="HTML1">
    <w:name w:val="HTML Code"/>
    <w:basedOn w:val="a0"/>
    <w:qFormat/>
    <w:rsid w:val="002C66AD"/>
    <w:rPr>
      <w:rFonts w:ascii="Courier New" w:hAnsi="Courier New"/>
      <w:sz w:val="20"/>
    </w:rPr>
  </w:style>
  <w:style w:type="character" w:styleId="af0">
    <w:name w:val="annotation reference"/>
    <w:basedOn w:val="a0"/>
    <w:qFormat/>
    <w:rsid w:val="002C66AD"/>
    <w:rPr>
      <w:sz w:val="21"/>
      <w:szCs w:val="21"/>
    </w:rPr>
  </w:style>
  <w:style w:type="character" w:styleId="HTML2">
    <w:name w:val="HTML Cite"/>
    <w:basedOn w:val="a0"/>
    <w:qFormat/>
    <w:rsid w:val="002C66AD"/>
  </w:style>
  <w:style w:type="paragraph" w:customStyle="1" w:styleId="30">
    <w:name w:val="闻政标题3"/>
    <w:basedOn w:val="3"/>
    <w:qFormat/>
    <w:rsid w:val="002C66AD"/>
    <w:pPr>
      <w:spacing w:before="120" w:after="60" w:line="500" w:lineRule="exact"/>
      <w:jc w:val="left"/>
      <w:outlineLvl w:val="0"/>
    </w:pPr>
    <w:rPr>
      <w:rFonts w:ascii="黑体" w:eastAsia="黑体" w:hAnsi="黑体"/>
      <w:b w:val="0"/>
    </w:rPr>
  </w:style>
  <w:style w:type="paragraph" w:customStyle="1" w:styleId="40">
    <w:name w:val="闻政标题4"/>
    <w:basedOn w:val="2"/>
    <w:qFormat/>
    <w:rsid w:val="002C66AD"/>
    <w:pPr>
      <w:spacing w:before="120" w:after="60" w:line="500" w:lineRule="exact"/>
      <w:ind w:firstLineChars="200" w:firstLine="200"/>
      <w:jc w:val="left"/>
    </w:pPr>
    <w:rPr>
      <w:rFonts w:ascii="Times New Roman" w:eastAsia="仿宋_GB2312" w:hAnsi="Times New Roman"/>
      <w:sz w:val="28"/>
    </w:rPr>
  </w:style>
  <w:style w:type="paragraph" w:customStyle="1" w:styleId="5">
    <w:name w:val="闻政标题5"/>
    <w:basedOn w:val="a"/>
    <w:qFormat/>
    <w:rsid w:val="002C66AD"/>
    <w:pPr>
      <w:spacing w:before="120" w:after="60" w:line="500" w:lineRule="exact"/>
      <w:ind w:firstLineChars="200" w:firstLine="200"/>
    </w:pPr>
    <w:rPr>
      <w:rFonts w:ascii="Times New Roman" w:eastAsia="仿宋_GB2312" w:hAnsi="Times New Roman"/>
      <w:b/>
      <w:kern w:val="0"/>
      <w:sz w:val="28"/>
      <w:szCs w:val="28"/>
    </w:rPr>
  </w:style>
  <w:style w:type="paragraph" w:customStyle="1" w:styleId="11">
    <w:name w:val="列表段落1"/>
    <w:basedOn w:val="a"/>
    <w:qFormat/>
    <w:rsid w:val="002C66AD"/>
    <w:pPr>
      <w:ind w:firstLineChars="200" w:firstLine="420"/>
    </w:pPr>
    <w:rPr>
      <w:rFonts w:ascii="Calibri" w:hAnsi="Calibri"/>
      <w:szCs w:val="22"/>
    </w:rPr>
  </w:style>
  <w:style w:type="paragraph" w:customStyle="1" w:styleId="af1">
    <w:name w:val="大标题 一、"/>
    <w:basedOn w:val="a"/>
    <w:qFormat/>
    <w:rsid w:val="002C66AD"/>
    <w:pPr>
      <w:widowControl/>
      <w:spacing w:line="500" w:lineRule="exact"/>
    </w:pPr>
    <w:rPr>
      <w:rFonts w:eastAsia="仿宋_GB2312" w:cs="黑体"/>
      <w:b/>
      <w:kern w:val="0"/>
      <w:sz w:val="24"/>
    </w:rPr>
  </w:style>
  <w:style w:type="character" w:customStyle="1" w:styleId="Char">
    <w:name w:val="批注文字 Char"/>
    <w:basedOn w:val="a0"/>
    <w:link w:val="a3"/>
    <w:qFormat/>
    <w:rsid w:val="002C66AD"/>
    <w:rPr>
      <w:rFonts w:asciiTheme="minorHAnsi" w:eastAsiaTheme="minorEastAsia" w:hAnsiTheme="minorHAnsi" w:cstheme="minorBidi"/>
      <w:kern w:val="2"/>
      <w:sz w:val="21"/>
      <w:szCs w:val="24"/>
    </w:rPr>
  </w:style>
  <w:style w:type="character" w:customStyle="1" w:styleId="Char1">
    <w:name w:val="批注主题 Char"/>
    <w:basedOn w:val="Char"/>
    <w:link w:val="aa"/>
    <w:qFormat/>
    <w:rsid w:val="002C66AD"/>
    <w:rPr>
      <w:rFonts w:asciiTheme="minorHAnsi" w:eastAsiaTheme="minorEastAsia" w:hAnsiTheme="minorHAnsi" w:cstheme="minorBidi"/>
      <w:b/>
      <w:bCs/>
      <w:kern w:val="2"/>
      <w:sz w:val="21"/>
      <w:szCs w:val="24"/>
    </w:rPr>
  </w:style>
  <w:style w:type="character" w:customStyle="1" w:styleId="Char0">
    <w:name w:val="批注框文本 Char"/>
    <w:basedOn w:val="a0"/>
    <w:link w:val="a6"/>
    <w:qFormat/>
    <w:rsid w:val="002C66AD"/>
    <w:rPr>
      <w:rFonts w:ascii="宋体" w:hAnsiTheme="minorHAnsi" w:cstheme="minorBidi"/>
      <w:kern w:val="2"/>
      <w:sz w:val="18"/>
      <w:szCs w:val="18"/>
    </w:rPr>
  </w:style>
  <w:style w:type="character" w:customStyle="1" w:styleId="font31">
    <w:name w:val="font31"/>
    <w:basedOn w:val="a0"/>
    <w:qFormat/>
    <w:rsid w:val="002C66AD"/>
    <w:rPr>
      <w:rFonts w:ascii="仿宋" w:eastAsia="仿宋" w:hAnsi="仿宋" w:cs="仿宋" w:hint="eastAsia"/>
      <w:color w:val="000000"/>
      <w:sz w:val="22"/>
      <w:szCs w:val="22"/>
      <w:u w:val="none"/>
    </w:rPr>
  </w:style>
  <w:style w:type="character" w:customStyle="1" w:styleId="font81">
    <w:name w:val="font81"/>
    <w:basedOn w:val="a0"/>
    <w:qFormat/>
    <w:rsid w:val="002C66AD"/>
    <w:rPr>
      <w:rFonts w:ascii="仿宋" w:eastAsia="仿宋" w:hAnsi="仿宋" w:cs="仿宋" w:hint="eastAsia"/>
      <w:color w:val="000000"/>
      <w:sz w:val="21"/>
      <w:szCs w:val="21"/>
      <w:u w:val="none"/>
    </w:rPr>
  </w:style>
  <w:style w:type="character" w:customStyle="1" w:styleId="font01">
    <w:name w:val="font01"/>
    <w:basedOn w:val="a0"/>
    <w:qFormat/>
    <w:rsid w:val="002C66AD"/>
    <w:rPr>
      <w:rFonts w:ascii="宋体" w:eastAsia="宋体" w:hAnsi="宋体" w:cs="宋体" w:hint="eastAsia"/>
      <w:color w:val="000000"/>
      <w:sz w:val="22"/>
      <w:szCs w:val="22"/>
      <w:u w:val="none"/>
    </w:rPr>
  </w:style>
  <w:style w:type="paragraph" w:customStyle="1" w:styleId="12">
    <w:name w:val="列出段落1"/>
    <w:basedOn w:val="a"/>
    <w:qFormat/>
    <w:rsid w:val="002C66AD"/>
    <w:pPr>
      <w:ind w:firstLineChars="200" w:firstLine="420"/>
    </w:pPr>
    <w:rPr>
      <w:rFonts w:ascii="Calibri" w:hAnsi="Calibri"/>
      <w:szCs w:val="22"/>
    </w:rPr>
  </w:style>
  <w:style w:type="paragraph" w:customStyle="1" w:styleId="af2">
    <w:name w:val="文章标题"/>
    <w:basedOn w:val="a"/>
    <w:qFormat/>
    <w:rsid w:val="002C66AD"/>
    <w:pPr>
      <w:spacing w:beforeLines="50" w:afterLines="50"/>
      <w:ind w:firstLineChars="200" w:firstLine="200"/>
      <w:jc w:val="center"/>
      <w:outlineLvl w:val="0"/>
    </w:pPr>
    <w:rPr>
      <w:color w:val="FF0000"/>
      <w:sz w:val="44"/>
    </w:rPr>
  </w:style>
  <w:style w:type="paragraph" w:customStyle="1" w:styleId="21">
    <w:name w:val="列出段落2"/>
    <w:basedOn w:val="a"/>
    <w:qFormat/>
    <w:rsid w:val="002C66AD"/>
    <w:pPr>
      <w:ind w:firstLineChars="200" w:firstLine="420"/>
    </w:pPr>
    <w:rPr>
      <w:rFonts w:ascii="Calibri" w:hAnsi="Calibri"/>
      <w:szCs w:val="22"/>
    </w:rPr>
  </w:style>
  <w:style w:type="character" w:customStyle="1" w:styleId="1Char">
    <w:name w:val="标题 1 Char"/>
    <w:link w:val="1"/>
    <w:qFormat/>
    <w:rsid w:val="002C66AD"/>
    <w:rPr>
      <w:b/>
      <w:kern w:val="44"/>
      <w:sz w:val="28"/>
    </w:rPr>
  </w:style>
  <w:style w:type="character" w:customStyle="1" w:styleId="first-child">
    <w:name w:val="first-child"/>
    <w:basedOn w:val="a0"/>
    <w:qFormat/>
    <w:rsid w:val="002C66AD"/>
  </w:style>
  <w:style w:type="character" w:customStyle="1" w:styleId="layui-layer-tabnow">
    <w:name w:val="layui-layer-tabnow"/>
    <w:basedOn w:val="a0"/>
    <w:qFormat/>
    <w:rsid w:val="002C66AD"/>
    <w:rPr>
      <w:bdr w:val="single" w:sz="6" w:space="0" w:color="CCCCCC"/>
      <w:shd w:val="clear" w:color="auto" w:fill="FFFFFF"/>
    </w:rPr>
  </w:style>
  <w:style w:type="paragraph" w:customStyle="1" w:styleId="31">
    <w:name w:val="列出段落3"/>
    <w:basedOn w:val="a"/>
    <w:qFormat/>
    <w:rsid w:val="002C66AD"/>
    <w:pPr>
      <w:ind w:firstLineChars="200" w:firstLine="420"/>
    </w:pPr>
    <w:rPr>
      <w:rFonts w:ascii="Calibri" w:hAnsi="Calibri"/>
      <w:szCs w:val="22"/>
    </w:rPr>
  </w:style>
  <w:style w:type="character" w:customStyle="1" w:styleId="page-article">
    <w:name w:val="page-article"/>
    <w:basedOn w:val="a0"/>
    <w:qFormat/>
    <w:rsid w:val="002C66AD"/>
    <w:rPr>
      <w:rFonts w:ascii="Times New Roman" w:eastAsia="宋体" w:hAnsi="Times New Roman" w:cs="Times New Roman"/>
      <w:bdr w:val="single" w:sz="6" w:space="0" w:color="146EBA"/>
    </w:rPr>
  </w:style>
  <w:style w:type="character" w:customStyle="1" w:styleId="qqloginlogo">
    <w:name w:val="qq_login_logo"/>
    <w:basedOn w:val="a0"/>
    <w:qFormat/>
    <w:rsid w:val="002C66AD"/>
    <w:rPr>
      <w:rFonts w:ascii="Times New Roman" w:eastAsia="宋体" w:hAnsi="Times New Roman" w:cs="Times New Roman"/>
    </w:rPr>
  </w:style>
  <w:style w:type="character" w:customStyle="1" w:styleId="hover">
    <w:name w:val="hover"/>
    <w:basedOn w:val="a0"/>
    <w:qFormat/>
    <w:rsid w:val="002C66AD"/>
    <w:rPr>
      <w:rFonts w:ascii="Times New Roman" w:eastAsia="宋体" w:hAnsi="Times New Roman" w:cs="Times New Roman"/>
      <w:color w:val="025291"/>
    </w:rPr>
  </w:style>
  <w:style w:type="character" w:customStyle="1" w:styleId="font">
    <w:name w:val="font"/>
    <w:basedOn w:val="a0"/>
    <w:qFormat/>
    <w:rsid w:val="002C66AD"/>
    <w:rPr>
      <w:rFonts w:ascii="Times New Roman" w:eastAsia="宋体" w:hAnsi="Times New Roman" w:cs="Times New Roman"/>
    </w:rPr>
  </w:style>
  <w:style w:type="character" w:customStyle="1" w:styleId="font1">
    <w:name w:val="font1"/>
    <w:basedOn w:val="a0"/>
    <w:qFormat/>
    <w:rsid w:val="002C66AD"/>
    <w:rPr>
      <w:rFonts w:ascii="Times New Roman" w:eastAsia="宋体" w:hAnsi="Times New Roman" w:cs="Times New Roman"/>
    </w:rPr>
  </w:style>
  <w:style w:type="character" w:customStyle="1" w:styleId="gwdsnopic">
    <w:name w:val="gwds_nopic"/>
    <w:basedOn w:val="a0"/>
    <w:qFormat/>
    <w:rsid w:val="002C66AD"/>
    <w:rPr>
      <w:rFonts w:ascii="Times New Roman" w:eastAsia="宋体" w:hAnsi="Times New Roman" w:cs="Times New Roman"/>
    </w:rPr>
  </w:style>
  <w:style w:type="character" w:customStyle="1" w:styleId="gwdsnopic1">
    <w:name w:val="gwds_nopic1"/>
    <w:basedOn w:val="a0"/>
    <w:qFormat/>
    <w:rsid w:val="002C66AD"/>
    <w:rPr>
      <w:rFonts w:ascii="Times New Roman" w:eastAsia="宋体" w:hAnsi="Times New Roman" w:cs="Times New Roman"/>
    </w:rPr>
  </w:style>
  <w:style w:type="character" w:customStyle="1" w:styleId="gwdsnopic2">
    <w:name w:val="gwds_nopic2"/>
    <w:basedOn w:val="a0"/>
    <w:qFormat/>
    <w:rsid w:val="002C66AD"/>
    <w:rPr>
      <w:rFonts w:ascii="Times New Roman" w:eastAsia="宋体" w:hAnsi="Times New Roman" w:cs="Times New Roman"/>
    </w:rPr>
  </w:style>
  <w:style w:type="character" w:customStyle="1" w:styleId="place">
    <w:name w:val="place"/>
    <w:basedOn w:val="a0"/>
    <w:qFormat/>
    <w:rsid w:val="002C66AD"/>
    <w:rPr>
      <w:rFonts w:ascii="微软雅黑" w:eastAsia="微软雅黑" w:hAnsi="微软雅黑" w:cs="微软雅黑" w:hint="eastAsia"/>
      <w:color w:val="888888"/>
      <w:sz w:val="25"/>
      <w:szCs w:val="25"/>
    </w:rPr>
  </w:style>
  <w:style w:type="character" w:customStyle="1" w:styleId="place1">
    <w:name w:val="place1"/>
    <w:basedOn w:val="a0"/>
    <w:qFormat/>
    <w:rsid w:val="002C66AD"/>
    <w:rPr>
      <w:rFonts w:ascii="Times New Roman" w:eastAsia="宋体" w:hAnsi="Times New Roman" w:cs="Times New Roman"/>
    </w:rPr>
  </w:style>
  <w:style w:type="character" w:customStyle="1" w:styleId="place2">
    <w:name w:val="place2"/>
    <w:basedOn w:val="a0"/>
    <w:qFormat/>
    <w:rsid w:val="002C66AD"/>
    <w:rPr>
      <w:rFonts w:ascii="Times New Roman" w:eastAsia="宋体" w:hAnsi="Times New Roman" w:cs="Times New Roman"/>
    </w:rPr>
  </w:style>
  <w:style w:type="character" w:customStyle="1" w:styleId="place3">
    <w:name w:val="place3"/>
    <w:basedOn w:val="a0"/>
    <w:qFormat/>
    <w:rsid w:val="002C66AD"/>
    <w:rPr>
      <w:rFonts w:ascii="Times New Roman" w:eastAsia="宋体" w:hAnsi="Times New Roman" w:cs="Times New Roman"/>
    </w:rPr>
  </w:style>
  <w:style w:type="character" w:customStyle="1" w:styleId="noline">
    <w:name w:val="noline"/>
    <w:basedOn w:val="a0"/>
    <w:qFormat/>
    <w:rsid w:val="002C66AD"/>
    <w:rPr>
      <w:rFonts w:ascii="Times New Roman" w:eastAsia="宋体" w:hAnsi="Times New Roman" w:cs="Times New Roman"/>
    </w:rPr>
  </w:style>
  <w:style w:type="character" w:customStyle="1" w:styleId="laypagecurr">
    <w:name w:val="laypage_curr"/>
    <w:basedOn w:val="a0"/>
    <w:qFormat/>
    <w:rsid w:val="002C66AD"/>
    <w:rPr>
      <w:rFonts w:ascii="Times New Roman" w:eastAsia="宋体" w:hAnsi="Times New Roman" w:cs="Times New Roman"/>
      <w:color w:val="FFFDF4"/>
      <w:shd w:val="clear" w:color="auto" w:fill="0B67A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chart" Target="charts/chart6.xml"/><Relationship Id="rId39" Type="http://schemas.openxmlformats.org/officeDocument/2006/relationships/footer" Target="footer7.xml"/><Relationship Id="rId3" Type="http://schemas.openxmlformats.org/officeDocument/2006/relationships/numbering" Target="numbering.xml"/><Relationship Id="rId21" Type="http://schemas.openxmlformats.org/officeDocument/2006/relationships/chart" Target="charts/chart2.xml"/><Relationship Id="rId34" Type="http://schemas.openxmlformats.org/officeDocument/2006/relationships/image" Target="media/image8.jpeg"/><Relationship Id="rId42" Type="http://schemas.openxmlformats.org/officeDocument/2006/relationships/header" Target="header10.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header" Target="header7.xml"/><Relationship Id="rId33" Type="http://schemas.openxmlformats.org/officeDocument/2006/relationships/image" Target="media/image7.jpeg"/><Relationship Id="rId38" Type="http://schemas.openxmlformats.org/officeDocument/2006/relationships/header" Target="header9.xm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chart" Target="charts/chart1.xml"/><Relationship Id="rId29" Type="http://schemas.openxmlformats.org/officeDocument/2006/relationships/image" Target="media/image3.jpeg"/><Relationship Id="rId41"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chart" Target="charts/chart5.xml"/><Relationship Id="rId32" Type="http://schemas.openxmlformats.org/officeDocument/2006/relationships/image" Target="media/image6.jpeg"/><Relationship Id="rId37" Type="http://schemas.openxmlformats.org/officeDocument/2006/relationships/footer" Target="footer6.xml"/><Relationship Id="rId40" Type="http://schemas.openxmlformats.org/officeDocument/2006/relationships/hyperlink" Target="javascript:ROF(8773,0)" TargetMode="External"/><Relationship Id="rId45" Type="http://schemas.openxmlformats.org/officeDocument/2006/relationships/footer" Target="footer10.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chart" Target="charts/chart4.xml"/><Relationship Id="rId28" Type="http://schemas.openxmlformats.org/officeDocument/2006/relationships/image" Target="media/image2.jpeg"/><Relationship Id="rId36" Type="http://schemas.openxmlformats.org/officeDocument/2006/relationships/header" Target="header8.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image" Target="media/image5.jpeg"/><Relationship Id="rId44" Type="http://schemas.openxmlformats.org/officeDocument/2006/relationships/header" Target="header1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chart" Target="charts/chart3.xml"/><Relationship Id="rId27" Type="http://schemas.openxmlformats.org/officeDocument/2006/relationships/image" Target="media/image1.jpeg"/><Relationship Id="rId30" Type="http://schemas.openxmlformats.org/officeDocument/2006/relationships/image" Target="media/image4.jpeg"/><Relationship Id="rId35" Type="http://schemas.openxmlformats.org/officeDocument/2006/relationships/image" Target="media/image9.jpeg"/><Relationship Id="rId43" Type="http://schemas.openxmlformats.org/officeDocument/2006/relationships/footer" Target="footer9.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__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___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___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___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___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___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chart>
    <c:title>
      <c:spPr>
        <a:noFill/>
        <a:ln>
          <a:noFill/>
        </a:ln>
        <a:effectLst/>
      </c:spPr>
      <c:txPr>
        <a:bodyPr rot="0" spcFirstLastPara="0" vertOverflow="ellipsis" vert="horz" wrap="square" anchor="ctr" anchorCtr="1"/>
        <a:lstStyle/>
        <a:p>
          <a:pPr>
            <a:defRPr lang="zh-CN" sz="1400" b="1" i="0" u="none" strike="noStrike" kern="1200" cap="all" spc="50" baseline="0">
              <a:solidFill>
                <a:schemeClr val="tx1">
                  <a:lumMod val="65000"/>
                  <a:lumOff val="35000"/>
                </a:schemeClr>
              </a:solidFill>
              <a:latin typeface="+mn-lt"/>
              <a:ea typeface="+mn-ea"/>
              <a:cs typeface="+mn-cs"/>
            </a:defRPr>
          </a:pPr>
          <a:endParaRPr lang="zh-CN"/>
        </a:p>
      </c:txPr>
    </c:title>
    <c:plotArea>
      <c:layout/>
      <c:pieChart>
        <c:varyColors val="1"/>
        <c:ser>
          <c:idx val="0"/>
          <c:order val="0"/>
          <c:tx>
            <c:strRef>
              <c:f>Sheet1!$B$1</c:f>
              <c:strCache>
                <c:ptCount val="1"/>
                <c:pt idx="0">
                  <c:v>是否听说过湿垃圾处理中心</c:v>
                </c:pt>
              </c:strCache>
            </c:strRef>
          </c:tx>
          <c:dPt>
            <c:idx val="0"/>
            <c:spPr>
              <a:solidFill>
                <a:schemeClr val="accent1"/>
              </a:solidFill>
              <a:ln>
                <a:noFill/>
              </a:ln>
              <a:effectLst/>
            </c:spPr>
          </c:dPt>
          <c:dPt>
            <c:idx val="1"/>
            <c:spPr>
              <a:solidFill>
                <a:schemeClr val="accent2"/>
              </a:solidFill>
              <a:ln>
                <a:noFill/>
              </a:ln>
              <a:effectLst/>
            </c:spPr>
          </c:dPt>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endParaRPr lang="zh-CN"/>
              </a:p>
            </c:txPr>
            <c:dLblPos val="inEnd"/>
            <c:showPercent val="1"/>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是</c:v>
                </c:pt>
                <c:pt idx="1">
                  <c:v>否</c:v>
                </c:pt>
              </c:strCache>
            </c:strRef>
          </c:cat>
          <c:val>
            <c:numRef>
              <c:f>Sheet1!$B$2:$B$3</c:f>
              <c:numCache>
                <c:formatCode>General</c:formatCode>
                <c:ptCount val="2"/>
                <c:pt idx="0">
                  <c:v>42</c:v>
                </c:pt>
                <c:pt idx="1">
                  <c:v>8</c:v>
                </c:pt>
              </c:numCache>
            </c:numRef>
          </c:val>
        </c:ser>
        <c:dLbls>
          <c:showPercent val="1"/>
        </c:dLbls>
        <c:firstSliceAng val="0"/>
      </c:pieChart>
      <c:spPr>
        <a:noFill/>
        <a:ln>
          <a:noFill/>
        </a:ln>
        <a:effectLst/>
      </c:spPr>
    </c:plotArea>
    <c:legend>
      <c:legendPos val="t"/>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zh-CN"/>
  <c:chart>
    <c:title>
      <c:spPr>
        <a:noFill/>
        <a:ln>
          <a:noFill/>
        </a:ln>
        <a:effectLst/>
      </c:spPr>
      <c:txPr>
        <a:bodyPr rot="0" spcFirstLastPara="0" vertOverflow="ellipsis" vert="horz" wrap="square" anchor="ctr" anchorCtr="1"/>
        <a:lstStyle/>
        <a:p>
          <a:pPr>
            <a:defRPr lang="zh-CN" sz="1400" b="1" i="0" u="none" strike="noStrike" kern="1200" cap="all" spc="50" baseline="0">
              <a:solidFill>
                <a:schemeClr val="tx1">
                  <a:lumMod val="65000"/>
                  <a:lumOff val="35000"/>
                </a:schemeClr>
              </a:solidFill>
              <a:latin typeface="+mn-lt"/>
              <a:ea typeface="+mn-ea"/>
              <a:cs typeface="+mn-cs"/>
            </a:defRPr>
          </a:pPr>
          <a:endParaRPr lang="zh-CN"/>
        </a:p>
      </c:txPr>
    </c:title>
    <c:plotArea>
      <c:layout/>
      <c:pieChart>
        <c:varyColors val="1"/>
        <c:ser>
          <c:idx val="0"/>
          <c:order val="0"/>
          <c:tx>
            <c:strRef>
              <c:f>Sheet1!$B$1</c:f>
              <c:strCache>
                <c:ptCount val="1"/>
                <c:pt idx="0">
                  <c:v>对建设湿垃圾处理中心是否满意</c:v>
                </c:pt>
              </c:strCache>
            </c:strRef>
          </c:tx>
          <c:dPt>
            <c:idx val="0"/>
            <c:spPr>
              <a:solidFill>
                <a:schemeClr val="accent1"/>
              </a:solidFill>
              <a:ln>
                <a:noFill/>
              </a:ln>
              <a:effectLst/>
            </c:spPr>
          </c:dPt>
          <c:dPt>
            <c:idx val="1"/>
            <c:spPr>
              <a:solidFill>
                <a:schemeClr val="accent2"/>
              </a:solidFill>
              <a:ln>
                <a:noFill/>
              </a:ln>
              <a:effectLst/>
            </c:spPr>
          </c:dPt>
          <c:dLbls>
            <c:dLbl>
              <c:idx val="0"/>
              <c:layout>
                <c:manualLayout>
                  <c:x val="-4.5774079908548627E-2"/>
                  <c:y val="-0.10803167119707002"/>
                </c:manualLayout>
              </c:layout>
              <c:tx>
                <c:rich>
                  <a:bodyPr/>
                  <a:lstStyle/>
                  <a:p>
                    <a:r>
                      <a:t>90%</a:t>
                    </a:r>
                  </a:p>
                </c:rich>
              </c:tx>
              <c:dLblPos val="bestFit"/>
              <c:showCatName val="1"/>
              <c:showPercent val="1"/>
              <c:separator>
</c:separator>
              <c:extLst>
                <c:ext xmlns:c15="http://schemas.microsoft.com/office/drawing/2012/chart" uri="{CE6537A1-D6FC-4f65-9D91-7224C49458BB}">
                  <c15:layout>
                    <c:manualLayout>
                      <c:w val="0.112954020575268"/>
                      <c:h val="0.151283618581907"/>
                    </c:manualLayout>
                  </c15:layout>
                </c:ext>
              </c:extLst>
            </c:dLbl>
            <c:dLbl>
              <c:idx val="1"/>
              <c:tx>
                <c:rich>
                  <a:bodyPr/>
                  <a:lstStyle/>
                  <a:p>
                    <a:r>
                      <a:t>10%</a:t>
                    </a:r>
                  </a:p>
                </c:rich>
              </c:tx>
              <c:dLblPos val="inEnd"/>
              <c:showCatName val="1"/>
              <c:showPercent val="1"/>
              <c:separator>
</c:separator>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endParaRPr lang="zh-CN"/>
              </a:p>
            </c:txPr>
            <c:dLblPos val="inEnd"/>
            <c:showCatName val="1"/>
            <c:showPercent val="1"/>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满意</c:v>
                </c:pt>
                <c:pt idx="1">
                  <c:v>不满意</c:v>
                </c:pt>
              </c:strCache>
            </c:strRef>
          </c:cat>
          <c:val>
            <c:numRef>
              <c:f>Sheet1!$B$2:$B$3</c:f>
              <c:numCache>
                <c:formatCode>General</c:formatCode>
                <c:ptCount val="2"/>
                <c:pt idx="0">
                  <c:v>45</c:v>
                </c:pt>
                <c:pt idx="1">
                  <c:v>5</c:v>
                </c:pt>
              </c:numCache>
            </c:numRef>
          </c:val>
        </c:ser>
        <c:dLbls>
          <c:showPercent val="1"/>
        </c:dLbls>
        <c:firstSliceAng val="0"/>
      </c:pieChart>
      <c:spPr>
        <a:noFill/>
        <a:ln>
          <a:noFill/>
        </a:ln>
        <a:effectLst/>
      </c:spPr>
    </c:plotArea>
    <c:legend>
      <c:legendPos val="t"/>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zh-CN"/>
  <c:chart>
    <c:title>
      <c:spPr>
        <a:noFill/>
        <a:ln>
          <a:noFill/>
        </a:ln>
        <a:effectLst/>
      </c:spPr>
      <c:txPr>
        <a:bodyPr rot="0" spcFirstLastPara="0" vertOverflow="ellipsis" vert="horz" wrap="square" anchor="ctr" anchorCtr="1"/>
        <a:lstStyle/>
        <a:p>
          <a:pPr>
            <a:defRPr lang="zh-CN" sz="1400" b="1" i="0" u="none" strike="noStrike" kern="1200" cap="all" spc="50" baseline="0">
              <a:solidFill>
                <a:schemeClr val="tx1">
                  <a:lumMod val="65000"/>
                  <a:lumOff val="35000"/>
                </a:schemeClr>
              </a:solidFill>
              <a:latin typeface="+mn-lt"/>
              <a:ea typeface="+mn-ea"/>
              <a:cs typeface="+mn-cs"/>
            </a:defRPr>
          </a:pPr>
          <a:endParaRPr lang="zh-CN"/>
        </a:p>
      </c:txPr>
    </c:title>
    <c:plotArea>
      <c:layout/>
      <c:pieChart>
        <c:varyColors val="1"/>
        <c:ser>
          <c:idx val="0"/>
          <c:order val="0"/>
          <c:tx>
            <c:strRef>
              <c:f>Sheet1!$B$1</c:f>
              <c:strCache>
                <c:ptCount val="1"/>
                <c:pt idx="0">
                  <c:v>是否提升了周边处理生活垃圾的效率</c:v>
                </c:pt>
              </c:strCache>
            </c:strRef>
          </c:tx>
          <c:dPt>
            <c:idx val="0"/>
            <c:spPr>
              <a:solidFill>
                <a:schemeClr val="accent1"/>
              </a:solidFill>
              <a:ln>
                <a:noFill/>
              </a:ln>
              <a:effectLst/>
            </c:spPr>
          </c:dPt>
          <c:dPt>
            <c:idx val="1"/>
            <c:spPr>
              <a:solidFill>
                <a:schemeClr val="accent2"/>
              </a:solidFill>
              <a:ln>
                <a:noFill/>
              </a:ln>
              <a:effectLst/>
            </c:spPr>
          </c:dPt>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endParaRPr lang="zh-CN"/>
              </a:p>
            </c:txPr>
            <c:dLblPos val="inEnd"/>
            <c:showPercent val="1"/>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是</c:v>
                </c:pt>
                <c:pt idx="1">
                  <c:v>否</c:v>
                </c:pt>
              </c:strCache>
            </c:strRef>
          </c:cat>
          <c:val>
            <c:numRef>
              <c:f>Sheet1!$B$2:$B$3</c:f>
              <c:numCache>
                <c:formatCode>General</c:formatCode>
                <c:ptCount val="2"/>
                <c:pt idx="0">
                  <c:v>45</c:v>
                </c:pt>
                <c:pt idx="1">
                  <c:v>5</c:v>
                </c:pt>
              </c:numCache>
            </c:numRef>
          </c:val>
        </c:ser>
        <c:dLbls>
          <c:showPercent val="1"/>
        </c:dLbls>
        <c:firstSliceAng val="0"/>
      </c:pieChart>
      <c:spPr>
        <a:noFill/>
        <a:ln>
          <a:noFill/>
        </a:ln>
        <a:effectLst/>
      </c:spPr>
    </c:plotArea>
    <c:legend>
      <c:legendPos val="t"/>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zh-CN"/>
  <c:chart>
    <c:title>
      <c:spPr>
        <a:noFill/>
        <a:ln>
          <a:noFill/>
        </a:ln>
        <a:effectLst/>
      </c:spPr>
      <c:txPr>
        <a:bodyPr rot="0" spcFirstLastPara="0" vertOverflow="ellipsis" vert="horz" wrap="square" anchor="ctr" anchorCtr="1"/>
        <a:lstStyle/>
        <a:p>
          <a:pPr>
            <a:defRPr lang="zh-CN" sz="1400" b="1" i="0" u="none" strike="noStrike" kern="1200" cap="all" spc="50" baseline="0">
              <a:solidFill>
                <a:schemeClr val="tx1">
                  <a:lumMod val="65000"/>
                  <a:lumOff val="35000"/>
                </a:schemeClr>
              </a:solidFill>
              <a:latin typeface="+mn-lt"/>
              <a:ea typeface="+mn-ea"/>
              <a:cs typeface="+mn-cs"/>
            </a:defRPr>
          </a:pPr>
          <a:endParaRPr lang="zh-CN"/>
        </a:p>
      </c:txPr>
    </c:title>
    <c:plotArea>
      <c:layout/>
      <c:pieChart>
        <c:varyColors val="1"/>
        <c:ser>
          <c:idx val="0"/>
          <c:order val="0"/>
          <c:tx>
            <c:strRef>
              <c:f>Sheet1!$B$1</c:f>
              <c:strCache>
                <c:ptCount val="1"/>
                <c:pt idx="0">
                  <c:v>对湿垃圾处理中心的工作是否满意</c:v>
                </c:pt>
              </c:strCache>
            </c:strRef>
          </c:tx>
          <c:dPt>
            <c:idx val="0"/>
            <c:spPr>
              <a:solidFill>
                <a:schemeClr val="accent1"/>
              </a:solidFill>
              <a:ln>
                <a:noFill/>
              </a:ln>
              <a:effectLst/>
            </c:spPr>
          </c:dPt>
          <c:dPt>
            <c:idx val="1"/>
            <c:spPr>
              <a:solidFill>
                <a:schemeClr val="accent2"/>
              </a:solidFill>
              <a:ln>
                <a:noFill/>
              </a:ln>
              <a:effectLst/>
            </c:spPr>
          </c:dPt>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endParaRPr lang="zh-CN"/>
              </a:p>
            </c:txPr>
            <c:dLblPos val="inEnd"/>
            <c:showPercent val="1"/>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满意</c:v>
                </c:pt>
                <c:pt idx="1">
                  <c:v>不满意</c:v>
                </c:pt>
              </c:strCache>
            </c:strRef>
          </c:cat>
          <c:val>
            <c:numRef>
              <c:f>Sheet1!$B$2:$B$3</c:f>
              <c:numCache>
                <c:formatCode>General</c:formatCode>
                <c:ptCount val="2"/>
                <c:pt idx="0">
                  <c:v>50</c:v>
                </c:pt>
                <c:pt idx="1">
                  <c:v>0</c:v>
                </c:pt>
              </c:numCache>
            </c:numRef>
          </c:val>
        </c:ser>
        <c:dLbls>
          <c:showPercent val="1"/>
        </c:dLbls>
        <c:firstSliceAng val="0"/>
      </c:pieChart>
      <c:spPr>
        <a:noFill/>
        <a:ln>
          <a:noFill/>
        </a:ln>
        <a:effectLst/>
      </c:spPr>
    </c:plotArea>
    <c:legend>
      <c:legendPos val="t"/>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zh-CN"/>
  <c:chart>
    <c:title>
      <c:spPr>
        <a:noFill/>
        <a:ln>
          <a:noFill/>
        </a:ln>
        <a:effectLst/>
      </c:spPr>
      <c:txPr>
        <a:bodyPr rot="0" spcFirstLastPara="0" vertOverflow="ellipsis" vert="horz" wrap="square" anchor="ctr" anchorCtr="1"/>
        <a:lstStyle/>
        <a:p>
          <a:pPr>
            <a:defRPr lang="zh-CN" sz="1400" b="1" i="0" u="none" strike="noStrike" kern="1200" cap="all" spc="50" baseline="0">
              <a:solidFill>
                <a:schemeClr val="tx1">
                  <a:lumMod val="65000"/>
                  <a:lumOff val="35000"/>
                </a:schemeClr>
              </a:solidFill>
              <a:latin typeface="+mn-lt"/>
              <a:ea typeface="+mn-ea"/>
              <a:cs typeface="+mn-cs"/>
            </a:defRPr>
          </a:pPr>
          <a:endParaRPr lang="zh-CN"/>
        </a:p>
      </c:txPr>
    </c:title>
    <c:plotArea>
      <c:layout/>
      <c:pieChart>
        <c:varyColors val="1"/>
        <c:ser>
          <c:idx val="0"/>
          <c:order val="0"/>
          <c:tx>
            <c:strRef>
              <c:f>Sheet1!$B$1</c:f>
              <c:strCache>
                <c:ptCount val="1"/>
                <c:pt idx="0">
                  <c:v>是否属于可持续性项目</c:v>
                </c:pt>
              </c:strCache>
            </c:strRef>
          </c:tx>
          <c:dPt>
            <c:idx val="0"/>
            <c:spPr>
              <a:solidFill>
                <a:schemeClr val="accent1"/>
              </a:solidFill>
              <a:ln>
                <a:noFill/>
              </a:ln>
              <a:effectLst/>
            </c:spPr>
          </c:dPt>
          <c:dPt>
            <c:idx val="1"/>
            <c:spPr>
              <a:solidFill>
                <a:schemeClr val="accent2"/>
              </a:solidFill>
              <a:ln>
                <a:noFill/>
              </a:ln>
              <a:effectLst/>
            </c:spPr>
          </c:dPt>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endParaRPr lang="zh-CN"/>
              </a:p>
            </c:txPr>
            <c:dLblPos val="inEnd"/>
            <c:showPercent val="1"/>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是</c:v>
                </c:pt>
                <c:pt idx="1">
                  <c:v>否</c:v>
                </c:pt>
              </c:strCache>
            </c:strRef>
          </c:cat>
          <c:val>
            <c:numRef>
              <c:f>Sheet1!$B$2:$B$3</c:f>
              <c:numCache>
                <c:formatCode>General</c:formatCode>
                <c:ptCount val="2"/>
                <c:pt idx="0">
                  <c:v>50</c:v>
                </c:pt>
                <c:pt idx="1">
                  <c:v>0</c:v>
                </c:pt>
              </c:numCache>
            </c:numRef>
          </c:val>
        </c:ser>
        <c:dLbls>
          <c:showPercent val="1"/>
        </c:dLbls>
        <c:firstSliceAng val="0"/>
      </c:pieChart>
      <c:spPr>
        <a:noFill/>
        <a:ln>
          <a:noFill/>
        </a:ln>
        <a:effectLst/>
      </c:spPr>
    </c:plotArea>
    <c:legend>
      <c:legendPos val="t"/>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zh-CN"/>
  <c:chart>
    <c:title>
      <c:spPr>
        <a:noFill/>
        <a:ln>
          <a:noFill/>
        </a:ln>
        <a:effectLst/>
      </c:spPr>
      <c:txPr>
        <a:bodyPr rot="0" spcFirstLastPara="0" vertOverflow="ellipsis" vert="horz" wrap="square" anchor="ctr" anchorCtr="1"/>
        <a:lstStyle/>
        <a:p>
          <a:pPr>
            <a:defRPr lang="zh-CN" sz="1400" b="1" i="0" u="none" strike="noStrike" kern="1200" cap="all" spc="50" baseline="0">
              <a:solidFill>
                <a:schemeClr val="tx1">
                  <a:lumMod val="65000"/>
                  <a:lumOff val="35000"/>
                </a:schemeClr>
              </a:solidFill>
              <a:latin typeface="+mn-lt"/>
              <a:ea typeface="+mn-ea"/>
              <a:cs typeface="+mn-cs"/>
            </a:defRPr>
          </a:pPr>
          <a:endParaRPr lang="zh-CN"/>
        </a:p>
      </c:txPr>
    </c:title>
    <c:plotArea>
      <c:layout/>
      <c:pieChart>
        <c:varyColors val="1"/>
        <c:ser>
          <c:idx val="0"/>
          <c:order val="0"/>
          <c:tx>
            <c:strRef>
              <c:f>Sheet1!$B$1</c:f>
              <c:strCache>
                <c:ptCount val="1"/>
                <c:pt idx="0">
                  <c:v>城乡生活环境是否得到改善</c:v>
                </c:pt>
              </c:strCache>
            </c:strRef>
          </c:tx>
          <c:dPt>
            <c:idx val="0"/>
            <c:spPr>
              <a:solidFill>
                <a:schemeClr val="accent1"/>
              </a:solidFill>
              <a:ln>
                <a:noFill/>
              </a:ln>
              <a:effectLst/>
            </c:spPr>
          </c:dPt>
          <c:dPt>
            <c:idx val="1"/>
            <c:spPr>
              <a:solidFill>
                <a:schemeClr val="accent2"/>
              </a:solidFill>
              <a:ln>
                <a:noFill/>
              </a:ln>
              <a:effectLst/>
            </c:spPr>
          </c:dPt>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endParaRPr lang="zh-CN"/>
              </a:p>
            </c:txPr>
            <c:dLblPos val="inEnd"/>
            <c:showPercent val="1"/>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是</c:v>
                </c:pt>
                <c:pt idx="1">
                  <c:v>否</c:v>
                </c:pt>
              </c:strCache>
            </c:strRef>
          </c:cat>
          <c:val>
            <c:numRef>
              <c:f>Sheet1!$B$2:$B$3</c:f>
              <c:numCache>
                <c:formatCode>General</c:formatCode>
                <c:ptCount val="2"/>
                <c:pt idx="0">
                  <c:v>46</c:v>
                </c:pt>
                <c:pt idx="1">
                  <c:v>4</c:v>
                </c:pt>
              </c:numCache>
            </c:numRef>
          </c:val>
        </c:ser>
        <c:dLbls>
          <c:showPercent val="1"/>
        </c:dLbls>
        <c:firstSliceAng val="0"/>
      </c:pieChart>
      <c:spPr>
        <a:noFill/>
        <a:ln>
          <a:noFill/>
        </a:ln>
        <a:effectLst/>
      </c:spPr>
    </c:plotArea>
    <c:legend>
      <c:legendPos val="t"/>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1"/>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 StyleName="" Version="0"/>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5A282D23-2AE7-436A-ABEA-658B2549457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5602</Words>
  <Characters>31933</Characters>
  <Application>Microsoft Office Word</Application>
  <DocSecurity>0</DocSecurity>
  <Lines>266</Lines>
  <Paragraphs>74</Paragraphs>
  <ScaleCrop>false</ScaleCrop>
  <Company>Microsoft</Company>
  <LinksUpToDate>false</LinksUpToDate>
  <CharactersWithSpaces>37461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68</cp:revision>
  <cp:lastPrinted>2021-10-22T07:50:00Z</cp:lastPrinted>
  <dcterms:created xsi:type="dcterms:W3CDTF">2020-10-21T01:00:00Z</dcterms:created>
  <dcterms:modified xsi:type="dcterms:W3CDTF">2021-08-15T03:02:00Z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2052-11.1.0.10009</vt:lpwstr>
  </property>
  <property fmtid="{D5CDD505-2E9C-101B-9397-08002B2CF9AE}" pid="3" name="ICV">
    <vt:lpwstr>8CE3296B88CD4D3B8D1AC334838F7784</vt:lpwstr>
  </property>
</Properties>
</file>