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eastAsia" w:ascii="宋体" w:hAnsi="宋体" w:eastAsia="宋体"/>
          <w:b/>
          <w:sz w:val="44"/>
          <w:szCs w:val="44"/>
          <w:lang w:val="en-US" w:eastAsia="zh-CN"/>
        </w:rPr>
      </w:pPr>
    </w:p>
    <w:p>
      <w:pPr>
        <w:ind w:firstLine="0"/>
        <w:jc w:val="center"/>
        <w:rPr>
          <w:rStyle w:val="7"/>
          <w:rFonts w:ascii="宋体" w:hAnsi="宋体" w:eastAsia="宋体"/>
          <w:b/>
          <w:sz w:val="44"/>
          <w:szCs w:val="44"/>
        </w:rPr>
      </w:pPr>
      <w:r>
        <w:rPr>
          <w:rStyle w:val="7"/>
          <w:rFonts w:hint="eastAsia" w:ascii="宋体" w:hAnsi="宋体" w:eastAsia="宋体"/>
          <w:b/>
          <w:sz w:val="44"/>
          <w:szCs w:val="44"/>
          <w:lang w:val="en-US" w:eastAsia="zh-CN"/>
        </w:rPr>
        <w:t>中国共产党黎城县委员会党校</w:t>
      </w:r>
      <w:r>
        <w:rPr>
          <w:rStyle w:val="7"/>
          <w:rFonts w:ascii="宋体" w:hAnsi="宋体" w:eastAsia="宋体"/>
          <w:b/>
          <w:sz w:val="44"/>
          <w:szCs w:val="44"/>
        </w:rPr>
        <w:t>2018年度</w:t>
      </w:r>
    </w:p>
    <w:p>
      <w:pPr>
        <w:ind w:firstLine="0"/>
        <w:jc w:val="center"/>
        <w:rPr>
          <w:rStyle w:val="7"/>
          <w:rFonts w:ascii="宋体" w:hAnsi="宋体" w:eastAsia="宋体"/>
          <w:b/>
          <w:sz w:val="44"/>
          <w:szCs w:val="44"/>
        </w:rPr>
      </w:pPr>
      <w:r>
        <w:rPr>
          <w:rStyle w:val="7"/>
          <w:rFonts w:ascii="宋体" w:hAnsi="宋体" w:eastAsia="宋体"/>
          <w:b/>
          <w:sz w:val="44"/>
          <w:szCs w:val="44"/>
        </w:rPr>
        <w:t>部门决算公开说明</w:t>
      </w: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spacing w:line="550" w:lineRule="exact"/>
        <w:jc w:val="center"/>
        <w:rPr>
          <w:rFonts w:eastAsia="方正小标宋_GBK"/>
          <w:sz w:val="44"/>
          <w:szCs w:val="44"/>
        </w:rPr>
      </w:pPr>
      <w:r>
        <w:rPr>
          <w:rFonts w:eastAsia="方正小标宋_GBK"/>
          <w:sz w:val="44"/>
          <w:szCs w:val="44"/>
        </w:rPr>
        <w:t>目  录</w:t>
      </w:r>
    </w:p>
    <w:p>
      <w:pPr>
        <w:spacing w:line="550" w:lineRule="exact"/>
        <w:jc w:val="center"/>
        <w:rPr>
          <w:rFonts w:eastAsia="方正小标宋_GBK"/>
          <w:sz w:val="44"/>
          <w:szCs w:val="44"/>
        </w:rPr>
      </w:pPr>
    </w:p>
    <w:p>
      <w:pPr>
        <w:spacing w:line="550" w:lineRule="exact"/>
        <w:ind w:firstLine="0"/>
        <w:rPr>
          <w:rFonts w:eastAsia="方正黑体_GBK"/>
          <w:szCs w:val="32"/>
        </w:rPr>
      </w:pPr>
      <w:r>
        <w:rPr>
          <w:rFonts w:eastAsia="方正黑体_GBK"/>
          <w:szCs w:val="32"/>
        </w:rPr>
        <w:t>第一部分 部门概况</w:t>
      </w:r>
    </w:p>
    <w:p>
      <w:pPr>
        <w:numPr>
          <w:ilvl w:val="0"/>
          <w:numId w:val="1"/>
        </w:numPr>
        <w:autoSpaceDE/>
        <w:autoSpaceDN/>
        <w:snapToGrid/>
        <w:spacing w:line="550" w:lineRule="exact"/>
        <w:rPr>
          <w:szCs w:val="32"/>
        </w:rPr>
      </w:pPr>
      <w:r>
        <w:rPr>
          <w:szCs w:val="32"/>
        </w:rPr>
        <w:t>主要职能</w:t>
      </w:r>
    </w:p>
    <w:p>
      <w:pPr>
        <w:numPr>
          <w:ilvl w:val="0"/>
          <w:numId w:val="1"/>
        </w:numPr>
        <w:autoSpaceDE/>
        <w:autoSpaceDN/>
        <w:snapToGrid/>
        <w:spacing w:line="550" w:lineRule="exact"/>
        <w:rPr>
          <w:szCs w:val="32"/>
        </w:rPr>
      </w:pPr>
      <w:r>
        <w:rPr>
          <w:szCs w:val="32"/>
        </w:rPr>
        <w:t>部门机构设置及决算单位构成情况</w:t>
      </w:r>
    </w:p>
    <w:p>
      <w:pPr>
        <w:numPr>
          <w:ilvl w:val="0"/>
          <w:numId w:val="1"/>
        </w:numPr>
        <w:autoSpaceDE/>
        <w:autoSpaceDN/>
        <w:snapToGrid/>
        <w:spacing w:line="550" w:lineRule="exact"/>
        <w:rPr>
          <w:szCs w:val="32"/>
        </w:rPr>
      </w:pPr>
      <w:r>
        <w:rPr>
          <w:szCs w:val="32"/>
        </w:rPr>
        <w:t>2018年度主要工作完成情况</w:t>
      </w:r>
    </w:p>
    <w:p>
      <w:pPr>
        <w:spacing w:line="550" w:lineRule="exact"/>
        <w:ind w:firstLine="0"/>
        <w:rPr>
          <w:rFonts w:eastAsia="方正黑体_GBK"/>
          <w:szCs w:val="32"/>
        </w:rPr>
      </w:pPr>
      <w:r>
        <w:rPr>
          <w:rFonts w:eastAsia="方正黑体_GBK"/>
          <w:szCs w:val="32"/>
        </w:rPr>
        <w:t>第二部分 2018年度部门决算表</w:t>
      </w:r>
    </w:p>
    <w:p>
      <w:pPr>
        <w:spacing w:line="550" w:lineRule="exact"/>
        <w:ind w:firstLine="0"/>
        <w:rPr>
          <w:rFonts w:eastAsia="方正黑体_GBK"/>
          <w:szCs w:val="32"/>
        </w:rPr>
      </w:pPr>
      <w:r>
        <w:rPr>
          <w:rFonts w:eastAsia="方正黑体_GBK"/>
          <w:szCs w:val="32"/>
        </w:rPr>
        <w:t>第三部分 2018年度部门决算情况说明</w:t>
      </w:r>
    </w:p>
    <w:p>
      <w:pPr>
        <w:spacing w:line="550" w:lineRule="exact"/>
        <w:ind w:firstLine="0"/>
        <w:rPr>
          <w:rFonts w:eastAsia="方正黑体_GBK"/>
          <w:szCs w:val="32"/>
        </w:rPr>
      </w:pPr>
      <w:r>
        <w:rPr>
          <w:rFonts w:eastAsia="方正黑体_GBK"/>
          <w:szCs w:val="32"/>
        </w:rPr>
        <w:t>第四部分 名词解释</w:t>
      </w: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spacing w:line="550" w:lineRule="exact"/>
        <w:ind w:firstLine="0"/>
        <w:rPr>
          <w:rFonts w:eastAsia="方正黑体_GBK"/>
          <w:szCs w:val="32"/>
        </w:rPr>
      </w:pPr>
    </w:p>
    <w:p>
      <w:pPr>
        <w:ind w:firstLine="0"/>
        <w:jc w:val="center"/>
        <w:rPr>
          <w:rStyle w:val="7"/>
          <w:rFonts w:ascii="宋体" w:hAnsi="宋体" w:eastAsia="宋体"/>
          <w:b/>
          <w:sz w:val="44"/>
          <w:szCs w:val="44"/>
        </w:rPr>
      </w:pPr>
    </w:p>
    <w:p>
      <w:pPr>
        <w:ind w:firstLine="0"/>
        <w:jc w:val="center"/>
        <w:rPr>
          <w:rStyle w:val="7"/>
          <w:rFonts w:ascii="仿宋" w:hAnsi="仿宋" w:eastAsia="仿宋"/>
          <w:b/>
          <w:szCs w:val="32"/>
        </w:rPr>
      </w:pPr>
      <w:r>
        <w:rPr>
          <w:rStyle w:val="7"/>
          <w:rFonts w:ascii="仿宋" w:hAnsi="仿宋" w:eastAsia="仿宋"/>
          <w:b/>
          <w:szCs w:val="32"/>
        </w:rPr>
        <w:t>第一部分  部门概况</w:t>
      </w:r>
    </w:p>
    <w:p>
      <w:pPr>
        <w:ind w:firstLine="643" w:firstLineChars="200"/>
        <w:rPr>
          <w:rStyle w:val="7"/>
          <w:rFonts w:ascii="仿宋" w:hAnsi="仿宋" w:eastAsia="仿宋"/>
          <w:b/>
          <w:szCs w:val="32"/>
        </w:rPr>
      </w:pPr>
      <w:r>
        <w:rPr>
          <w:rStyle w:val="7"/>
          <w:rFonts w:ascii="仿宋" w:hAnsi="仿宋" w:eastAsia="仿宋"/>
          <w:b/>
          <w:szCs w:val="32"/>
        </w:rPr>
        <w:t>一、主要职能</w:t>
      </w:r>
    </w:p>
    <w:p>
      <w:pPr>
        <w:numPr>
          <w:ilvl w:val="0"/>
          <w:numId w:val="0"/>
        </w:num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黎城县委党校的主要职能是</w:t>
      </w:r>
      <w:r>
        <w:rPr>
          <w:rStyle w:val="7"/>
          <w:rFonts w:hint="eastAsia" w:ascii="仿宋" w:hAnsi="仿宋" w:eastAsia="仿宋"/>
          <w:szCs w:val="32"/>
        </w:rPr>
        <w:t>为在职干部提供高等教育与培训服务，相关的科学研究学术交流、继续教育等。</w:t>
      </w:r>
    </w:p>
    <w:p>
      <w:pPr>
        <w:ind w:firstLine="643" w:firstLineChars="200"/>
        <w:rPr>
          <w:rStyle w:val="7"/>
          <w:rFonts w:ascii="仿宋" w:hAnsi="仿宋" w:eastAsia="仿宋"/>
          <w:b/>
          <w:szCs w:val="32"/>
        </w:rPr>
      </w:pPr>
      <w:r>
        <w:rPr>
          <w:rStyle w:val="7"/>
          <w:rFonts w:ascii="仿宋" w:hAnsi="仿宋" w:eastAsia="仿宋"/>
          <w:b/>
          <w:szCs w:val="32"/>
        </w:rPr>
        <w:t>二、部门机构设置情况</w:t>
      </w:r>
    </w:p>
    <w:p>
      <w:pPr>
        <w:numPr>
          <w:ilvl w:val="0"/>
          <w:numId w:val="0"/>
        </w:numPr>
        <w:spacing w:line="550" w:lineRule="exact"/>
        <w:ind w:firstLine="640" w:firstLineChars="200"/>
        <w:rPr>
          <w:rStyle w:val="7"/>
          <w:rFonts w:ascii="仿宋" w:hAnsi="仿宋" w:eastAsia="仿宋"/>
          <w:szCs w:val="32"/>
        </w:rPr>
      </w:pPr>
      <w:r>
        <w:rPr>
          <w:rStyle w:val="7"/>
          <w:rFonts w:ascii="仿宋" w:hAnsi="仿宋" w:eastAsia="仿宋"/>
          <w:szCs w:val="32"/>
        </w:rPr>
        <w:t>根据部门职责分工，本部门内设机构</w:t>
      </w:r>
      <w:r>
        <w:rPr>
          <w:rStyle w:val="7"/>
          <w:rFonts w:hint="eastAsia" w:ascii="仿宋" w:hAnsi="仿宋" w:eastAsia="仿宋"/>
          <w:szCs w:val="32"/>
          <w:lang w:val="en-US" w:eastAsia="zh-CN"/>
        </w:rPr>
        <w:t>4</w:t>
      </w:r>
      <w:r>
        <w:rPr>
          <w:rStyle w:val="7"/>
          <w:rFonts w:ascii="仿宋" w:hAnsi="仿宋" w:eastAsia="仿宋"/>
          <w:szCs w:val="32"/>
        </w:rPr>
        <w:t>个，包括</w:t>
      </w:r>
      <w:r>
        <w:rPr>
          <w:rStyle w:val="7"/>
          <w:rFonts w:hint="eastAsia" w:ascii="仿宋" w:hAnsi="仿宋" w:eastAsia="仿宋"/>
          <w:szCs w:val="32"/>
        </w:rPr>
        <w:t>办公室、教务教研室、学员管理处、后勤处四个科室</w:t>
      </w:r>
      <w:r>
        <w:rPr>
          <w:rStyle w:val="7"/>
          <w:rFonts w:hint="eastAsia" w:ascii="仿宋" w:hAnsi="仿宋" w:eastAsia="仿宋"/>
          <w:szCs w:val="32"/>
          <w:lang w:eastAsia="zh-CN"/>
        </w:rPr>
        <w:t>。</w:t>
      </w:r>
      <w:r>
        <w:rPr>
          <w:rStyle w:val="7"/>
          <w:rFonts w:ascii="仿宋" w:hAnsi="仿宋" w:eastAsia="仿宋"/>
          <w:szCs w:val="32"/>
        </w:rPr>
        <w:t>本部门</w:t>
      </w:r>
      <w:r>
        <w:rPr>
          <w:rStyle w:val="7"/>
          <w:rFonts w:hint="eastAsia" w:ascii="仿宋" w:hAnsi="仿宋" w:eastAsia="仿宋"/>
          <w:szCs w:val="32"/>
          <w:lang w:val="en-US" w:eastAsia="zh-CN"/>
        </w:rPr>
        <w:t>无</w:t>
      </w:r>
      <w:r>
        <w:rPr>
          <w:rStyle w:val="7"/>
          <w:rFonts w:ascii="仿宋" w:hAnsi="仿宋" w:eastAsia="仿宋"/>
          <w:szCs w:val="32"/>
        </w:rPr>
        <w:t>下属单位</w:t>
      </w:r>
      <w:r>
        <w:rPr>
          <w:rStyle w:val="7"/>
          <w:rFonts w:hint="eastAsia" w:ascii="仿宋" w:hAnsi="仿宋" w:eastAsia="仿宋"/>
          <w:szCs w:val="32"/>
          <w:lang w:eastAsia="zh-CN"/>
        </w:rPr>
        <w:t>。</w:t>
      </w:r>
    </w:p>
    <w:p>
      <w:pPr>
        <w:spacing w:line="550" w:lineRule="exact"/>
        <w:ind w:firstLine="0"/>
        <w:jc w:val="center"/>
        <w:rPr>
          <w:rStyle w:val="7"/>
          <w:rFonts w:ascii="仿宋" w:hAnsi="仿宋" w:eastAsia="仿宋"/>
          <w:b/>
          <w:szCs w:val="32"/>
        </w:rPr>
      </w:pPr>
      <w:r>
        <w:rPr>
          <w:rStyle w:val="7"/>
          <w:rFonts w:ascii="仿宋" w:hAnsi="仿宋" w:eastAsia="仿宋"/>
          <w:b/>
          <w:szCs w:val="32"/>
        </w:rPr>
        <w:t>第二部分  部门决算表（略，详见附表）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部门决算情况说明</w:t>
      </w:r>
    </w:p>
    <w:p>
      <w:pPr>
        <w:spacing w:line="550" w:lineRule="exact"/>
        <w:ind w:firstLine="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eastAsia="zh-CN"/>
        </w:rPr>
        <w:t>（</w:t>
      </w:r>
      <w:r>
        <w:rPr>
          <w:rStyle w:val="7"/>
          <w:rFonts w:hint="eastAsia" w:ascii="仿宋" w:hAnsi="仿宋" w:eastAsia="仿宋"/>
          <w:szCs w:val="32"/>
          <w:lang w:val="en-US" w:eastAsia="zh-CN"/>
        </w:rPr>
        <w:t>一</w:t>
      </w:r>
      <w:r>
        <w:rPr>
          <w:rStyle w:val="7"/>
          <w:rFonts w:hint="eastAsia" w:ascii="仿宋" w:hAnsi="仿宋" w:eastAsia="仿宋"/>
          <w:szCs w:val="32"/>
          <w:lang w:eastAsia="zh-CN"/>
        </w:rPr>
        <w:t>）</w:t>
      </w:r>
      <w:r>
        <w:rPr>
          <w:rStyle w:val="7"/>
          <w:rFonts w:ascii="仿宋" w:hAnsi="仿宋" w:eastAsia="仿宋"/>
          <w:szCs w:val="32"/>
        </w:rPr>
        <w:t>本部门本年度收入</w:t>
      </w:r>
      <w:r>
        <w:rPr>
          <w:rStyle w:val="7"/>
          <w:rFonts w:hint="eastAsia" w:ascii="仿宋" w:hAnsi="仿宋" w:eastAsia="仿宋"/>
          <w:szCs w:val="32"/>
          <w:lang w:val="en-US" w:eastAsia="zh-CN"/>
        </w:rPr>
        <w:t>397.46</w:t>
      </w:r>
      <w:r>
        <w:rPr>
          <w:rStyle w:val="7"/>
          <w:rFonts w:ascii="仿宋" w:hAnsi="仿宋" w:eastAsia="仿宋"/>
          <w:szCs w:val="32"/>
        </w:rPr>
        <w:t>万元、支</w:t>
      </w:r>
      <w:r>
        <w:rPr>
          <w:rStyle w:val="7"/>
          <w:rFonts w:hint="eastAsia" w:ascii="仿宋" w:hAnsi="仿宋" w:eastAsia="仿宋"/>
          <w:szCs w:val="32"/>
        </w:rPr>
        <w:t>出</w:t>
      </w:r>
      <w:r>
        <w:rPr>
          <w:rStyle w:val="7"/>
          <w:rFonts w:hint="eastAsia" w:ascii="仿宋" w:hAnsi="仿宋" w:eastAsia="仿宋"/>
          <w:szCs w:val="32"/>
          <w:lang w:val="en-US" w:eastAsia="zh-CN"/>
        </w:rPr>
        <w:t>395.69</w:t>
      </w:r>
      <w:r>
        <w:rPr>
          <w:rStyle w:val="7"/>
          <w:rFonts w:ascii="仿宋" w:hAnsi="仿宋" w:eastAsia="仿宋"/>
          <w:szCs w:val="32"/>
        </w:rPr>
        <w:t>万元，与上年相比收入增加</w:t>
      </w:r>
      <w:r>
        <w:rPr>
          <w:rStyle w:val="7"/>
          <w:rFonts w:hint="eastAsia" w:ascii="仿宋" w:hAnsi="仿宋" w:eastAsia="仿宋"/>
          <w:szCs w:val="32"/>
          <w:lang w:val="en-US" w:eastAsia="zh-CN"/>
        </w:rPr>
        <w:t>21.71</w:t>
      </w:r>
      <w:r>
        <w:rPr>
          <w:rStyle w:val="7"/>
          <w:rFonts w:ascii="仿宋" w:hAnsi="仿宋" w:eastAsia="仿宋"/>
          <w:szCs w:val="32"/>
        </w:rPr>
        <w:t>万元</w:t>
      </w:r>
      <w:r>
        <w:rPr>
          <w:rStyle w:val="7"/>
          <w:rFonts w:hint="eastAsia" w:ascii="仿宋" w:hAnsi="仿宋" w:eastAsia="仿宋"/>
          <w:szCs w:val="32"/>
          <w:lang w:eastAsia="zh-CN"/>
        </w:rPr>
        <w:t>，</w:t>
      </w:r>
      <w:r>
        <w:rPr>
          <w:rStyle w:val="7"/>
          <w:rFonts w:ascii="仿宋" w:hAnsi="仿宋" w:eastAsia="仿宋"/>
          <w:szCs w:val="32"/>
        </w:rPr>
        <w:t>增长</w:t>
      </w:r>
      <w:r>
        <w:rPr>
          <w:rStyle w:val="7"/>
          <w:rFonts w:hint="eastAsia" w:ascii="仿宋" w:hAnsi="仿宋" w:eastAsia="仿宋"/>
          <w:szCs w:val="32"/>
          <w:lang w:val="en-US" w:eastAsia="zh-CN"/>
        </w:rPr>
        <w:t>5.78</w:t>
      </w:r>
      <w:r>
        <w:rPr>
          <w:rStyle w:val="7"/>
          <w:rFonts w:ascii="仿宋" w:hAnsi="仿宋" w:eastAsia="仿宋"/>
          <w:szCs w:val="32"/>
        </w:rPr>
        <w:t>%</w:t>
      </w:r>
      <w:r>
        <w:rPr>
          <w:rStyle w:val="7"/>
          <w:rFonts w:hint="eastAsia" w:ascii="仿宋" w:hAnsi="仿宋" w:eastAsia="仿宋"/>
          <w:szCs w:val="32"/>
          <w:lang w:eastAsia="zh-CN"/>
        </w:rPr>
        <w:t>；</w:t>
      </w:r>
      <w:r>
        <w:rPr>
          <w:rStyle w:val="7"/>
          <w:rFonts w:ascii="仿宋" w:hAnsi="仿宋" w:eastAsia="仿宋"/>
          <w:szCs w:val="32"/>
        </w:rPr>
        <w:t>支出减少</w:t>
      </w:r>
      <w:r>
        <w:rPr>
          <w:rStyle w:val="7"/>
          <w:rFonts w:hint="eastAsia" w:ascii="仿宋" w:hAnsi="仿宋" w:eastAsia="仿宋"/>
          <w:szCs w:val="32"/>
          <w:lang w:val="en-US" w:eastAsia="zh-CN"/>
        </w:rPr>
        <w:t>5.77</w:t>
      </w:r>
      <w:r>
        <w:rPr>
          <w:rStyle w:val="7"/>
          <w:rFonts w:ascii="仿宋" w:hAnsi="仿宋" w:eastAsia="仿宋"/>
          <w:szCs w:val="32"/>
        </w:rPr>
        <w:t>万元，</w:t>
      </w:r>
      <w:r>
        <w:rPr>
          <w:rStyle w:val="7"/>
          <w:rFonts w:hint="eastAsia" w:ascii="仿宋" w:hAnsi="仿宋" w:eastAsia="仿宋"/>
          <w:szCs w:val="32"/>
          <w:lang w:val="en-US" w:eastAsia="zh-CN"/>
        </w:rPr>
        <w:t>减少1.43%</w:t>
      </w:r>
      <w:r>
        <w:rPr>
          <w:rStyle w:val="7"/>
          <w:rFonts w:ascii="仿宋" w:hAnsi="仿宋" w:eastAsia="仿宋"/>
          <w:szCs w:val="32"/>
        </w:rPr>
        <w:t>。主要原因是</w:t>
      </w:r>
      <w:r>
        <w:rPr>
          <w:rStyle w:val="7"/>
          <w:rFonts w:hint="eastAsia" w:ascii="仿宋" w:hAnsi="仿宋" w:eastAsia="仿宋"/>
          <w:szCs w:val="32"/>
          <w:lang w:val="en-US" w:eastAsia="zh-CN"/>
        </w:rPr>
        <w:t>收入增加人员经费，支出节约办公经费开支。</w:t>
      </w:r>
      <w:r>
        <w:rPr>
          <w:rStyle w:val="7"/>
          <w:rFonts w:ascii="仿宋" w:hAnsi="仿宋" w:eastAsia="仿宋"/>
          <w:szCs w:val="32"/>
        </w:rPr>
        <w:t>其中：</w:t>
      </w:r>
    </w:p>
    <w:p>
      <w:pPr>
        <w:spacing w:line="550" w:lineRule="exact"/>
        <w:ind w:firstLine="640" w:firstLineChars="200"/>
        <w:rPr>
          <w:rFonts w:ascii="仿宋" w:hAnsi="仿宋" w:eastAsia="仿宋"/>
        </w:rPr>
      </w:pPr>
      <w:r>
        <w:rPr>
          <w:rStyle w:val="7"/>
          <w:rFonts w:ascii="仿宋" w:hAnsi="仿宋" w:eastAsia="仿宋"/>
          <w:szCs w:val="32"/>
        </w:rPr>
        <w:t>财政拨款收入</w:t>
      </w:r>
      <w:r>
        <w:rPr>
          <w:rStyle w:val="7"/>
          <w:rFonts w:hint="eastAsia" w:ascii="仿宋" w:hAnsi="仿宋" w:eastAsia="仿宋"/>
          <w:szCs w:val="32"/>
          <w:lang w:val="en-US" w:eastAsia="zh-CN"/>
        </w:rPr>
        <w:t>397.46</w:t>
      </w:r>
      <w:r>
        <w:rPr>
          <w:rStyle w:val="7"/>
          <w:rFonts w:ascii="仿宋" w:hAnsi="仿宋" w:eastAsia="仿宋"/>
          <w:szCs w:val="32"/>
        </w:rPr>
        <w:t>元，为当年从财政取得的一般公共预算拨款，与上年相比增加</w:t>
      </w:r>
      <w:r>
        <w:rPr>
          <w:rStyle w:val="7"/>
          <w:rFonts w:hint="eastAsia" w:ascii="仿宋" w:hAnsi="仿宋" w:eastAsia="仿宋"/>
          <w:szCs w:val="32"/>
          <w:lang w:val="en-US" w:eastAsia="zh-CN"/>
        </w:rPr>
        <w:t>21.71</w:t>
      </w:r>
      <w:r>
        <w:rPr>
          <w:rStyle w:val="7"/>
          <w:rFonts w:ascii="仿宋" w:hAnsi="仿宋" w:eastAsia="仿宋"/>
          <w:szCs w:val="32"/>
        </w:rPr>
        <w:t>万元，增长</w:t>
      </w:r>
      <w:r>
        <w:rPr>
          <w:rStyle w:val="7"/>
          <w:rFonts w:hint="eastAsia" w:ascii="仿宋" w:hAnsi="仿宋" w:eastAsia="仿宋"/>
          <w:szCs w:val="32"/>
          <w:lang w:val="en-US" w:eastAsia="zh-CN"/>
        </w:rPr>
        <w:t>5.78</w:t>
      </w:r>
      <w:r>
        <w:rPr>
          <w:rStyle w:val="7"/>
          <w:rFonts w:ascii="仿宋" w:hAnsi="仿宋" w:eastAsia="仿宋"/>
          <w:szCs w:val="32"/>
        </w:rPr>
        <w:t>%。主要原因是</w:t>
      </w:r>
      <w:r>
        <w:rPr>
          <w:rStyle w:val="7"/>
          <w:rFonts w:hint="eastAsia" w:ascii="仿宋" w:hAnsi="仿宋" w:eastAsia="仿宋"/>
          <w:szCs w:val="32"/>
          <w:lang w:val="en-US" w:eastAsia="zh-CN"/>
        </w:rPr>
        <w:t>增加人员经费</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（二）支出总计</w:t>
      </w:r>
      <w:r>
        <w:rPr>
          <w:rStyle w:val="7"/>
          <w:rFonts w:hint="eastAsia" w:ascii="仿宋" w:hAnsi="仿宋" w:eastAsia="仿宋"/>
          <w:szCs w:val="32"/>
          <w:lang w:val="en-US" w:eastAsia="zh-CN"/>
        </w:rPr>
        <w:t>395.69</w:t>
      </w:r>
      <w:r>
        <w:rPr>
          <w:rStyle w:val="7"/>
          <w:rFonts w:ascii="仿宋" w:hAnsi="仿宋" w:eastAsia="仿宋"/>
          <w:szCs w:val="32"/>
        </w:rPr>
        <w:t>万元。包括：</w:t>
      </w:r>
    </w:p>
    <w:p>
      <w:pPr>
        <w:spacing w:line="550" w:lineRule="exact"/>
        <w:ind w:firstLine="640" w:firstLineChars="200"/>
        <w:rPr>
          <w:rStyle w:val="7"/>
          <w:rFonts w:ascii="仿宋" w:hAnsi="仿宋" w:eastAsia="仿宋"/>
          <w:szCs w:val="32"/>
        </w:rPr>
      </w:pPr>
      <w:r>
        <w:rPr>
          <w:rStyle w:val="7"/>
          <w:rFonts w:ascii="仿宋" w:hAnsi="仿宋" w:eastAsia="仿宋"/>
          <w:szCs w:val="32"/>
        </w:rPr>
        <w:t>1．</w:t>
      </w:r>
      <w:r>
        <w:rPr>
          <w:rStyle w:val="7"/>
          <w:rFonts w:hint="eastAsia" w:ascii="仿宋" w:hAnsi="仿宋" w:eastAsia="仿宋"/>
          <w:szCs w:val="32"/>
          <w:lang w:val="en-US" w:eastAsia="zh-CN"/>
        </w:rPr>
        <w:t>教育</w:t>
      </w:r>
      <w:r>
        <w:rPr>
          <w:rStyle w:val="7"/>
          <w:rFonts w:ascii="仿宋" w:hAnsi="仿宋" w:eastAsia="仿宋"/>
          <w:szCs w:val="32"/>
        </w:rPr>
        <w:t xml:space="preserve">支出  </w:t>
      </w:r>
      <w:r>
        <w:rPr>
          <w:rStyle w:val="7"/>
          <w:rFonts w:hint="eastAsia" w:ascii="仿宋" w:hAnsi="仿宋" w:eastAsia="仿宋"/>
          <w:szCs w:val="32"/>
          <w:lang w:val="en-US" w:eastAsia="zh-CN"/>
        </w:rPr>
        <w:t>332.92</w:t>
      </w:r>
      <w:r>
        <w:rPr>
          <w:rStyle w:val="7"/>
          <w:rFonts w:ascii="仿宋" w:hAnsi="仿宋" w:eastAsia="仿宋"/>
          <w:szCs w:val="32"/>
        </w:rPr>
        <w:t xml:space="preserve">  万元，主要用于</w:t>
      </w:r>
      <w:r>
        <w:rPr>
          <w:rStyle w:val="7"/>
          <w:rFonts w:hint="eastAsia" w:ascii="仿宋" w:hAnsi="仿宋" w:eastAsia="仿宋"/>
          <w:szCs w:val="32"/>
          <w:lang w:val="en-US" w:eastAsia="zh-CN"/>
        </w:rPr>
        <w:t>干部教育培训</w:t>
      </w:r>
      <w:r>
        <w:rPr>
          <w:rStyle w:val="7"/>
          <w:rFonts w:ascii="仿宋" w:hAnsi="仿宋" w:eastAsia="仿宋"/>
          <w:szCs w:val="32"/>
        </w:rPr>
        <w:t>。与上年相比减少</w:t>
      </w:r>
      <w:r>
        <w:rPr>
          <w:rStyle w:val="7"/>
          <w:rFonts w:hint="eastAsia" w:ascii="仿宋" w:hAnsi="仿宋" w:eastAsia="仿宋"/>
          <w:szCs w:val="32"/>
          <w:lang w:val="en-US" w:eastAsia="zh-CN"/>
        </w:rPr>
        <w:t>20.9</w:t>
      </w:r>
      <w:r>
        <w:rPr>
          <w:rStyle w:val="7"/>
          <w:rFonts w:ascii="仿宋" w:hAnsi="仿宋" w:eastAsia="仿宋"/>
          <w:szCs w:val="32"/>
        </w:rPr>
        <w:t xml:space="preserve">万元，减少 </w:t>
      </w:r>
      <w:r>
        <w:rPr>
          <w:rStyle w:val="7"/>
          <w:rFonts w:hint="eastAsia" w:ascii="仿宋" w:hAnsi="仿宋" w:eastAsia="仿宋"/>
          <w:szCs w:val="32"/>
          <w:lang w:val="en-US" w:eastAsia="zh-CN"/>
        </w:rPr>
        <w:t>5.9</w:t>
      </w:r>
      <w:r>
        <w:rPr>
          <w:rStyle w:val="7"/>
          <w:rFonts w:ascii="仿宋" w:hAnsi="仿宋" w:eastAsia="仿宋"/>
          <w:szCs w:val="32"/>
        </w:rPr>
        <w:t>%。主要原因</w:t>
      </w:r>
      <w:r>
        <w:rPr>
          <w:rStyle w:val="7"/>
          <w:rFonts w:hint="eastAsia" w:ascii="仿宋" w:hAnsi="仿宋" w:eastAsia="仿宋"/>
          <w:szCs w:val="32"/>
          <w:lang w:val="en-US" w:eastAsia="zh-CN"/>
        </w:rPr>
        <w:t>是培训经费减少</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2．</w:t>
      </w:r>
      <w:r>
        <w:rPr>
          <w:rStyle w:val="7"/>
          <w:rFonts w:hint="eastAsia" w:ascii="仿宋" w:hAnsi="仿宋" w:eastAsia="仿宋"/>
          <w:szCs w:val="32"/>
          <w:lang w:val="en-US" w:eastAsia="zh-CN"/>
        </w:rPr>
        <w:t>社会保障和就业</w:t>
      </w:r>
      <w:r>
        <w:rPr>
          <w:rStyle w:val="7"/>
          <w:rFonts w:ascii="仿宋" w:hAnsi="仿宋" w:eastAsia="仿宋"/>
          <w:szCs w:val="32"/>
        </w:rPr>
        <w:t>支出</w:t>
      </w:r>
      <w:r>
        <w:rPr>
          <w:rStyle w:val="7"/>
          <w:rFonts w:hint="eastAsia" w:ascii="仿宋" w:hAnsi="仿宋" w:eastAsia="仿宋"/>
          <w:szCs w:val="32"/>
          <w:lang w:val="en-US" w:eastAsia="zh-CN"/>
        </w:rPr>
        <w:t>39.54</w:t>
      </w:r>
      <w:r>
        <w:rPr>
          <w:rStyle w:val="7"/>
          <w:rFonts w:ascii="仿宋" w:hAnsi="仿宋" w:eastAsia="仿宋"/>
          <w:szCs w:val="32"/>
        </w:rPr>
        <w:t>万元，主要用于</w:t>
      </w:r>
      <w:r>
        <w:rPr>
          <w:rStyle w:val="7"/>
          <w:rFonts w:hint="eastAsia" w:ascii="仿宋" w:hAnsi="仿宋" w:eastAsia="仿宋"/>
          <w:szCs w:val="32"/>
          <w:lang w:val="en-US" w:eastAsia="zh-CN"/>
        </w:rPr>
        <w:t>职工养老保险金</w:t>
      </w:r>
      <w:r>
        <w:rPr>
          <w:rStyle w:val="7"/>
          <w:rFonts w:ascii="仿宋" w:hAnsi="仿宋" w:eastAsia="仿宋"/>
          <w:szCs w:val="32"/>
        </w:rPr>
        <w:t>。与上年相比减少</w:t>
      </w:r>
      <w:r>
        <w:rPr>
          <w:rStyle w:val="7"/>
          <w:rFonts w:hint="eastAsia" w:ascii="仿宋" w:hAnsi="仿宋" w:eastAsia="仿宋"/>
          <w:szCs w:val="32"/>
          <w:lang w:val="en-US" w:eastAsia="zh-CN"/>
        </w:rPr>
        <w:t>0.46</w:t>
      </w:r>
      <w:r>
        <w:rPr>
          <w:rStyle w:val="7"/>
          <w:rFonts w:ascii="仿宋" w:hAnsi="仿宋" w:eastAsia="仿宋"/>
          <w:szCs w:val="32"/>
        </w:rPr>
        <w:t xml:space="preserve">万元，减少 </w:t>
      </w:r>
      <w:r>
        <w:rPr>
          <w:rStyle w:val="7"/>
          <w:rFonts w:hint="eastAsia" w:ascii="仿宋" w:hAnsi="仿宋" w:eastAsia="仿宋"/>
          <w:szCs w:val="32"/>
          <w:lang w:val="en-US" w:eastAsia="zh-CN"/>
        </w:rPr>
        <w:t>1.1</w:t>
      </w:r>
      <w:r>
        <w:rPr>
          <w:rStyle w:val="7"/>
          <w:rFonts w:ascii="仿宋" w:hAnsi="仿宋" w:eastAsia="仿宋"/>
          <w:szCs w:val="32"/>
        </w:rPr>
        <w:t>%。主要原因是</w:t>
      </w:r>
      <w:r>
        <w:rPr>
          <w:rStyle w:val="7"/>
          <w:rFonts w:hint="eastAsia" w:ascii="仿宋" w:hAnsi="仿宋" w:eastAsia="仿宋"/>
          <w:szCs w:val="32"/>
          <w:lang w:val="en-US" w:eastAsia="zh-CN"/>
        </w:rPr>
        <w:t>人员减少</w:t>
      </w:r>
      <w:r>
        <w:rPr>
          <w:rStyle w:val="7"/>
          <w:rFonts w:ascii="仿宋" w:hAnsi="仿宋" w:eastAsia="仿宋"/>
          <w:szCs w:val="32"/>
        </w:rPr>
        <w:t>。</w:t>
      </w:r>
    </w:p>
    <w:p>
      <w:pPr>
        <w:spacing w:line="550" w:lineRule="exact"/>
        <w:ind w:firstLine="640" w:firstLineChars="200"/>
        <w:rPr>
          <w:i/>
          <w:szCs w:val="32"/>
        </w:rPr>
      </w:pPr>
      <w:r>
        <w:rPr>
          <w:rStyle w:val="7"/>
          <w:rFonts w:hint="eastAsia" w:ascii="仿宋" w:hAnsi="仿宋" w:eastAsia="仿宋"/>
          <w:szCs w:val="32"/>
          <w:lang w:val="en-US" w:eastAsia="zh-CN"/>
        </w:rPr>
        <w:t>3.住房保障</w:t>
      </w:r>
      <w:r>
        <w:rPr>
          <w:rStyle w:val="7"/>
          <w:rFonts w:ascii="仿宋" w:hAnsi="仿宋" w:eastAsia="仿宋"/>
          <w:szCs w:val="32"/>
        </w:rPr>
        <w:t>支出</w:t>
      </w:r>
      <w:r>
        <w:rPr>
          <w:rStyle w:val="7"/>
          <w:rFonts w:hint="eastAsia" w:ascii="仿宋" w:hAnsi="仿宋" w:eastAsia="仿宋"/>
          <w:szCs w:val="32"/>
          <w:lang w:val="en-US" w:eastAsia="zh-CN"/>
        </w:rPr>
        <w:t>23.24</w:t>
      </w:r>
      <w:r>
        <w:rPr>
          <w:rStyle w:val="7"/>
          <w:rFonts w:ascii="仿宋" w:hAnsi="仿宋" w:eastAsia="仿宋"/>
          <w:szCs w:val="32"/>
        </w:rPr>
        <w:t>万元，主要用于</w:t>
      </w:r>
      <w:r>
        <w:rPr>
          <w:rStyle w:val="7"/>
          <w:rFonts w:hint="eastAsia" w:ascii="仿宋" w:hAnsi="仿宋" w:eastAsia="仿宋"/>
          <w:szCs w:val="32"/>
          <w:lang w:val="en-US" w:eastAsia="zh-CN"/>
        </w:rPr>
        <w:t>职工住房公积金</w:t>
      </w:r>
      <w:r>
        <w:rPr>
          <w:rStyle w:val="7"/>
          <w:rFonts w:ascii="仿宋" w:hAnsi="仿宋" w:eastAsia="仿宋"/>
          <w:szCs w:val="32"/>
        </w:rPr>
        <w:t>。与上年相比增</w:t>
      </w:r>
      <w:r>
        <w:rPr>
          <w:rStyle w:val="7"/>
          <w:rFonts w:hint="eastAsia" w:ascii="仿宋" w:hAnsi="仿宋" w:eastAsia="仿宋"/>
          <w:szCs w:val="32"/>
          <w:lang w:val="en-US" w:eastAsia="zh-CN"/>
        </w:rPr>
        <w:t>加13.81</w:t>
      </w:r>
      <w:r>
        <w:rPr>
          <w:rStyle w:val="7"/>
          <w:rFonts w:ascii="仿宋" w:hAnsi="仿宋" w:eastAsia="仿宋"/>
          <w:szCs w:val="32"/>
        </w:rPr>
        <w:t>万元，增</w:t>
      </w:r>
      <w:r>
        <w:rPr>
          <w:rStyle w:val="7"/>
          <w:rFonts w:hint="eastAsia" w:ascii="仿宋" w:hAnsi="仿宋" w:eastAsia="仿宋"/>
          <w:szCs w:val="32"/>
          <w:lang w:val="en-US" w:eastAsia="zh-CN"/>
        </w:rPr>
        <w:t>加146.4</w:t>
      </w:r>
      <w:r>
        <w:rPr>
          <w:rStyle w:val="7"/>
          <w:rFonts w:ascii="仿宋" w:hAnsi="仿宋" w:eastAsia="仿宋"/>
          <w:szCs w:val="32"/>
        </w:rPr>
        <w:t>%。主要原因是</w:t>
      </w:r>
      <w:r>
        <w:rPr>
          <w:rStyle w:val="7"/>
          <w:rFonts w:hint="eastAsia" w:ascii="仿宋" w:hAnsi="仿宋" w:eastAsia="仿宋"/>
          <w:szCs w:val="32"/>
          <w:lang w:val="en-US" w:eastAsia="zh-CN"/>
        </w:rPr>
        <w:t>住房公积金比例提高。</w:t>
      </w:r>
    </w:p>
    <w:p>
      <w:pPr>
        <w:spacing w:line="550" w:lineRule="exact"/>
        <w:ind w:firstLine="640" w:firstLineChars="200"/>
        <w:rPr>
          <w:rStyle w:val="7"/>
          <w:rFonts w:ascii="仿宋" w:hAnsi="仿宋" w:eastAsia="仿宋"/>
          <w:szCs w:val="32"/>
        </w:rPr>
      </w:pPr>
      <w:r>
        <w:rPr>
          <w:rStyle w:val="7"/>
          <w:rFonts w:ascii="仿宋" w:hAnsi="仿宋" w:eastAsia="仿宋"/>
          <w:szCs w:val="32"/>
        </w:rPr>
        <w:t>4．年末结转和结余</w:t>
      </w:r>
      <w:r>
        <w:rPr>
          <w:rStyle w:val="7"/>
          <w:rFonts w:hint="eastAsia" w:ascii="仿宋" w:hAnsi="仿宋" w:eastAsia="仿宋"/>
          <w:szCs w:val="32"/>
          <w:lang w:val="en-US" w:eastAsia="zh-CN"/>
        </w:rPr>
        <w:t>1.76</w:t>
      </w:r>
      <w:r>
        <w:rPr>
          <w:rStyle w:val="7"/>
          <w:rFonts w:ascii="仿宋" w:hAnsi="仿宋" w:eastAsia="仿宋"/>
          <w:szCs w:val="32"/>
        </w:rPr>
        <w:t>万元，为单位结转下年的</w:t>
      </w:r>
      <w:r>
        <w:rPr>
          <w:rStyle w:val="7"/>
          <w:rFonts w:hint="eastAsia" w:ascii="仿宋" w:hAnsi="仿宋" w:eastAsia="仿宋"/>
          <w:szCs w:val="32"/>
          <w:lang w:val="en-US" w:eastAsia="zh-CN"/>
        </w:rPr>
        <w:t>基本</w:t>
      </w:r>
      <w:r>
        <w:rPr>
          <w:rStyle w:val="7"/>
          <w:rFonts w:ascii="仿宋" w:hAnsi="仿宋" w:eastAsia="仿宋"/>
          <w:szCs w:val="32"/>
        </w:rPr>
        <w:t>支出结转。</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Style w:val="7"/>
          <w:rFonts w:hint="eastAsia" w:ascii="仿宋" w:hAnsi="仿宋" w:eastAsia="仿宋"/>
          <w:i/>
          <w:szCs w:val="32"/>
          <w:lang w:eastAsia="zh-CN"/>
        </w:rPr>
      </w:pPr>
      <w:r>
        <w:rPr>
          <w:rStyle w:val="7"/>
          <w:rFonts w:ascii="仿宋" w:hAnsi="仿宋" w:eastAsia="仿宋"/>
          <w:szCs w:val="32"/>
        </w:rPr>
        <w:t>本部门本年收入合计</w:t>
      </w:r>
      <w:r>
        <w:rPr>
          <w:rStyle w:val="7"/>
          <w:rFonts w:hint="eastAsia" w:ascii="仿宋" w:hAnsi="仿宋" w:eastAsia="仿宋"/>
          <w:szCs w:val="32"/>
          <w:lang w:val="en-US" w:eastAsia="zh-CN"/>
        </w:rPr>
        <w:t>397.46</w:t>
      </w:r>
      <w:r>
        <w:rPr>
          <w:rStyle w:val="7"/>
          <w:rFonts w:ascii="仿宋" w:hAnsi="仿宋" w:eastAsia="仿宋"/>
          <w:szCs w:val="32"/>
        </w:rPr>
        <w:t>万元，其中：财政拨款收入</w:t>
      </w:r>
      <w:r>
        <w:rPr>
          <w:rStyle w:val="7"/>
          <w:rFonts w:hint="eastAsia" w:ascii="仿宋" w:hAnsi="仿宋" w:eastAsia="仿宋"/>
          <w:szCs w:val="32"/>
          <w:lang w:val="en-US" w:eastAsia="zh-CN"/>
        </w:rPr>
        <w:t>397.46</w:t>
      </w:r>
      <w:r>
        <w:rPr>
          <w:rStyle w:val="7"/>
          <w:rFonts w:ascii="仿宋" w:hAnsi="仿宋" w:eastAsia="仿宋"/>
          <w:szCs w:val="32"/>
        </w:rPr>
        <w:t>万元，占</w:t>
      </w:r>
      <w:r>
        <w:rPr>
          <w:rStyle w:val="7"/>
          <w:rFonts w:hint="eastAsia" w:ascii="仿宋" w:hAnsi="仿宋" w:eastAsia="仿宋"/>
          <w:szCs w:val="32"/>
          <w:lang w:val="en-US" w:eastAsia="zh-CN"/>
        </w:rPr>
        <w:t>100</w:t>
      </w:r>
      <w:r>
        <w:rPr>
          <w:rStyle w:val="7"/>
          <w:rFonts w:ascii="仿宋" w:hAnsi="仿宋" w:eastAsia="仿宋"/>
          <w:szCs w:val="32"/>
        </w:rPr>
        <w:t>%</w:t>
      </w:r>
      <w:r>
        <w:rPr>
          <w:rStyle w:val="7"/>
          <w:rFonts w:hint="eastAsia" w:ascii="仿宋" w:hAnsi="仿宋" w:eastAsia="仿宋"/>
          <w:szCs w:val="32"/>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left="160" w:leftChars="50" w:firstLine="320" w:firstLineChars="100"/>
        <w:rPr>
          <w:rStyle w:val="7"/>
          <w:rFonts w:hint="eastAsia" w:ascii="仿宋" w:hAnsi="仿宋" w:eastAsia="仿宋"/>
          <w:i/>
          <w:szCs w:val="32"/>
          <w:lang w:eastAsia="zh-CN"/>
        </w:rPr>
      </w:pPr>
      <w:r>
        <w:rPr>
          <w:rStyle w:val="7"/>
          <w:rFonts w:ascii="仿宋" w:hAnsi="仿宋" w:eastAsia="仿宋"/>
          <w:szCs w:val="32"/>
        </w:rPr>
        <w:t>本部门本年支出合计</w:t>
      </w:r>
      <w:r>
        <w:rPr>
          <w:rStyle w:val="7"/>
          <w:rFonts w:hint="eastAsia" w:ascii="仿宋" w:hAnsi="仿宋" w:eastAsia="仿宋"/>
          <w:szCs w:val="32"/>
          <w:lang w:val="en-US" w:eastAsia="zh-CN"/>
        </w:rPr>
        <w:t>395.69</w:t>
      </w:r>
      <w:r>
        <w:rPr>
          <w:rStyle w:val="7"/>
          <w:rFonts w:ascii="仿宋" w:hAnsi="仿宋" w:eastAsia="仿宋"/>
          <w:szCs w:val="32"/>
        </w:rPr>
        <w:t>万元，其中：基本支出</w:t>
      </w:r>
      <w:r>
        <w:rPr>
          <w:rStyle w:val="7"/>
          <w:rFonts w:hint="eastAsia" w:ascii="仿宋" w:hAnsi="仿宋" w:eastAsia="仿宋"/>
          <w:szCs w:val="32"/>
          <w:lang w:val="en-US" w:eastAsia="zh-CN"/>
        </w:rPr>
        <w:t>392.91</w:t>
      </w:r>
      <w:r>
        <w:rPr>
          <w:rStyle w:val="7"/>
          <w:rFonts w:ascii="仿宋" w:hAnsi="仿宋" w:eastAsia="仿宋"/>
          <w:szCs w:val="32"/>
        </w:rPr>
        <w:t>万元，占</w:t>
      </w:r>
      <w:r>
        <w:rPr>
          <w:rStyle w:val="7"/>
          <w:rFonts w:hint="eastAsia" w:ascii="仿宋" w:hAnsi="仿宋" w:eastAsia="仿宋"/>
          <w:szCs w:val="32"/>
          <w:lang w:val="en-US" w:eastAsia="zh-CN"/>
        </w:rPr>
        <w:t>99.2</w:t>
      </w:r>
      <w:r>
        <w:rPr>
          <w:rStyle w:val="7"/>
          <w:rFonts w:ascii="仿宋" w:hAnsi="仿宋" w:eastAsia="仿宋"/>
          <w:szCs w:val="32"/>
        </w:rPr>
        <w:t>%；项目支出</w:t>
      </w:r>
      <w:r>
        <w:rPr>
          <w:rStyle w:val="7"/>
          <w:rFonts w:hint="eastAsia" w:ascii="仿宋" w:hAnsi="仿宋" w:eastAsia="仿宋"/>
          <w:szCs w:val="32"/>
          <w:lang w:val="en-US" w:eastAsia="zh-CN"/>
        </w:rPr>
        <w:t>2.78</w:t>
      </w:r>
      <w:r>
        <w:rPr>
          <w:rStyle w:val="7"/>
          <w:rFonts w:ascii="仿宋" w:hAnsi="仿宋" w:eastAsia="仿宋"/>
          <w:szCs w:val="32"/>
        </w:rPr>
        <w:t>万元，占</w:t>
      </w:r>
      <w:r>
        <w:rPr>
          <w:rStyle w:val="7"/>
          <w:rFonts w:hint="eastAsia" w:ascii="仿宋" w:hAnsi="仿宋" w:eastAsia="仿宋"/>
          <w:szCs w:val="32"/>
          <w:lang w:val="en-US" w:eastAsia="zh-CN"/>
        </w:rPr>
        <w:t>0.8</w:t>
      </w:r>
      <w:r>
        <w:rPr>
          <w:rStyle w:val="7"/>
          <w:rFonts w:ascii="仿宋" w:hAnsi="仿宋" w:eastAsia="仿宋"/>
          <w:szCs w:val="32"/>
        </w:rPr>
        <w:t>%</w:t>
      </w:r>
      <w:r>
        <w:rPr>
          <w:rStyle w:val="7"/>
          <w:rFonts w:hint="eastAsia" w:ascii="仿宋" w:hAnsi="仿宋" w:eastAsia="仿宋"/>
          <w:szCs w:val="32"/>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本部门本年度财政拨款收入总决算</w:t>
      </w:r>
      <w:r>
        <w:rPr>
          <w:rStyle w:val="7"/>
          <w:rFonts w:hint="eastAsia" w:ascii="仿宋" w:hAnsi="仿宋" w:eastAsia="仿宋"/>
          <w:szCs w:val="32"/>
          <w:lang w:val="en-US" w:eastAsia="zh-CN"/>
        </w:rPr>
        <w:t>397.46</w:t>
      </w:r>
      <w:r>
        <w:rPr>
          <w:rStyle w:val="7"/>
          <w:rFonts w:ascii="仿宋" w:hAnsi="仿宋" w:eastAsia="仿宋"/>
          <w:szCs w:val="32"/>
        </w:rPr>
        <w:t>万元、支出总决算</w:t>
      </w:r>
      <w:r>
        <w:rPr>
          <w:rStyle w:val="7"/>
          <w:rFonts w:hint="eastAsia" w:ascii="仿宋" w:hAnsi="仿宋" w:eastAsia="仿宋"/>
          <w:szCs w:val="32"/>
          <w:lang w:val="en-US" w:eastAsia="zh-CN"/>
        </w:rPr>
        <w:t>395.69</w:t>
      </w:r>
      <w:r>
        <w:rPr>
          <w:rStyle w:val="7"/>
          <w:rFonts w:ascii="仿宋" w:hAnsi="仿宋" w:eastAsia="仿宋"/>
          <w:szCs w:val="32"/>
        </w:rPr>
        <w:t>万元。与上年相比，财政拨款收入增加</w:t>
      </w:r>
      <w:r>
        <w:rPr>
          <w:rStyle w:val="7"/>
          <w:rFonts w:hint="eastAsia" w:ascii="仿宋" w:hAnsi="仿宋" w:eastAsia="仿宋"/>
          <w:szCs w:val="32"/>
          <w:lang w:val="en-US" w:eastAsia="zh-CN"/>
        </w:rPr>
        <w:t>21.71</w:t>
      </w:r>
      <w:r>
        <w:rPr>
          <w:rStyle w:val="7"/>
          <w:rFonts w:ascii="仿宋" w:hAnsi="仿宋" w:eastAsia="仿宋"/>
          <w:szCs w:val="32"/>
        </w:rPr>
        <w:t>万元，增长</w:t>
      </w:r>
      <w:r>
        <w:rPr>
          <w:rStyle w:val="7"/>
          <w:rFonts w:hint="eastAsia" w:ascii="仿宋" w:hAnsi="仿宋" w:eastAsia="仿宋"/>
          <w:szCs w:val="32"/>
          <w:lang w:val="en-US" w:eastAsia="zh-CN"/>
        </w:rPr>
        <w:t>5.78</w:t>
      </w:r>
      <w:r>
        <w:rPr>
          <w:rStyle w:val="7"/>
          <w:rFonts w:ascii="仿宋" w:hAnsi="仿宋" w:eastAsia="仿宋"/>
          <w:szCs w:val="32"/>
        </w:rPr>
        <w:t>%；支出减少</w:t>
      </w:r>
      <w:r>
        <w:rPr>
          <w:rStyle w:val="7"/>
          <w:rFonts w:hint="eastAsia" w:ascii="仿宋" w:hAnsi="仿宋" w:eastAsia="仿宋"/>
          <w:szCs w:val="32"/>
          <w:lang w:val="en-US" w:eastAsia="zh-CN"/>
        </w:rPr>
        <w:t>5.77</w:t>
      </w:r>
      <w:r>
        <w:rPr>
          <w:rStyle w:val="7"/>
          <w:rFonts w:ascii="仿宋" w:hAnsi="仿宋" w:eastAsia="仿宋"/>
          <w:szCs w:val="32"/>
        </w:rPr>
        <w:t>万元，减少</w:t>
      </w:r>
      <w:r>
        <w:rPr>
          <w:rStyle w:val="7"/>
          <w:rFonts w:hint="eastAsia" w:ascii="仿宋" w:hAnsi="仿宋" w:eastAsia="仿宋"/>
          <w:szCs w:val="32"/>
          <w:lang w:val="en-US" w:eastAsia="zh-CN"/>
        </w:rPr>
        <w:t>1.43</w:t>
      </w:r>
      <w:r>
        <w:rPr>
          <w:rStyle w:val="7"/>
          <w:rFonts w:ascii="仿宋" w:hAnsi="仿宋" w:eastAsia="仿宋"/>
          <w:szCs w:val="32"/>
        </w:rPr>
        <w:t>%。主要原因</w:t>
      </w:r>
      <w:r>
        <w:rPr>
          <w:rStyle w:val="7"/>
          <w:rFonts w:hint="eastAsia" w:ascii="仿宋" w:hAnsi="仿宋" w:eastAsia="仿宋"/>
          <w:szCs w:val="32"/>
          <w:lang w:val="en-US" w:eastAsia="zh-CN"/>
        </w:rPr>
        <w:t>收入增加人员经费，支出节约办公经费开支</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本部门本年财政拨款支出</w:t>
      </w:r>
      <w:r>
        <w:rPr>
          <w:rStyle w:val="7"/>
          <w:rFonts w:hint="eastAsia" w:ascii="仿宋" w:hAnsi="仿宋" w:eastAsia="仿宋"/>
          <w:szCs w:val="32"/>
          <w:lang w:val="en-US" w:eastAsia="zh-CN"/>
        </w:rPr>
        <w:t>395.69</w:t>
      </w:r>
      <w:r>
        <w:rPr>
          <w:rStyle w:val="7"/>
          <w:rFonts w:ascii="仿宋" w:hAnsi="仿宋" w:eastAsia="仿宋"/>
          <w:szCs w:val="32"/>
        </w:rPr>
        <w:t>万元，占本年支出合计的</w:t>
      </w:r>
      <w:r>
        <w:rPr>
          <w:rStyle w:val="7"/>
          <w:rFonts w:hint="eastAsia" w:ascii="仿宋" w:hAnsi="仿宋" w:eastAsia="仿宋"/>
          <w:szCs w:val="32"/>
          <w:lang w:val="en-US" w:eastAsia="zh-CN"/>
        </w:rPr>
        <w:t>100</w:t>
      </w:r>
      <w:r>
        <w:rPr>
          <w:rStyle w:val="7"/>
          <w:rFonts w:ascii="仿宋" w:hAnsi="仿宋" w:eastAsia="仿宋"/>
          <w:szCs w:val="32"/>
        </w:rPr>
        <w:t>%。与上年相比，财政拨款支出减少</w:t>
      </w:r>
      <w:r>
        <w:rPr>
          <w:rStyle w:val="7"/>
          <w:rFonts w:hint="eastAsia" w:ascii="仿宋" w:hAnsi="仿宋" w:eastAsia="仿宋"/>
          <w:szCs w:val="32"/>
          <w:lang w:val="en-US" w:eastAsia="zh-CN"/>
        </w:rPr>
        <w:t>5.77</w:t>
      </w:r>
      <w:r>
        <w:rPr>
          <w:rStyle w:val="7"/>
          <w:rFonts w:ascii="仿宋" w:hAnsi="仿宋" w:eastAsia="仿宋"/>
          <w:szCs w:val="32"/>
        </w:rPr>
        <w:t>万元，减少</w:t>
      </w:r>
      <w:r>
        <w:rPr>
          <w:rStyle w:val="7"/>
          <w:rFonts w:hint="eastAsia" w:ascii="仿宋" w:hAnsi="仿宋" w:eastAsia="仿宋"/>
          <w:szCs w:val="32"/>
          <w:lang w:val="en-US" w:eastAsia="zh-CN"/>
        </w:rPr>
        <w:t>1.43</w:t>
      </w:r>
      <w:r>
        <w:rPr>
          <w:rStyle w:val="7"/>
          <w:rFonts w:ascii="仿宋" w:hAnsi="仿宋" w:eastAsia="仿宋"/>
          <w:szCs w:val="32"/>
        </w:rPr>
        <w:t>%。主要原因是</w:t>
      </w:r>
      <w:r>
        <w:rPr>
          <w:rStyle w:val="7"/>
          <w:rFonts w:hint="eastAsia" w:ascii="仿宋" w:hAnsi="仿宋" w:eastAsia="仿宋"/>
          <w:szCs w:val="32"/>
          <w:lang w:val="en-US" w:eastAsia="zh-CN"/>
        </w:rPr>
        <w:t>节约办公经费开支</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本部门本年度财政拨款支出年初预算为</w:t>
      </w:r>
      <w:r>
        <w:rPr>
          <w:rStyle w:val="7"/>
          <w:rFonts w:hint="eastAsia" w:ascii="仿宋" w:hAnsi="仿宋" w:eastAsia="仿宋"/>
          <w:szCs w:val="32"/>
          <w:lang w:val="en-US" w:eastAsia="zh-CN"/>
        </w:rPr>
        <w:t>390</w:t>
      </w:r>
      <w:r>
        <w:rPr>
          <w:rStyle w:val="7"/>
          <w:rFonts w:ascii="仿宋" w:hAnsi="仿宋" w:eastAsia="仿宋"/>
          <w:szCs w:val="32"/>
        </w:rPr>
        <w:t>万元，支出决算为</w:t>
      </w:r>
      <w:r>
        <w:rPr>
          <w:rStyle w:val="7"/>
          <w:rFonts w:hint="eastAsia" w:ascii="仿宋" w:hAnsi="仿宋" w:eastAsia="仿宋"/>
          <w:szCs w:val="32"/>
          <w:lang w:val="en-US" w:eastAsia="zh-CN"/>
        </w:rPr>
        <w:t>395.69</w:t>
      </w:r>
      <w:r>
        <w:rPr>
          <w:rStyle w:val="7"/>
          <w:rFonts w:ascii="仿宋" w:hAnsi="仿宋" w:eastAsia="仿宋"/>
          <w:szCs w:val="32"/>
        </w:rPr>
        <w:t>万元，完成年初预算的</w:t>
      </w:r>
      <w:r>
        <w:rPr>
          <w:rStyle w:val="7"/>
          <w:rFonts w:hint="eastAsia" w:ascii="仿宋" w:hAnsi="仿宋" w:eastAsia="仿宋"/>
          <w:szCs w:val="32"/>
          <w:lang w:val="en-US" w:eastAsia="zh-CN"/>
        </w:rPr>
        <w:t>101.5</w:t>
      </w:r>
      <w:r>
        <w:rPr>
          <w:rStyle w:val="7"/>
          <w:rFonts w:ascii="仿宋" w:hAnsi="仿宋" w:eastAsia="仿宋"/>
          <w:szCs w:val="32"/>
        </w:rPr>
        <w:t>%。决算数大于初预算的主要原因是</w:t>
      </w:r>
      <w:r>
        <w:rPr>
          <w:rStyle w:val="7"/>
          <w:rFonts w:hint="eastAsia" w:ascii="仿宋" w:hAnsi="仿宋" w:eastAsia="仿宋"/>
          <w:szCs w:val="32"/>
          <w:lang w:val="en-US" w:eastAsia="zh-CN"/>
        </w:rPr>
        <w:t>追加经费</w:t>
      </w:r>
      <w:r>
        <w:rPr>
          <w:rStyle w:val="7"/>
          <w:rFonts w:ascii="仿宋" w:hAnsi="仿宋" w:eastAsia="仿宋"/>
          <w:szCs w:val="32"/>
        </w:rPr>
        <w:t xml:space="preserve">。其中： </w:t>
      </w:r>
    </w:p>
    <w:p>
      <w:pPr>
        <w:spacing w:line="550" w:lineRule="exact"/>
        <w:ind w:firstLine="640" w:firstLineChars="200"/>
        <w:rPr>
          <w:rStyle w:val="7"/>
          <w:rFonts w:hint="default" w:ascii="仿宋" w:hAnsi="仿宋" w:eastAsia="仿宋"/>
          <w:szCs w:val="32"/>
          <w:lang w:val="en-US" w:eastAsia="zh-CN"/>
        </w:rPr>
      </w:pPr>
      <w:r>
        <w:rPr>
          <w:rStyle w:val="7"/>
          <w:rFonts w:ascii="仿宋" w:hAnsi="仿宋" w:eastAsia="仿宋"/>
          <w:szCs w:val="32"/>
        </w:rPr>
        <w:t>（一）</w:t>
      </w:r>
      <w:r>
        <w:rPr>
          <w:rStyle w:val="7"/>
          <w:rFonts w:hint="eastAsia" w:ascii="仿宋" w:hAnsi="仿宋" w:eastAsia="仿宋"/>
          <w:szCs w:val="32"/>
          <w:lang w:val="en-US" w:eastAsia="zh-CN"/>
        </w:rPr>
        <w:t>教育支出</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教师及培训 干部教育</w:t>
      </w:r>
      <w:r>
        <w:rPr>
          <w:rStyle w:val="7"/>
          <w:rFonts w:ascii="仿宋" w:hAnsi="仿宋" w:eastAsia="仿宋"/>
          <w:szCs w:val="32"/>
        </w:rPr>
        <w:t xml:space="preserve">年初预算为 </w:t>
      </w:r>
      <w:r>
        <w:rPr>
          <w:rStyle w:val="7"/>
          <w:rFonts w:hint="eastAsia" w:ascii="仿宋" w:hAnsi="仿宋" w:eastAsia="仿宋"/>
          <w:szCs w:val="32"/>
          <w:lang w:val="en-US" w:eastAsia="zh-CN"/>
        </w:rPr>
        <w:t>328</w:t>
      </w:r>
      <w:r>
        <w:rPr>
          <w:rStyle w:val="7"/>
          <w:rFonts w:ascii="仿宋" w:hAnsi="仿宋" w:eastAsia="仿宋"/>
          <w:szCs w:val="32"/>
        </w:rPr>
        <w:t xml:space="preserve"> 万元，支出决算为 </w:t>
      </w:r>
      <w:r>
        <w:rPr>
          <w:rStyle w:val="7"/>
          <w:rFonts w:hint="eastAsia" w:ascii="仿宋" w:hAnsi="仿宋" w:eastAsia="仿宋"/>
          <w:szCs w:val="32"/>
          <w:lang w:val="en-US" w:eastAsia="zh-CN"/>
        </w:rPr>
        <w:t>332.92</w:t>
      </w:r>
      <w:r>
        <w:rPr>
          <w:rStyle w:val="7"/>
          <w:rFonts w:ascii="仿宋" w:hAnsi="仿宋" w:eastAsia="仿宋"/>
          <w:szCs w:val="32"/>
        </w:rPr>
        <w:t xml:space="preserve"> 万元，完成年初预算的 </w:t>
      </w:r>
      <w:r>
        <w:rPr>
          <w:rStyle w:val="7"/>
          <w:rFonts w:hint="eastAsia" w:ascii="仿宋" w:hAnsi="仿宋" w:eastAsia="仿宋"/>
          <w:szCs w:val="32"/>
          <w:lang w:val="en-US" w:eastAsia="zh-CN"/>
        </w:rPr>
        <w:t>101.5</w:t>
      </w:r>
      <w:r>
        <w:rPr>
          <w:rStyle w:val="7"/>
          <w:rFonts w:ascii="仿宋" w:hAnsi="仿宋" w:eastAsia="仿宋"/>
          <w:szCs w:val="32"/>
        </w:rPr>
        <w:t xml:space="preserve"> %。决算数大于预算数的主要原因</w:t>
      </w:r>
      <w:r>
        <w:rPr>
          <w:rStyle w:val="7"/>
          <w:rFonts w:hint="eastAsia" w:ascii="仿宋" w:hAnsi="仿宋" w:eastAsia="仿宋"/>
          <w:szCs w:val="32"/>
          <w:lang w:val="en-US" w:eastAsia="zh-CN"/>
        </w:rPr>
        <w:t>使用上年度培训经费</w:t>
      </w:r>
      <w:r>
        <w:rPr>
          <w:rStyle w:val="7"/>
          <w:rFonts w:ascii="仿宋" w:hAnsi="仿宋" w:eastAsia="仿宋"/>
          <w:szCs w:val="32"/>
        </w:rPr>
        <w:t>。</w:t>
      </w:r>
    </w:p>
    <w:p>
      <w:pPr>
        <w:spacing w:line="550" w:lineRule="exact"/>
        <w:ind w:firstLine="640" w:firstLineChars="200"/>
        <w:rPr>
          <w:rStyle w:val="7"/>
          <w:rFonts w:hint="default" w:ascii="仿宋" w:hAnsi="仿宋" w:eastAsia="仿宋"/>
          <w:szCs w:val="32"/>
          <w:lang w:val="en-US" w:eastAsia="zh-CN"/>
        </w:rPr>
      </w:pPr>
      <w:r>
        <w:rPr>
          <w:rStyle w:val="7"/>
          <w:rFonts w:ascii="仿宋" w:hAnsi="仿宋" w:eastAsia="仿宋"/>
          <w:szCs w:val="32"/>
        </w:rPr>
        <w:t>（二）</w:t>
      </w:r>
      <w:r>
        <w:rPr>
          <w:rStyle w:val="7"/>
          <w:rFonts w:hint="eastAsia" w:ascii="仿宋" w:hAnsi="仿宋" w:eastAsia="仿宋"/>
          <w:szCs w:val="32"/>
          <w:lang w:val="en-US" w:eastAsia="zh-CN"/>
        </w:rPr>
        <w:t>社会保障和就业支出</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 xml:space="preserve">行政事业单位养老支出 机关事业单位基本养老保险 </w:t>
      </w:r>
      <w:r>
        <w:rPr>
          <w:rStyle w:val="7"/>
          <w:rFonts w:ascii="仿宋" w:hAnsi="仿宋" w:eastAsia="仿宋"/>
          <w:szCs w:val="32"/>
        </w:rPr>
        <w:t xml:space="preserve">年初预算为 </w:t>
      </w:r>
      <w:r>
        <w:rPr>
          <w:rStyle w:val="7"/>
          <w:rFonts w:hint="eastAsia" w:ascii="仿宋" w:hAnsi="仿宋" w:eastAsia="仿宋"/>
          <w:szCs w:val="32"/>
          <w:lang w:val="en-US" w:eastAsia="zh-CN"/>
        </w:rPr>
        <w:t>39</w:t>
      </w:r>
      <w:r>
        <w:rPr>
          <w:rStyle w:val="7"/>
          <w:rFonts w:ascii="仿宋" w:hAnsi="仿宋" w:eastAsia="仿宋"/>
          <w:szCs w:val="32"/>
        </w:rPr>
        <w:t xml:space="preserve"> 万元，支出决算为 </w:t>
      </w:r>
      <w:r>
        <w:rPr>
          <w:rStyle w:val="7"/>
          <w:rFonts w:hint="eastAsia" w:ascii="仿宋" w:hAnsi="仿宋" w:eastAsia="仿宋"/>
          <w:szCs w:val="32"/>
          <w:lang w:val="en-US" w:eastAsia="zh-CN"/>
        </w:rPr>
        <w:t>39.54</w:t>
      </w:r>
      <w:r>
        <w:rPr>
          <w:rStyle w:val="7"/>
          <w:rFonts w:ascii="仿宋" w:hAnsi="仿宋" w:eastAsia="仿宋"/>
          <w:szCs w:val="32"/>
        </w:rPr>
        <w:t xml:space="preserve"> 万元，完成年初预算的</w:t>
      </w:r>
      <w:r>
        <w:rPr>
          <w:rStyle w:val="7"/>
          <w:rFonts w:hint="eastAsia" w:ascii="仿宋" w:hAnsi="仿宋" w:eastAsia="仿宋"/>
          <w:szCs w:val="32"/>
          <w:lang w:val="en-US" w:eastAsia="zh-CN"/>
        </w:rPr>
        <w:t>101.4</w:t>
      </w:r>
      <w:r>
        <w:rPr>
          <w:rStyle w:val="7"/>
          <w:rFonts w:ascii="仿宋" w:hAnsi="仿宋" w:eastAsia="仿宋"/>
          <w:szCs w:val="32"/>
        </w:rPr>
        <w:t xml:space="preserve"> %。决算数大于预算数的主要原</w:t>
      </w:r>
      <w:r>
        <w:rPr>
          <w:rStyle w:val="7"/>
          <w:rFonts w:hint="eastAsia" w:ascii="仿宋" w:hAnsi="仿宋" w:eastAsia="仿宋"/>
          <w:szCs w:val="32"/>
          <w:lang w:val="en-US" w:eastAsia="zh-CN"/>
        </w:rPr>
        <w:t>是年初预算为整数</w:t>
      </w:r>
      <w:r>
        <w:rPr>
          <w:rStyle w:val="7"/>
          <w:rFonts w:ascii="仿宋" w:hAnsi="仿宋" w:eastAsia="仿宋"/>
          <w:szCs w:val="32"/>
        </w:rPr>
        <w:t>。</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（三）住房保障支出</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 xml:space="preserve"> 住房改革支出 住房公积金 </w:t>
      </w:r>
      <w:r>
        <w:rPr>
          <w:rStyle w:val="7"/>
          <w:rFonts w:ascii="仿宋" w:hAnsi="仿宋" w:eastAsia="仿宋"/>
          <w:szCs w:val="32"/>
        </w:rPr>
        <w:t xml:space="preserve">年初预算为 </w:t>
      </w:r>
      <w:r>
        <w:rPr>
          <w:rStyle w:val="7"/>
          <w:rFonts w:hint="eastAsia" w:ascii="仿宋" w:hAnsi="仿宋" w:eastAsia="仿宋"/>
          <w:szCs w:val="32"/>
          <w:lang w:val="en-US" w:eastAsia="zh-CN"/>
        </w:rPr>
        <w:t>23</w:t>
      </w:r>
      <w:r>
        <w:rPr>
          <w:rStyle w:val="7"/>
          <w:rFonts w:ascii="仿宋" w:hAnsi="仿宋" w:eastAsia="仿宋"/>
          <w:szCs w:val="32"/>
        </w:rPr>
        <w:t xml:space="preserve"> 万元，支出决算为 </w:t>
      </w:r>
      <w:r>
        <w:rPr>
          <w:rStyle w:val="7"/>
          <w:rFonts w:hint="eastAsia" w:ascii="仿宋" w:hAnsi="仿宋" w:eastAsia="仿宋"/>
          <w:szCs w:val="32"/>
          <w:lang w:val="en-US" w:eastAsia="zh-CN"/>
        </w:rPr>
        <w:t>23.24</w:t>
      </w:r>
      <w:r>
        <w:rPr>
          <w:rStyle w:val="7"/>
          <w:rFonts w:ascii="仿宋" w:hAnsi="仿宋" w:eastAsia="仿宋"/>
          <w:szCs w:val="32"/>
        </w:rPr>
        <w:t xml:space="preserve"> 万元，完成年初预算的 </w:t>
      </w:r>
      <w:r>
        <w:rPr>
          <w:rStyle w:val="7"/>
          <w:rFonts w:hint="eastAsia" w:ascii="仿宋" w:hAnsi="仿宋" w:eastAsia="仿宋"/>
          <w:szCs w:val="32"/>
          <w:lang w:val="en-US" w:eastAsia="zh-CN"/>
        </w:rPr>
        <w:t>101</w:t>
      </w:r>
      <w:r>
        <w:rPr>
          <w:rStyle w:val="7"/>
          <w:rFonts w:ascii="仿宋" w:hAnsi="仿宋" w:eastAsia="仿宋"/>
          <w:szCs w:val="32"/>
        </w:rPr>
        <w:t xml:space="preserve"> %。决算数大于预算数的主要原</w:t>
      </w:r>
      <w:r>
        <w:rPr>
          <w:rStyle w:val="7"/>
          <w:rFonts w:hint="eastAsia" w:ascii="仿宋" w:hAnsi="仿宋" w:eastAsia="仿宋"/>
          <w:szCs w:val="32"/>
          <w:lang w:val="en-US" w:eastAsia="zh-CN"/>
        </w:rPr>
        <w:t>是年初预算为整数</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六、一般公共预算财政拨款支出决算情况说明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本部门本年度一般公共预算财政拨款支出</w:t>
      </w:r>
      <w:r>
        <w:rPr>
          <w:rStyle w:val="7"/>
          <w:rFonts w:hint="eastAsia" w:ascii="仿宋" w:hAnsi="仿宋" w:eastAsia="仿宋"/>
          <w:szCs w:val="32"/>
          <w:lang w:val="en-US" w:eastAsia="zh-CN"/>
        </w:rPr>
        <w:t>395.69</w:t>
      </w:r>
      <w:r>
        <w:rPr>
          <w:rStyle w:val="7"/>
          <w:rFonts w:ascii="仿宋" w:hAnsi="仿宋" w:eastAsia="仿宋"/>
          <w:szCs w:val="32"/>
        </w:rPr>
        <w:t>万元，其中：</w:t>
      </w:r>
    </w:p>
    <w:p>
      <w:pPr>
        <w:spacing w:line="550" w:lineRule="exact"/>
        <w:ind w:firstLine="640" w:firstLineChars="200"/>
        <w:rPr>
          <w:rStyle w:val="7"/>
          <w:rFonts w:ascii="仿宋" w:hAnsi="仿宋" w:eastAsia="仿宋"/>
          <w:szCs w:val="32"/>
        </w:rPr>
      </w:pPr>
      <w:r>
        <w:rPr>
          <w:rStyle w:val="7"/>
          <w:rFonts w:ascii="仿宋" w:hAnsi="仿宋" w:eastAsia="仿宋"/>
          <w:szCs w:val="32"/>
        </w:rPr>
        <w:t xml:space="preserve">（一）人员经费  </w:t>
      </w:r>
      <w:r>
        <w:rPr>
          <w:rStyle w:val="7"/>
          <w:rFonts w:hint="eastAsia" w:ascii="仿宋" w:hAnsi="仿宋" w:eastAsia="仿宋"/>
          <w:szCs w:val="32"/>
          <w:lang w:val="en-US" w:eastAsia="zh-CN"/>
        </w:rPr>
        <w:t>310.41</w:t>
      </w:r>
      <w:r>
        <w:rPr>
          <w:rStyle w:val="7"/>
          <w:rFonts w:ascii="仿宋" w:hAnsi="仿宋" w:eastAsia="仿宋"/>
          <w:szCs w:val="32"/>
        </w:rPr>
        <w:t xml:space="preserve">  万元。主要包括：</w:t>
      </w:r>
      <w:r>
        <w:rPr>
          <w:rStyle w:val="7"/>
          <w:rFonts w:hint="eastAsia" w:ascii="仿宋" w:hAnsi="仿宋" w:eastAsia="仿宋"/>
          <w:szCs w:val="32"/>
        </w:rPr>
        <w:t>基本工资、津贴补贴、社会保障缴费、绩效工资、其他工资福利支出、退休费、生活补助、住房公积金、其他对个人和家庭的补助等</w:t>
      </w:r>
      <w:r>
        <w:rPr>
          <w:rStyle w:val="7"/>
          <w:rFonts w:hint="eastAsia" w:ascii="仿宋" w:hAnsi="仿宋" w:eastAsia="仿宋"/>
          <w:szCs w:val="32"/>
          <w:lang w:eastAsia="zh-CN"/>
        </w:rPr>
        <w:t>。</w:t>
      </w:r>
    </w:p>
    <w:p>
      <w:pPr>
        <w:spacing w:line="550" w:lineRule="exact"/>
        <w:ind w:firstLine="640" w:firstLineChars="200"/>
        <w:rPr>
          <w:rFonts w:ascii="仿宋" w:hAnsi="仿宋" w:eastAsia="仿宋"/>
          <w:i/>
        </w:rPr>
      </w:pPr>
      <w:r>
        <w:rPr>
          <w:rStyle w:val="7"/>
          <w:rFonts w:ascii="仿宋" w:hAnsi="仿宋" w:eastAsia="仿宋"/>
          <w:szCs w:val="32"/>
        </w:rPr>
        <w:t xml:space="preserve">（二）公用经费 </w:t>
      </w:r>
      <w:r>
        <w:rPr>
          <w:rStyle w:val="7"/>
          <w:rFonts w:hint="eastAsia" w:ascii="仿宋" w:hAnsi="仿宋" w:eastAsia="仿宋"/>
          <w:szCs w:val="32"/>
          <w:lang w:val="en-US" w:eastAsia="zh-CN"/>
        </w:rPr>
        <w:t>82.5</w:t>
      </w:r>
      <w:r>
        <w:rPr>
          <w:rStyle w:val="7"/>
          <w:rFonts w:ascii="仿宋" w:hAnsi="仿宋" w:eastAsia="仿宋"/>
          <w:szCs w:val="32"/>
        </w:rPr>
        <w:t xml:space="preserve">  万元。主要包括：</w:t>
      </w:r>
      <w:r>
        <w:rPr>
          <w:rStyle w:val="7"/>
          <w:rFonts w:hint="eastAsia" w:ascii="仿宋" w:hAnsi="仿宋" w:eastAsia="仿宋"/>
          <w:szCs w:val="32"/>
        </w:rPr>
        <w:t>办公费、水费、电费、差旅费、维修费、培训费、公务接待费、工会经费、福利费、公务用车运行维护费、其他商品服务支出、取暖费等。</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七、一般公共预算财政拨款“三公”经费表情况说明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本部门本年度一般公共预算拨款安排的“三公”经费决算支出中，公务接待费支出</w:t>
      </w:r>
      <w:r>
        <w:rPr>
          <w:rStyle w:val="7"/>
          <w:rFonts w:hint="eastAsia" w:ascii="仿宋" w:hAnsi="仿宋" w:eastAsia="仿宋"/>
          <w:szCs w:val="32"/>
          <w:lang w:val="en-US" w:eastAsia="zh-CN"/>
        </w:rPr>
        <w:t>0.05</w:t>
      </w:r>
      <w:r>
        <w:rPr>
          <w:rStyle w:val="7"/>
          <w:rFonts w:ascii="仿宋" w:hAnsi="仿宋" w:eastAsia="仿宋"/>
          <w:szCs w:val="32"/>
        </w:rPr>
        <w:t>万元，占“三公”经费的</w:t>
      </w:r>
      <w:r>
        <w:rPr>
          <w:rStyle w:val="7"/>
          <w:rFonts w:hint="eastAsia" w:ascii="仿宋" w:hAnsi="仿宋" w:eastAsia="仿宋"/>
          <w:szCs w:val="32"/>
          <w:lang w:val="en-US" w:eastAsia="zh-CN"/>
        </w:rPr>
        <w:t>100</w:t>
      </w:r>
      <w:r>
        <w:rPr>
          <w:rStyle w:val="7"/>
          <w:rFonts w:ascii="仿宋" w:hAnsi="仿宋" w:eastAsia="仿宋"/>
          <w:szCs w:val="32"/>
        </w:rPr>
        <w:t>%。具体情况如下：</w:t>
      </w:r>
    </w:p>
    <w:p>
      <w:pPr>
        <w:spacing w:line="550" w:lineRule="exact"/>
        <w:ind w:firstLine="640" w:firstLineChars="200"/>
        <w:rPr>
          <w:rStyle w:val="7"/>
          <w:rFonts w:ascii="仿宋" w:hAnsi="仿宋" w:eastAsia="仿宋"/>
          <w:szCs w:val="32"/>
        </w:rPr>
      </w:pPr>
      <w:r>
        <w:rPr>
          <w:rStyle w:val="7"/>
          <w:rFonts w:ascii="仿宋" w:hAnsi="仿宋" w:eastAsia="仿宋"/>
          <w:szCs w:val="32"/>
        </w:rPr>
        <w:t>公务接待费</w:t>
      </w:r>
      <w:r>
        <w:rPr>
          <w:rStyle w:val="7"/>
          <w:rFonts w:hint="eastAsia" w:ascii="仿宋" w:hAnsi="仿宋" w:eastAsia="仿宋"/>
          <w:szCs w:val="32"/>
          <w:lang w:val="en-US" w:eastAsia="zh-CN"/>
        </w:rPr>
        <w:t>0.05</w:t>
      </w:r>
      <w:r>
        <w:rPr>
          <w:rStyle w:val="7"/>
          <w:rFonts w:ascii="仿宋" w:hAnsi="仿宋" w:eastAsia="仿宋"/>
          <w:szCs w:val="32"/>
        </w:rPr>
        <w:t>万元。其中：</w:t>
      </w:r>
    </w:p>
    <w:p>
      <w:pPr>
        <w:spacing w:line="550" w:lineRule="exact"/>
        <w:ind w:firstLine="640" w:firstLineChars="200"/>
        <w:rPr>
          <w:rStyle w:val="7"/>
          <w:rFonts w:ascii="仿宋" w:hAnsi="仿宋" w:eastAsia="仿宋"/>
          <w:szCs w:val="32"/>
        </w:rPr>
      </w:pPr>
      <w:r>
        <w:rPr>
          <w:rStyle w:val="7"/>
          <w:rFonts w:ascii="仿宋" w:hAnsi="仿宋" w:eastAsia="仿宋"/>
          <w:szCs w:val="32"/>
        </w:rPr>
        <w:t>国内公务接待支出</w:t>
      </w:r>
      <w:r>
        <w:rPr>
          <w:rStyle w:val="7"/>
          <w:rFonts w:hint="eastAsia" w:ascii="仿宋" w:hAnsi="仿宋" w:eastAsia="仿宋"/>
          <w:szCs w:val="32"/>
          <w:lang w:val="en-US" w:eastAsia="zh-CN"/>
        </w:rPr>
        <w:t>0.05</w:t>
      </w:r>
      <w:r>
        <w:rPr>
          <w:rStyle w:val="7"/>
          <w:rFonts w:ascii="仿宋" w:hAnsi="仿宋" w:eastAsia="仿宋"/>
          <w:szCs w:val="32"/>
        </w:rPr>
        <w:t>万元，完成预算的</w:t>
      </w:r>
      <w:r>
        <w:rPr>
          <w:rStyle w:val="7"/>
          <w:rFonts w:hint="eastAsia" w:ascii="仿宋" w:hAnsi="仿宋" w:eastAsia="仿宋"/>
          <w:szCs w:val="32"/>
          <w:lang w:val="en-US" w:eastAsia="zh-CN"/>
        </w:rPr>
        <w:t>10</w:t>
      </w:r>
      <w:r>
        <w:rPr>
          <w:rStyle w:val="7"/>
          <w:rFonts w:ascii="仿宋" w:hAnsi="仿宋" w:eastAsia="仿宋"/>
          <w:szCs w:val="32"/>
        </w:rPr>
        <w:t>%，比上年决算增加</w:t>
      </w:r>
      <w:r>
        <w:rPr>
          <w:rStyle w:val="7"/>
          <w:rFonts w:hint="eastAsia" w:ascii="仿宋" w:hAnsi="仿宋" w:eastAsia="仿宋"/>
          <w:szCs w:val="32"/>
          <w:lang w:val="en-US" w:eastAsia="zh-CN"/>
        </w:rPr>
        <w:t>0.05</w:t>
      </w:r>
      <w:r>
        <w:rPr>
          <w:rStyle w:val="7"/>
          <w:rFonts w:ascii="仿宋" w:hAnsi="仿宋" w:eastAsia="仿宋"/>
          <w:szCs w:val="32"/>
        </w:rPr>
        <w:t>万元，主要原因</w:t>
      </w:r>
      <w:r>
        <w:rPr>
          <w:rStyle w:val="7"/>
          <w:rFonts w:hint="eastAsia" w:ascii="仿宋" w:hAnsi="仿宋" w:eastAsia="仿宋"/>
          <w:szCs w:val="32"/>
          <w:lang w:val="en-US" w:eastAsia="zh-CN"/>
        </w:rPr>
        <w:t>增加了公务接待</w:t>
      </w:r>
      <w:r>
        <w:rPr>
          <w:szCs w:val="32"/>
        </w:rPr>
        <w:t>。</w:t>
      </w:r>
      <w:r>
        <w:rPr>
          <w:rStyle w:val="7"/>
          <w:rFonts w:ascii="仿宋" w:hAnsi="仿宋" w:eastAsia="仿宋"/>
          <w:szCs w:val="32"/>
        </w:rPr>
        <w:t>；决算数小于预算数的主要原因</w:t>
      </w:r>
      <w:r>
        <w:rPr>
          <w:rStyle w:val="7"/>
          <w:rFonts w:hint="eastAsia" w:ascii="仿宋" w:hAnsi="仿宋" w:eastAsia="仿宋"/>
          <w:szCs w:val="32"/>
          <w:lang w:val="en-US" w:eastAsia="zh-CN"/>
        </w:rPr>
        <w:t>严格控制公务接待开支</w:t>
      </w:r>
      <w:r>
        <w:rPr>
          <w:rStyle w:val="7"/>
          <w:rFonts w:ascii="仿宋" w:hAnsi="仿宋" w:eastAsia="仿宋"/>
          <w:szCs w:val="32"/>
        </w:rPr>
        <w:t>。国内公务接待主要为接待</w:t>
      </w:r>
      <w:r>
        <w:rPr>
          <w:rStyle w:val="7"/>
          <w:rFonts w:hint="eastAsia" w:ascii="仿宋" w:hAnsi="仿宋" w:eastAsia="仿宋"/>
          <w:szCs w:val="32"/>
          <w:lang w:val="en-US" w:eastAsia="zh-CN"/>
        </w:rPr>
        <w:t>上级检查工作，考察交流学习</w:t>
      </w:r>
      <w:r>
        <w:rPr>
          <w:rStyle w:val="7"/>
          <w:rFonts w:ascii="仿宋" w:hAnsi="仿宋" w:eastAsia="仿宋"/>
          <w:szCs w:val="32"/>
        </w:rPr>
        <w:t>等</w:t>
      </w:r>
      <w:r>
        <w:rPr>
          <w:rStyle w:val="7"/>
          <w:rFonts w:hint="eastAsia" w:ascii="仿宋" w:hAnsi="仿宋" w:eastAsia="仿宋"/>
          <w:szCs w:val="32"/>
          <w:lang w:eastAsia="zh-CN"/>
        </w:rPr>
        <w:t>。</w:t>
      </w:r>
      <w:r>
        <w:rPr>
          <w:rStyle w:val="7"/>
          <w:rFonts w:ascii="仿宋" w:hAnsi="仿宋" w:eastAsia="仿宋"/>
          <w:szCs w:val="32"/>
        </w:rPr>
        <w:t>本年使用一般公共预算拨款开支的国内公务接待</w:t>
      </w:r>
      <w:r>
        <w:rPr>
          <w:rStyle w:val="7"/>
          <w:rFonts w:hint="eastAsia" w:ascii="仿宋" w:hAnsi="仿宋" w:eastAsia="仿宋"/>
          <w:szCs w:val="32"/>
          <w:lang w:val="en-US" w:eastAsia="zh-CN"/>
        </w:rPr>
        <w:t>15</w:t>
      </w:r>
      <w:r>
        <w:rPr>
          <w:rStyle w:val="7"/>
          <w:rFonts w:ascii="仿宋" w:hAnsi="仿宋" w:eastAsia="仿宋"/>
          <w:szCs w:val="32"/>
        </w:rPr>
        <w:t>批次，</w:t>
      </w:r>
      <w:r>
        <w:rPr>
          <w:rStyle w:val="7"/>
          <w:rFonts w:hint="eastAsia" w:ascii="仿宋" w:hAnsi="仿宋" w:eastAsia="仿宋"/>
          <w:szCs w:val="32"/>
          <w:lang w:val="en-US" w:eastAsia="zh-CN"/>
        </w:rPr>
        <w:t>25</w:t>
      </w:r>
      <w:r>
        <w:rPr>
          <w:rStyle w:val="7"/>
          <w:rFonts w:ascii="仿宋" w:hAnsi="仿宋" w:eastAsia="仿宋"/>
          <w:szCs w:val="32"/>
        </w:rPr>
        <w:t>人次。主要为接待</w:t>
      </w:r>
      <w:r>
        <w:rPr>
          <w:rStyle w:val="7"/>
          <w:rFonts w:hint="eastAsia" w:ascii="仿宋" w:hAnsi="仿宋" w:eastAsia="仿宋"/>
          <w:szCs w:val="32"/>
          <w:lang w:val="en-US" w:eastAsia="zh-CN"/>
        </w:rPr>
        <w:t>上级检查工作，考察交流学习</w:t>
      </w:r>
      <w:r>
        <w:rPr>
          <w:rStyle w:val="7"/>
          <w:rFonts w:ascii="仿宋" w:hAnsi="仿宋" w:eastAsia="仿宋"/>
          <w:szCs w:val="32"/>
        </w:rPr>
        <w:t>等</w:t>
      </w:r>
      <w:r>
        <w:rPr>
          <w:rStyle w:val="7"/>
          <w:rFonts w:hint="eastAsia" w:ascii="仿宋" w:hAnsi="仿宋" w:eastAsia="仿宋"/>
          <w:szCs w:val="32"/>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八、政府性基金预算财政拨款收入支出决算情况说明</w:t>
      </w:r>
    </w:p>
    <w:p>
      <w:pPr>
        <w:spacing w:line="550" w:lineRule="exact"/>
        <w:ind w:firstLine="640" w:firstLineChars="200"/>
        <w:rPr>
          <w:rStyle w:val="7"/>
          <w:rFonts w:hint="eastAsia" w:ascii="仿宋" w:hAnsi="仿宋" w:eastAsia="仿宋"/>
          <w:szCs w:val="32"/>
          <w:lang w:val="en-US" w:eastAsia="zh-CN"/>
        </w:rPr>
      </w:pPr>
      <w:r>
        <w:rPr>
          <w:rStyle w:val="7"/>
          <w:rFonts w:ascii="仿宋" w:hAnsi="仿宋" w:eastAsia="仿宋"/>
          <w:szCs w:val="32"/>
        </w:rPr>
        <w:t>本部门本年</w:t>
      </w:r>
      <w:r>
        <w:rPr>
          <w:rStyle w:val="7"/>
          <w:rFonts w:hint="eastAsia" w:ascii="仿宋" w:hAnsi="仿宋" w:eastAsia="仿宋"/>
          <w:szCs w:val="32"/>
          <w:lang w:val="en-US" w:eastAsia="zh-CN"/>
        </w:rPr>
        <w:t>度无</w:t>
      </w:r>
      <w:r>
        <w:rPr>
          <w:rStyle w:val="7"/>
          <w:rFonts w:ascii="仿宋" w:hAnsi="仿宋" w:eastAsia="仿宋"/>
          <w:szCs w:val="32"/>
        </w:rPr>
        <w:t>政府性基金预算</w:t>
      </w:r>
      <w:r>
        <w:rPr>
          <w:rStyle w:val="7"/>
          <w:rFonts w:hint="eastAsia" w:ascii="仿宋" w:hAnsi="仿宋" w:eastAsia="仿宋"/>
          <w:szCs w:val="32"/>
          <w:lang w:val="en-US" w:eastAsia="zh-CN"/>
        </w:rPr>
        <w:t>收入、支出。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九、政府采购支出决算情况说明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本年度政府采购支出总额</w:t>
      </w:r>
      <w:r>
        <w:rPr>
          <w:rStyle w:val="7"/>
          <w:rFonts w:hint="eastAsia" w:ascii="仿宋" w:hAnsi="仿宋" w:eastAsia="仿宋"/>
          <w:szCs w:val="32"/>
          <w:lang w:val="en-US" w:eastAsia="zh-CN"/>
        </w:rPr>
        <w:t>2.78</w:t>
      </w:r>
      <w:r>
        <w:rPr>
          <w:rStyle w:val="7"/>
          <w:rFonts w:ascii="仿宋" w:hAnsi="仿宋" w:eastAsia="仿宋"/>
          <w:szCs w:val="32"/>
        </w:rPr>
        <w:t>万元，其中：政府采购货物支出</w:t>
      </w:r>
      <w:r>
        <w:rPr>
          <w:rStyle w:val="7"/>
          <w:rFonts w:hint="eastAsia" w:ascii="仿宋" w:hAnsi="仿宋" w:eastAsia="仿宋"/>
          <w:szCs w:val="32"/>
          <w:lang w:val="en-US" w:eastAsia="zh-CN"/>
        </w:rPr>
        <w:t>2.78</w:t>
      </w:r>
      <w:r>
        <w:rPr>
          <w:rStyle w:val="7"/>
          <w:rFonts w:ascii="仿宋" w:hAnsi="仿宋" w:eastAsia="仿宋"/>
          <w:szCs w:val="32"/>
        </w:rPr>
        <w:t>万元、政府采购工程支出</w:t>
      </w:r>
      <w:r>
        <w:rPr>
          <w:rStyle w:val="7"/>
          <w:rFonts w:hint="eastAsia" w:ascii="仿宋" w:hAnsi="仿宋" w:eastAsia="仿宋"/>
          <w:szCs w:val="32"/>
          <w:lang w:val="en-US" w:eastAsia="zh-CN"/>
        </w:rPr>
        <w:t>0</w:t>
      </w:r>
      <w:r>
        <w:rPr>
          <w:rStyle w:val="7"/>
          <w:rFonts w:ascii="仿宋" w:hAnsi="仿宋" w:eastAsia="仿宋"/>
          <w:szCs w:val="32"/>
        </w:rPr>
        <w:t>万元、政府采购服务支出</w:t>
      </w:r>
      <w:r>
        <w:rPr>
          <w:rStyle w:val="7"/>
          <w:rFonts w:hint="eastAsia" w:ascii="仿宋" w:hAnsi="仿宋" w:eastAsia="仿宋"/>
          <w:szCs w:val="32"/>
          <w:lang w:val="en-US" w:eastAsia="zh-CN"/>
        </w:rPr>
        <w:t>0</w:t>
      </w:r>
      <w:r>
        <w:rPr>
          <w:rStyle w:val="7"/>
          <w:rFonts w:ascii="仿宋" w:hAnsi="仿宋" w:eastAsia="仿宋"/>
          <w:szCs w:val="32"/>
        </w:rPr>
        <w:t>万元。授予中小企业合同金额</w:t>
      </w:r>
      <w:r>
        <w:rPr>
          <w:rStyle w:val="7"/>
          <w:rFonts w:hint="eastAsia" w:ascii="仿宋" w:hAnsi="仿宋" w:eastAsia="仿宋"/>
          <w:szCs w:val="32"/>
          <w:lang w:val="en-US" w:eastAsia="zh-CN"/>
        </w:rPr>
        <w:t>2.78</w:t>
      </w:r>
      <w:r>
        <w:rPr>
          <w:rStyle w:val="7"/>
          <w:rFonts w:ascii="仿宋" w:hAnsi="仿宋" w:eastAsia="仿宋"/>
          <w:szCs w:val="32"/>
        </w:rPr>
        <w:t>万元，占政府采购支出总额的</w:t>
      </w:r>
      <w:r>
        <w:rPr>
          <w:rStyle w:val="7"/>
          <w:rFonts w:hint="eastAsia" w:ascii="仿宋" w:hAnsi="仿宋" w:eastAsia="仿宋"/>
          <w:szCs w:val="32"/>
          <w:lang w:val="en-US" w:eastAsia="zh-CN"/>
        </w:rPr>
        <w:t>100</w:t>
      </w:r>
      <w:r>
        <w:rPr>
          <w:rStyle w:val="7"/>
          <w:rFonts w:ascii="仿宋" w:hAnsi="仿宋" w:eastAsia="仿宋"/>
          <w:szCs w:val="32"/>
        </w:rPr>
        <w:t>%，其中：授予小微企业合同金额</w:t>
      </w:r>
      <w:r>
        <w:rPr>
          <w:rStyle w:val="7"/>
          <w:rFonts w:hint="eastAsia" w:ascii="仿宋" w:hAnsi="仿宋" w:eastAsia="仿宋"/>
          <w:szCs w:val="32"/>
          <w:lang w:val="en-US" w:eastAsia="zh-CN"/>
        </w:rPr>
        <w:t>2.78</w:t>
      </w:r>
      <w:r>
        <w:rPr>
          <w:rStyle w:val="7"/>
          <w:rFonts w:ascii="仿宋" w:hAnsi="仿宋" w:eastAsia="仿宋"/>
          <w:szCs w:val="32"/>
        </w:rPr>
        <w:t>万元，占政府采购支出总额的</w:t>
      </w:r>
      <w:r>
        <w:rPr>
          <w:rStyle w:val="7"/>
          <w:rFonts w:hint="eastAsia" w:ascii="仿宋" w:hAnsi="仿宋" w:eastAsia="仿宋"/>
          <w:szCs w:val="32"/>
          <w:lang w:val="en-US" w:eastAsia="zh-CN"/>
        </w:rPr>
        <w:t>100</w:t>
      </w:r>
      <w:r>
        <w:rPr>
          <w:rStyle w:val="7"/>
          <w:rFonts w:ascii="仿宋" w:hAnsi="仿宋" w:eastAsia="仿宋"/>
          <w:szCs w:val="32"/>
        </w:rPr>
        <w:t>%。</w:t>
      </w:r>
    </w:p>
    <w:p>
      <w:pPr>
        <w:spacing w:line="550" w:lineRule="exact"/>
        <w:ind w:firstLine="643" w:firstLineChars="200"/>
        <w:rPr>
          <w:rFonts w:ascii="仿宋" w:hAnsi="仿宋" w:eastAsia="仿宋"/>
          <w:b/>
        </w:rPr>
      </w:pPr>
      <w:r>
        <w:rPr>
          <w:rStyle w:val="7"/>
          <w:rFonts w:ascii="仿宋" w:hAnsi="仿宋" w:eastAsia="仿宋"/>
          <w:b/>
          <w:szCs w:val="32"/>
        </w:rPr>
        <w:t>十、机关运行</w:t>
      </w:r>
      <w:r>
        <w:rPr>
          <w:rStyle w:val="7"/>
          <w:rFonts w:hint="eastAsia" w:ascii="仿宋" w:hAnsi="仿宋" w:eastAsia="仿宋"/>
          <w:b/>
          <w:szCs w:val="32"/>
        </w:rPr>
        <w:t>经</w:t>
      </w:r>
      <w:r>
        <w:rPr>
          <w:rStyle w:val="7"/>
          <w:rFonts w:ascii="仿宋" w:hAnsi="仿宋" w:eastAsia="仿宋"/>
          <w:b/>
          <w:szCs w:val="32"/>
        </w:rPr>
        <w:t>费情况</w:t>
      </w:r>
    </w:p>
    <w:p>
      <w:pPr>
        <w:spacing w:line="550" w:lineRule="exact"/>
        <w:ind w:firstLine="640" w:firstLineChars="200"/>
        <w:rPr>
          <w:rFonts w:ascii="仿宋" w:hAnsi="仿宋" w:eastAsia="仿宋"/>
        </w:rPr>
      </w:pPr>
      <w:r>
        <w:rPr>
          <w:rStyle w:val="7"/>
          <w:rFonts w:ascii="仿宋" w:hAnsi="仿宋" w:eastAsia="仿宋"/>
          <w:szCs w:val="32"/>
        </w:rPr>
        <w:t>本部门本年度机关运行费</w:t>
      </w:r>
      <w:r>
        <w:rPr>
          <w:rStyle w:val="7"/>
          <w:rFonts w:hint="eastAsia" w:ascii="仿宋" w:hAnsi="仿宋" w:eastAsia="仿宋"/>
          <w:szCs w:val="32"/>
          <w:lang w:val="en-US" w:eastAsia="zh-CN"/>
        </w:rPr>
        <w:t>82.5</w:t>
      </w:r>
      <w:r>
        <w:rPr>
          <w:rStyle w:val="7"/>
          <w:rFonts w:ascii="仿宋" w:hAnsi="仿宋" w:eastAsia="仿宋"/>
          <w:szCs w:val="32"/>
        </w:rPr>
        <w:t>万元，比上年减少</w:t>
      </w:r>
      <w:r>
        <w:rPr>
          <w:rStyle w:val="7"/>
          <w:rFonts w:hint="eastAsia" w:ascii="仿宋" w:hAnsi="仿宋" w:eastAsia="仿宋"/>
          <w:szCs w:val="32"/>
          <w:lang w:val="en-US" w:eastAsia="zh-CN"/>
        </w:rPr>
        <w:t>23.96</w:t>
      </w:r>
      <w:r>
        <w:rPr>
          <w:rStyle w:val="7"/>
          <w:rFonts w:ascii="仿宋" w:hAnsi="仿宋" w:eastAsia="仿宋"/>
          <w:szCs w:val="32"/>
        </w:rPr>
        <w:t>万元，降低</w:t>
      </w:r>
      <w:r>
        <w:rPr>
          <w:rStyle w:val="7"/>
          <w:rFonts w:hint="eastAsia" w:ascii="仿宋" w:hAnsi="仿宋" w:eastAsia="仿宋"/>
          <w:szCs w:val="32"/>
          <w:lang w:val="en-US" w:eastAsia="zh-CN"/>
        </w:rPr>
        <w:t>22.5</w:t>
      </w:r>
      <w:r>
        <w:rPr>
          <w:rStyle w:val="7"/>
          <w:rFonts w:ascii="仿宋" w:hAnsi="仿宋" w:eastAsia="仿宋"/>
          <w:szCs w:val="32"/>
        </w:rPr>
        <w:t>%。主要原因</w:t>
      </w:r>
      <w:bookmarkStart w:id="0" w:name="_GoBack"/>
      <w:r>
        <w:rPr>
          <w:rStyle w:val="7"/>
          <w:rFonts w:ascii="仿宋" w:hAnsi="仿宋" w:eastAsia="仿宋"/>
          <w:szCs w:val="32"/>
        </w:rPr>
        <w:t>是：</w:t>
      </w:r>
      <w:r>
        <w:rPr>
          <w:rStyle w:val="7"/>
          <w:rFonts w:hint="eastAsia" w:ascii="仿宋" w:hAnsi="仿宋" w:eastAsia="仿宋"/>
          <w:szCs w:val="32"/>
          <w:lang w:val="en-US" w:eastAsia="zh-CN"/>
        </w:rPr>
        <w:t>节约各项经费</w:t>
      </w:r>
      <w:bookmarkEnd w:id="0"/>
      <w:r>
        <w:rPr>
          <w:rStyle w:val="7"/>
          <w:rFonts w:hint="eastAsia" w:ascii="仿宋" w:hAnsi="仿宋" w:eastAsia="仿宋"/>
          <w:szCs w:val="32"/>
          <w:lang w:val="en-US" w:eastAsia="zh-CN"/>
        </w:rPr>
        <w:t>开支</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十一、国有资产占用情况</w:t>
      </w:r>
    </w:p>
    <w:p>
      <w:pPr>
        <w:spacing w:line="550" w:lineRule="exact"/>
        <w:ind w:firstLine="640" w:firstLineChars="200"/>
        <w:rPr>
          <w:rFonts w:ascii="仿宋" w:hAnsi="仿宋" w:eastAsia="仿宋"/>
        </w:rPr>
      </w:pPr>
      <w:r>
        <w:rPr>
          <w:rStyle w:val="7"/>
          <w:rFonts w:ascii="仿宋" w:hAnsi="仿宋" w:eastAsia="仿宋"/>
          <w:szCs w:val="32"/>
        </w:rPr>
        <w:t>1.车辆情况。本部门年末</w:t>
      </w:r>
      <w:r>
        <w:rPr>
          <w:rStyle w:val="7"/>
          <w:rFonts w:hint="eastAsia" w:ascii="仿宋" w:hAnsi="仿宋" w:eastAsia="仿宋"/>
          <w:szCs w:val="32"/>
          <w:lang w:val="en-US" w:eastAsia="zh-CN"/>
        </w:rPr>
        <w:t>无</w:t>
      </w:r>
      <w:r>
        <w:rPr>
          <w:rStyle w:val="7"/>
          <w:rFonts w:ascii="仿宋" w:hAnsi="仿宋" w:eastAsia="仿宋"/>
          <w:szCs w:val="32"/>
        </w:rPr>
        <w:t>车辆。</w:t>
      </w:r>
    </w:p>
    <w:p>
      <w:pPr>
        <w:spacing w:line="550" w:lineRule="exact"/>
        <w:ind w:firstLine="640" w:firstLineChars="200"/>
        <w:rPr>
          <w:rFonts w:ascii="仿宋" w:hAnsi="仿宋" w:eastAsia="仿宋"/>
          <w:szCs w:val="32"/>
        </w:rPr>
      </w:pPr>
      <w:r>
        <w:rPr>
          <w:rStyle w:val="7"/>
          <w:rFonts w:ascii="仿宋" w:hAnsi="仿宋" w:eastAsia="仿宋"/>
          <w:szCs w:val="32"/>
        </w:rPr>
        <w:t>2.土地房屋情况。本部门年末自有土地面积</w:t>
      </w:r>
      <w:r>
        <w:rPr>
          <w:rStyle w:val="7"/>
          <w:rFonts w:hint="eastAsia" w:ascii="仿宋" w:hAnsi="仿宋" w:eastAsia="仿宋"/>
          <w:szCs w:val="32"/>
          <w:lang w:val="en-US" w:eastAsia="zh-CN"/>
        </w:rPr>
        <w:t>15000</w:t>
      </w:r>
      <w:r>
        <w:rPr>
          <w:rStyle w:val="7"/>
          <w:rFonts w:ascii="仿宋" w:hAnsi="仿宋" w:eastAsia="仿宋"/>
          <w:szCs w:val="32"/>
        </w:rPr>
        <w:t>平方米，房屋面积</w:t>
      </w:r>
      <w:r>
        <w:rPr>
          <w:rStyle w:val="7"/>
          <w:rFonts w:hint="eastAsia" w:ascii="仿宋" w:hAnsi="仿宋" w:eastAsia="仿宋"/>
          <w:szCs w:val="32"/>
          <w:lang w:val="en-US" w:eastAsia="zh-CN"/>
        </w:rPr>
        <w:t>2415</w:t>
      </w:r>
      <w:r>
        <w:rPr>
          <w:rStyle w:val="7"/>
          <w:rFonts w:ascii="仿宋" w:hAnsi="仿宋" w:eastAsia="仿宋"/>
          <w:szCs w:val="32"/>
        </w:rPr>
        <w:t>平方米。</w:t>
      </w:r>
    </w:p>
    <w:p>
      <w:pPr>
        <w:spacing w:line="550" w:lineRule="exact"/>
        <w:ind w:firstLine="640" w:firstLineChars="200"/>
        <w:rPr>
          <w:rStyle w:val="7"/>
          <w:rFonts w:hint="eastAsia" w:ascii="仿宋" w:hAnsi="仿宋" w:eastAsia="仿宋"/>
          <w:szCs w:val="32"/>
          <w:lang w:val="en-US" w:eastAsia="zh-CN"/>
        </w:rPr>
      </w:pPr>
      <w:r>
        <w:rPr>
          <w:rStyle w:val="7"/>
          <w:rFonts w:ascii="仿宋" w:hAnsi="仿宋" w:eastAsia="仿宋"/>
          <w:szCs w:val="32"/>
        </w:rPr>
        <w:t>3.</w:t>
      </w:r>
      <w:r>
        <w:rPr>
          <w:rStyle w:val="7"/>
          <w:rFonts w:hint="eastAsia" w:ascii="仿宋" w:hAnsi="仿宋" w:eastAsia="仿宋"/>
          <w:szCs w:val="32"/>
          <w:lang w:val="en-US" w:eastAsia="zh-CN"/>
        </w:rPr>
        <w:t>本部门本年末无50万元以上的通用设备和100万元以上的专用设备。</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十二、预算绩效评价工作开展情况</w:t>
      </w:r>
    </w:p>
    <w:p>
      <w:pPr>
        <w:spacing w:line="550" w:lineRule="exact"/>
        <w:ind w:firstLine="640" w:firstLineChars="200"/>
        <w:rPr>
          <w:rFonts w:ascii="仿宋" w:hAnsi="仿宋" w:eastAsia="仿宋"/>
        </w:rPr>
      </w:pPr>
      <w:r>
        <w:rPr>
          <w:rStyle w:val="7"/>
          <w:rFonts w:ascii="仿宋" w:hAnsi="仿宋" w:eastAsia="仿宋"/>
          <w:szCs w:val="32"/>
        </w:rPr>
        <w:t>本部门本年度共</w:t>
      </w:r>
      <w:r>
        <w:rPr>
          <w:rStyle w:val="7"/>
          <w:rFonts w:hint="eastAsia" w:ascii="仿宋" w:hAnsi="仿宋" w:eastAsia="仿宋"/>
          <w:szCs w:val="32"/>
          <w:lang w:val="en-US" w:eastAsia="zh-CN"/>
        </w:rPr>
        <w:t>1</w:t>
      </w:r>
      <w:r>
        <w:rPr>
          <w:rStyle w:val="7"/>
          <w:rFonts w:ascii="仿宋" w:hAnsi="仿宋" w:eastAsia="仿宋"/>
          <w:szCs w:val="32"/>
        </w:rPr>
        <w:t>个项目开展了绩效评价工作，涉及财政性资金合计</w:t>
      </w:r>
      <w:r>
        <w:rPr>
          <w:rStyle w:val="7"/>
          <w:rFonts w:hint="eastAsia" w:ascii="仿宋" w:hAnsi="仿宋" w:eastAsia="仿宋"/>
          <w:szCs w:val="32"/>
          <w:lang w:val="en-US" w:eastAsia="zh-CN"/>
        </w:rPr>
        <w:t>15</w:t>
      </w:r>
      <w:r>
        <w:rPr>
          <w:rStyle w:val="7"/>
          <w:rFonts w:ascii="仿宋" w:hAnsi="仿宋" w:eastAsia="仿宋"/>
          <w:szCs w:val="32"/>
        </w:rPr>
        <w:t>万元。绩效评价结果为:优</w:t>
      </w:r>
    </w:p>
    <w:p>
      <w:pPr>
        <w:spacing w:before="312" w:beforeAutospacing="1" w:after="312" w:afterAutospacing="1" w:line="550" w:lineRule="exact"/>
        <w:ind w:firstLine="0"/>
        <w:jc w:val="center"/>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指单位本年度从财政部门取得的财政拨款。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指事业单位从主管部门和上级单位取得的非财政补助收入。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指事业单位按照财政部门和主管部门的规定上缴上级单位的支出。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C33612"/>
    <w:multiLevelType w:val="multilevel"/>
    <w:tmpl w:val="7BC33612"/>
    <w:lvl w:ilvl="0" w:tentative="0">
      <w:start w:val="1"/>
      <w:numFmt w:val="japaneseCounting"/>
      <w:lvlText w:val="%1、"/>
      <w:lvlJc w:val="left"/>
      <w:pPr>
        <w:tabs>
          <w:tab w:val="left" w:pos="885"/>
        </w:tabs>
        <w:ind w:left="885" w:hanging="88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FD"/>
    <w:rsid w:val="000B5030"/>
    <w:rsid w:val="001047D2"/>
    <w:rsid w:val="00126D7F"/>
    <w:rsid w:val="002063FD"/>
    <w:rsid w:val="00222BD1"/>
    <w:rsid w:val="00235CBE"/>
    <w:rsid w:val="003168D2"/>
    <w:rsid w:val="00325C0D"/>
    <w:rsid w:val="00417ECD"/>
    <w:rsid w:val="004A0169"/>
    <w:rsid w:val="004B05BE"/>
    <w:rsid w:val="005D29FB"/>
    <w:rsid w:val="005D5257"/>
    <w:rsid w:val="00663F92"/>
    <w:rsid w:val="006E1D89"/>
    <w:rsid w:val="006E236E"/>
    <w:rsid w:val="007B7175"/>
    <w:rsid w:val="008B0B04"/>
    <w:rsid w:val="008B5EB3"/>
    <w:rsid w:val="00A3229F"/>
    <w:rsid w:val="00A33E93"/>
    <w:rsid w:val="00A55C8B"/>
    <w:rsid w:val="00A839B7"/>
    <w:rsid w:val="00AC7889"/>
    <w:rsid w:val="00B07DC9"/>
    <w:rsid w:val="00B718A0"/>
    <w:rsid w:val="00C52BBC"/>
    <w:rsid w:val="00CB1CAE"/>
    <w:rsid w:val="00CD1362"/>
    <w:rsid w:val="00CF633F"/>
    <w:rsid w:val="00D532BF"/>
    <w:rsid w:val="00DF2536"/>
    <w:rsid w:val="00E22C89"/>
    <w:rsid w:val="00EE2E10"/>
    <w:rsid w:val="00F57D12"/>
    <w:rsid w:val="00F73BCE"/>
    <w:rsid w:val="00FE2E30"/>
    <w:rsid w:val="13983D27"/>
    <w:rsid w:val="14150401"/>
    <w:rsid w:val="146F3EB5"/>
    <w:rsid w:val="2BF82A5A"/>
    <w:rsid w:val="355F6D19"/>
    <w:rsid w:val="41515DFE"/>
    <w:rsid w:val="45E3224F"/>
    <w:rsid w:val="5B8E44BB"/>
    <w:rsid w:val="5CC92C65"/>
    <w:rsid w:val="60084D9F"/>
    <w:rsid w:val="6B846ECE"/>
    <w:rsid w:val="79856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726</Words>
  <Characters>4142</Characters>
  <Lines>34</Lines>
  <Paragraphs>9</Paragraphs>
  <TotalTime>8</TotalTime>
  <ScaleCrop>false</ScaleCrop>
  <LinksUpToDate>false</LinksUpToDate>
  <CharactersWithSpaces>4859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雪莉</cp:lastModifiedBy>
  <cp:lastPrinted>2021-05-30T01:06:00Z</cp:lastPrinted>
  <dcterms:modified xsi:type="dcterms:W3CDTF">2019-09-10T09:56:52Z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2FACBB6286D84030B5C24E167746C0D2</vt:lpwstr>
  </property>
</Properties>
</file>