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304" w:rsidRDefault="00885F42">
      <w:pPr>
        <w:spacing w:after="100" w:line="245" w:lineRule="exact"/>
        <w:ind w:firstLine="360"/>
      </w:pPr>
      <w:r>
        <w:rPr>
          <w:color w:val="000000"/>
          <w:sz w:val="18"/>
        </w:rPr>
        <w:t>附件</w:t>
      </w:r>
      <w:r>
        <w:rPr>
          <w:color w:val="000000"/>
          <w:sz w:val="18"/>
        </w:rPr>
        <w:t>2</w:t>
      </w:r>
      <w:r>
        <w:rPr>
          <w:color w:val="000000"/>
          <w:sz w:val="18"/>
        </w:rPr>
        <w:t>：</w:t>
      </w:r>
      <w:r>
        <w:rPr>
          <w:color w:val="000000"/>
          <w:sz w:val="18"/>
        </w:rPr>
        <w:t xml:space="preserve">                                         </w:t>
      </w:r>
      <w:r w:rsidR="005C4326">
        <w:rPr>
          <w:rFonts w:hint="eastAsia"/>
          <w:color w:val="000000"/>
          <w:sz w:val="18"/>
        </w:rPr>
        <w:t xml:space="preserve">                                 </w:t>
      </w:r>
      <w:r>
        <w:rPr>
          <w:color w:val="000000"/>
          <w:sz w:val="18"/>
        </w:rPr>
        <w:t xml:space="preserve">  </w:t>
      </w:r>
      <w:r w:rsidR="005C4326">
        <w:rPr>
          <w:rFonts w:hint="eastAsia"/>
          <w:color w:val="000000"/>
          <w:sz w:val="18"/>
        </w:rPr>
        <w:t xml:space="preserve">                                                                                       </w:t>
      </w:r>
      <w:r>
        <w:rPr>
          <w:color w:val="000000"/>
          <w:sz w:val="18"/>
        </w:rPr>
        <w:t>部门公开表</w:t>
      </w:r>
      <w:r>
        <w:rPr>
          <w:color w:val="000000"/>
          <w:sz w:val="18"/>
        </w:rPr>
        <w:t>2</w:t>
      </w:r>
    </w:p>
    <w:p w:rsidR="00F97E3B" w:rsidRDefault="00F97E3B" w:rsidP="00F97E3B">
      <w:pPr>
        <w:spacing w:after="200" w:line="354" w:lineRule="exact"/>
        <w:ind w:firstLineChars="450" w:firstLine="1350"/>
        <w:rPr>
          <w:color w:val="000000"/>
          <w:sz w:val="30"/>
          <w:szCs w:val="30"/>
        </w:rPr>
      </w:pPr>
    </w:p>
    <w:p w:rsidR="00B71304" w:rsidRPr="00F97E3B" w:rsidRDefault="00D949E9" w:rsidP="00D949E9">
      <w:pPr>
        <w:spacing w:after="200" w:line="354" w:lineRule="exact"/>
        <w:ind w:firstLineChars="450" w:firstLine="1350"/>
        <w:rPr>
          <w:sz w:val="30"/>
          <w:szCs w:val="30"/>
        </w:rPr>
      </w:pPr>
      <w:r w:rsidRPr="00D949E9">
        <w:rPr>
          <w:rFonts w:hint="eastAsia"/>
          <w:color w:val="000000"/>
          <w:sz w:val="30"/>
          <w:szCs w:val="30"/>
        </w:rPr>
        <w:t>黎城经济技术开发区管委会</w:t>
      </w:r>
      <w:r w:rsidR="00885F42" w:rsidRPr="00F97E3B">
        <w:rPr>
          <w:color w:val="000000"/>
          <w:sz w:val="30"/>
          <w:szCs w:val="30"/>
        </w:rPr>
        <w:t>2022</w:t>
      </w:r>
      <w:r w:rsidR="00885F42" w:rsidRPr="00F97E3B">
        <w:rPr>
          <w:color w:val="000000"/>
          <w:sz w:val="30"/>
          <w:szCs w:val="30"/>
        </w:rPr>
        <w:t>年预算收入总表</w:t>
      </w:r>
    </w:p>
    <w:p w:rsidR="00B71304" w:rsidRDefault="005C4326" w:rsidP="005C4326">
      <w:pPr>
        <w:spacing w:line="259" w:lineRule="exact"/>
        <w:ind w:firstLineChars="4050" w:firstLine="7695"/>
      </w:pPr>
      <w:r>
        <w:rPr>
          <w:color w:val="000000"/>
          <w:sz w:val="19"/>
        </w:rPr>
        <w:t>单位</w:t>
      </w:r>
      <w:r>
        <w:rPr>
          <w:rFonts w:hint="eastAsia"/>
          <w:color w:val="000000"/>
          <w:sz w:val="19"/>
        </w:rPr>
        <w:t>：</w:t>
      </w:r>
      <w:r w:rsidR="00885F42">
        <w:rPr>
          <w:color w:val="000000"/>
          <w:sz w:val="19"/>
        </w:rPr>
        <w:t>万元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9"/>
        <w:gridCol w:w="1761"/>
        <w:gridCol w:w="834"/>
        <w:gridCol w:w="870"/>
        <w:gridCol w:w="874"/>
        <w:gridCol w:w="870"/>
        <w:gridCol w:w="888"/>
        <w:gridCol w:w="888"/>
        <w:gridCol w:w="870"/>
      </w:tblGrid>
      <w:tr w:rsidR="00A23914" w:rsidTr="001E4793">
        <w:trPr>
          <w:trHeight w:val="220"/>
        </w:trPr>
        <w:tc>
          <w:tcPr>
            <w:tcW w:w="2650" w:type="dxa"/>
            <w:gridSpan w:val="2"/>
            <w:vAlign w:val="center"/>
          </w:tcPr>
          <w:p w:rsidR="00B71304" w:rsidRDefault="00885F42">
            <w:pPr>
              <w:spacing w:line="228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项目</w:t>
            </w:r>
          </w:p>
        </w:tc>
        <w:tc>
          <w:tcPr>
            <w:tcW w:w="5224" w:type="dxa"/>
            <w:gridSpan w:val="6"/>
            <w:vAlign w:val="center"/>
          </w:tcPr>
          <w:p w:rsidR="00B71304" w:rsidRDefault="00885F42">
            <w:pPr>
              <w:spacing w:line="20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本年收入</w:t>
            </w:r>
          </w:p>
        </w:tc>
        <w:tc>
          <w:tcPr>
            <w:tcW w:w="870" w:type="dxa"/>
            <w:vMerge w:val="restart"/>
            <w:vAlign w:val="center"/>
          </w:tcPr>
          <w:p w:rsidR="00B71304" w:rsidRDefault="00885F42">
            <w:pPr>
              <w:spacing w:line="236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上年结转</w:t>
            </w:r>
          </w:p>
        </w:tc>
      </w:tr>
      <w:tr w:rsidR="00A23914" w:rsidTr="001E4793">
        <w:trPr>
          <w:trHeight w:val="1080"/>
        </w:trPr>
        <w:tc>
          <w:tcPr>
            <w:tcW w:w="889" w:type="dxa"/>
          </w:tcPr>
          <w:p w:rsidR="00B71304" w:rsidRDefault="00885F42" w:rsidP="001E4793">
            <w:pPr>
              <w:spacing w:before="249" w:line="157" w:lineRule="exact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支出功能</w:t>
            </w:r>
          </w:p>
          <w:p w:rsidR="00B71304" w:rsidRDefault="00885F42">
            <w:pPr>
              <w:spacing w:line="173" w:lineRule="exact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分类科目</w:t>
            </w:r>
          </w:p>
          <w:p w:rsidR="00B71304" w:rsidRDefault="00885F42">
            <w:pPr>
              <w:spacing w:line="157" w:lineRule="exact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编码</w:t>
            </w:r>
          </w:p>
        </w:tc>
        <w:tc>
          <w:tcPr>
            <w:tcW w:w="1761" w:type="dxa"/>
            <w:vAlign w:val="center"/>
          </w:tcPr>
          <w:p w:rsidR="00B71304" w:rsidRDefault="00885F42">
            <w:pPr>
              <w:spacing w:line="234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科目称</w:t>
            </w:r>
          </w:p>
        </w:tc>
        <w:tc>
          <w:tcPr>
            <w:tcW w:w="834" w:type="dxa"/>
            <w:vAlign w:val="center"/>
          </w:tcPr>
          <w:p w:rsidR="00B71304" w:rsidRDefault="00885F42">
            <w:pPr>
              <w:spacing w:line="242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合计</w:t>
            </w:r>
          </w:p>
        </w:tc>
        <w:tc>
          <w:tcPr>
            <w:tcW w:w="870" w:type="dxa"/>
          </w:tcPr>
          <w:p w:rsidR="00B71304" w:rsidRDefault="00885F42">
            <w:pPr>
              <w:spacing w:before="365" w:line="157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一般公共</w:t>
            </w:r>
          </w:p>
          <w:p w:rsidR="00B71304" w:rsidRDefault="00885F42">
            <w:pPr>
              <w:spacing w:line="157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预算</w:t>
            </w:r>
          </w:p>
        </w:tc>
        <w:tc>
          <w:tcPr>
            <w:tcW w:w="874" w:type="dxa"/>
          </w:tcPr>
          <w:p w:rsidR="00B71304" w:rsidRDefault="00885F42">
            <w:pPr>
              <w:spacing w:before="365" w:line="157" w:lineRule="exact"/>
              <w:ind w:left="40"/>
              <w:jc w:val="right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政府性基</w:t>
            </w:r>
          </w:p>
          <w:p w:rsidR="00B71304" w:rsidRDefault="00885F42">
            <w:pPr>
              <w:spacing w:line="157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金预算</w:t>
            </w:r>
          </w:p>
        </w:tc>
        <w:tc>
          <w:tcPr>
            <w:tcW w:w="870" w:type="dxa"/>
          </w:tcPr>
          <w:p w:rsidR="00B71304" w:rsidRDefault="00885F42">
            <w:pPr>
              <w:spacing w:before="362" w:line="157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国有资本</w:t>
            </w:r>
          </w:p>
          <w:p w:rsidR="00B71304" w:rsidRDefault="00885F42">
            <w:pPr>
              <w:spacing w:line="157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经营预算</w:t>
            </w:r>
          </w:p>
        </w:tc>
        <w:tc>
          <w:tcPr>
            <w:tcW w:w="888" w:type="dxa"/>
          </w:tcPr>
          <w:p w:rsidR="00B71304" w:rsidRDefault="00885F42">
            <w:pPr>
              <w:spacing w:before="359" w:line="157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财政专户</w:t>
            </w:r>
          </w:p>
          <w:p w:rsidR="00B71304" w:rsidRDefault="00885F42">
            <w:pPr>
              <w:spacing w:line="167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管理资金</w:t>
            </w:r>
          </w:p>
        </w:tc>
        <w:tc>
          <w:tcPr>
            <w:tcW w:w="888" w:type="dxa"/>
            <w:vAlign w:val="center"/>
          </w:tcPr>
          <w:p w:rsidR="00B71304" w:rsidRDefault="00885F42">
            <w:pPr>
              <w:spacing w:line="214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单位资金</w:t>
            </w:r>
          </w:p>
        </w:tc>
        <w:tc>
          <w:tcPr>
            <w:tcW w:w="870" w:type="dxa"/>
            <w:vMerge/>
          </w:tcPr>
          <w:p w:rsidR="00A23914" w:rsidRDefault="00BA6A1A" w:rsidP="00A23914"/>
        </w:tc>
      </w:tr>
      <w:tr w:rsidR="00A23914" w:rsidTr="001E4793">
        <w:trPr>
          <w:trHeight w:val="340"/>
        </w:trPr>
        <w:tc>
          <w:tcPr>
            <w:tcW w:w="889" w:type="dxa"/>
            <w:vAlign w:val="center"/>
          </w:tcPr>
          <w:p w:rsidR="00B71304" w:rsidRDefault="000035EB">
            <w:r>
              <w:rPr>
                <w:rFonts w:hint="eastAsia"/>
              </w:rPr>
              <w:t>2159999</w:t>
            </w:r>
          </w:p>
        </w:tc>
        <w:tc>
          <w:tcPr>
            <w:tcW w:w="1761" w:type="dxa"/>
            <w:vAlign w:val="center"/>
          </w:tcPr>
          <w:p w:rsidR="00B71304" w:rsidRDefault="000035EB">
            <w:r>
              <w:rPr>
                <w:rFonts w:hint="eastAsia"/>
              </w:rPr>
              <w:t>其他资源勘探工业信息等支出</w:t>
            </w:r>
          </w:p>
        </w:tc>
        <w:tc>
          <w:tcPr>
            <w:tcW w:w="834" w:type="dxa"/>
            <w:vAlign w:val="center"/>
          </w:tcPr>
          <w:p w:rsidR="00B71304" w:rsidRDefault="000035EB">
            <w:r>
              <w:rPr>
                <w:rFonts w:hint="eastAsia"/>
              </w:rPr>
              <w:t>790</w:t>
            </w:r>
          </w:p>
        </w:tc>
        <w:tc>
          <w:tcPr>
            <w:tcW w:w="870" w:type="dxa"/>
            <w:vAlign w:val="center"/>
          </w:tcPr>
          <w:p w:rsidR="00B71304" w:rsidRDefault="000035EB">
            <w:r>
              <w:rPr>
                <w:rFonts w:hint="eastAsia"/>
              </w:rPr>
              <w:t>790</w:t>
            </w:r>
          </w:p>
        </w:tc>
        <w:tc>
          <w:tcPr>
            <w:tcW w:w="874" w:type="dxa"/>
            <w:vAlign w:val="center"/>
          </w:tcPr>
          <w:p w:rsidR="00B71304" w:rsidRDefault="00B71304"/>
        </w:tc>
        <w:tc>
          <w:tcPr>
            <w:tcW w:w="870" w:type="dxa"/>
            <w:vAlign w:val="center"/>
          </w:tcPr>
          <w:p w:rsidR="00B71304" w:rsidRDefault="00B71304"/>
        </w:tc>
        <w:tc>
          <w:tcPr>
            <w:tcW w:w="888" w:type="dxa"/>
            <w:vAlign w:val="center"/>
          </w:tcPr>
          <w:p w:rsidR="00B71304" w:rsidRDefault="00B71304"/>
        </w:tc>
        <w:tc>
          <w:tcPr>
            <w:tcW w:w="888" w:type="dxa"/>
            <w:vAlign w:val="center"/>
          </w:tcPr>
          <w:p w:rsidR="00B71304" w:rsidRDefault="00B71304"/>
        </w:tc>
        <w:tc>
          <w:tcPr>
            <w:tcW w:w="870" w:type="dxa"/>
            <w:vAlign w:val="center"/>
          </w:tcPr>
          <w:p w:rsidR="00B71304" w:rsidRDefault="00B71304"/>
        </w:tc>
      </w:tr>
      <w:tr w:rsidR="00A23914" w:rsidTr="001E4793">
        <w:trPr>
          <w:trHeight w:val="340"/>
        </w:trPr>
        <w:tc>
          <w:tcPr>
            <w:tcW w:w="889" w:type="dxa"/>
            <w:vAlign w:val="center"/>
          </w:tcPr>
          <w:p w:rsidR="00B71304" w:rsidRDefault="00B71304"/>
        </w:tc>
        <w:tc>
          <w:tcPr>
            <w:tcW w:w="1761" w:type="dxa"/>
            <w:vAlign w:val="center"/>
          </w:tcPr>
          <w:p w:rsidR="00B71304" w:rsidRDefault="00B71304"/>
        </w:tc>
        <w:tc>
          <w:tcPr>
            <w:tcW w:w="834" w:type="dxa"/>
            <w:vAlign w:val="center"/>
          </w:tcPr>
          <w:p w:rsidR="00B71304" w:rsidRDefault="00B71304"/>
        </w:tc>
        <w:tc>
          <w:tcPr>
            <w:tcW w:w="870" w:type="dxa"/>
            <w:vAlign w:val="center"/>
          </w:tcPr>
          <w:p w:rsidR="00B71304" w:rsidRDefault="00B71304"/>
        </w:tc>
        <w:tc>
          <w:tcPr>
            <w:tcW w:w="874" w:type="dxa"/>
            <w:vAlign w:val="center"/>
          </w:tcPr>
          <w:p w:rsidR="00B71304" w:rsidRDefault="00B71304"/>
        </w:tc>
        <w:tc>
          <w:tcPr>
            <w:tcW w:w="870" w:type="dxa"/>
            <w:vAlign w:val="center"/>
          </w:tcPr>
          <w:p w:rsidR="00B71304" w:rsidRDefault="00B71304"/>
        </w:tc>
        <w:tc>
          <w:tcPr>
            <w:tcW w:w="888" w:type="dxa"/>
            <w:vAlign w:val="center"/>
          </w:tcPr>
          <w:p w:rsidR="00B71304" w:rsidRDefault="00B71304"/>
        </w:tc>
        <w:tc>
          <w:tcPr>
            <w:tcW w:w="888" w:type="dxa"/>
            <w:vAlign w:val="center"/>
          </w:tcPr>
          <w:p w:rsidR="00B71304" w:rsidRDefault="00B71304"/>
        </w:tc>
        <w:tc>
          <w:tcPr>
            <w:tcW w:w="870" w:type="dxa"/>
            <w:vAlign w:val="center"/>
          </w:tcPr>
          <w:p w:rsidR="00B71304" w:rsidRDefault="00B71304"/>
        </w:tc>
      </w:tr>
      <w:tr w:rsidR="00A23914" w:rsidRPr="001E4793" w:rsidTr="001E4793">
        <w:trPr>
          <w:trHeight w:val="360"/>
        </w:trPr>
        <w:tc>
          <w:tcPr>
            <w:tcW w:w="889" w:type="dxa"/>
            <w:vAlign w:val="center"/>
          </w:tcPr>
          <w:p w:rsidR="00B71304" w:rsidRDefault="00B71304"/>
        </w:tc>
        <w:tc>
          <w:tcPr>
            <w:tcW w:w="1761" w:type="dxa"/>
            <w:vAlign w:val="center"/>
          </w:tcPr>
          <w:p w:rsidR="00B71304" w:rsidRDefault="00B71304"/>
        </w:tc>
        <w:tc>
          <w:tcPr>
            <w:tcW w:w="834" w:type="dxa"/>
            <w:vAlign w:val="center"/>
          </w:tcPr>
          <w:p w:rsidR="00B71304" w:rsidRDefault="00B71304"/>
        </w:tc>
        <w:tc>
          <w:tcPr>
            <w:tcW w:w="870" w:type="dxa"/>
            <w:vAlign w:val="center"/>
          </w:tcPr>
          <w:p w:rsidR="00B71304" w:rsidRDefault="00B71304"/>
        </w:tc>
        <w:tc>
          <w:tcPr>
            <w:tcW w:w="874" w:type="dxa"/>
            <w:vAlign w:val="center"/>
          </w:tcPr>
          <w:p w:rsidR="00B71304" w:rsidRDefault="00B71304"/>
        </w:tc>
        <w:tc>
          <w:tcPr>
            <w:tcW w:w="870" w:type="dxa"/>
            <w:vAlign w:val="center"/>
          </w:tcPr>
          <w:p w:rsidR="00B71304" w:rsidRDefault="00B71304"/>
        </w:tc>
        <w:tc>
          <w:tcPr>
            <w:tcW w:w="888" w:type="dxa"/>
            <w:vAlign w:val="center"/>
          </w:tcPr>
          <w:p w:rsidR="00B71304" w:rsidRDefault="00B71304"/>
        </w:tc>
        <w:tc>
          <w:tcPr>
            <w:tcW w:w="888" w:type="dxa"/>
            <w:vAlign w:val="center"/>
          </w:tcPr>
          <w:p w:rsidR="00B71304" w:rsidRDefault="00B71304"/>
        </w:tc>
        <w:tc>
          <w:tcPr>
            <w:tcW w:w="870" w:type="dxa"/>
            <w:vAlign w:val="center"/>
          </w:tcPr>
          <w:p w:rsidR="00B71304" w:rsidRDefault="00B71304"/>
        </w:tc>
      </w:tr>
      <w:tr w:rsidR="00A23914" w:rsidTr="001E4793">
        <w:trPr>
          <w:trHeight w:val="360"/>
        </w:trPr>
        <w:tc>
          <w:tcPr>
            <w:tcW w:w="889" w:type="dxa"/>
            <w:vAlign w:val="center"/>
          </w:tcPr>
          <w:p w:rsidR="00B71304" w:rsidRDefault="00B71304"/>
        </w:tc>
        <w:tc>
          <w:tcPr>
            <w:tcW w:w="1761" w:type="dxa"/>
            <w:vAlign w:val="center"/>
          </w:tcPr>
          <w:p w:rsidR="00B71304" w:rsidRDefault="00B71304"/>
        </w:tc>
        <w:tc>
          <w:tcPr>
            <w:tcW w:w="834" w:type="dxa"/>
            <w:vAlign w:val="center"/>
          </w:tcPr>
          <w:p w:rsidR="00B71304" w:rsidRDefault="00B71304"/>
        </w:tc>
        <w:tc>
          <w:tcPr>
            <w:tcW w:w="870" w:type="dxa"/>
            <w:vAlign w:val="center"/>
          </w:tcPr>
          <w:p w:rsidR="00B71304" w:rsidRDefault="00B71304"/>
        </w:tc>
        <w:tc>
          <w:tcPr>
            <w:tcW w:w="874" w:type="dxa"/>
            <w:vAlign w:val="center"/>
          </w:tcPr>
          <w:p w:rsidR="00B71304" w:rsidRDefault="00B71304"/>
        </w:tc>
        <w:tc>
          <w:tcPr>
            <w:tcW w:w="870" w:type="dxa"/>
            <w:vAlign w:val="center"/>
          </w:tcPr>
          <w:p w:rsidR="00B71304" w:rsidRDefault="00B71304"/>
        </w:tc>
        <w:tc>
          <w:tcPr>
            <w:tcW w:w="888" w:type="dxa"/>
            <w:vAlign w:val="center"/>
          </w:tcPr>
          <w:p w:rsidR="00B71304" w:rsidRDefault="00B71304"/>
        </w:tc>
        <w:tc>
          <w:tcPr>
            <w:tcW w:w="888" w:type="dxa"/>
            <w:vAlign w:val="center"/>
          </w:tcPr>
          <w:p w:rsidR="00B71304" w:rsidRDefault="00B71304"/>
        </w:tc>
        <w:tc>
          <w:tcPr>
            <w:tcW w:w="870" w:type="dxa"/>
            <w:vAlign w:val="center"/>
          </w:tcPr>
          <w:p w:rsidR="00B71304" w:rsidRDefault="00B71304"/>
        </w:tc>
      </w:tr>
      <w:tr w:rsidR="00A23914" w:rsidTr="001E4793">
        <w:trPr>
          <w:trHeight w:val="360"/>
        </w:trPr>
        <w:tc>
          <w:tcPr>
            <w:tcW w:w="889" w:type="dxa"/>
            <w:vAlign w:val="center"/>
          </w:tcPr>
          <w:p w:rsidR="00B71304" w:rsidRDefault="00B71304"/>
        </w:tc>
        <w:tc>
          <w:tcPr>
            <w:tcW w:w="1761" w:type="dxa"/>
            <w:vAlign w:val="center"/>
          </w:tcPr>
          <w:p w:rsidR="00B71304" w:rsidRDefault="00B71304"/>
        </w:tc>
        <w:tc>
          <w:tcPr>
            <w:tcW w:w="834" w:type="dxa"/>
            <w:vAlign w:val="center"/>
          </w:tcPr>
          <w:p w:rsidR="00B71304" w:rsidRDefault="00B71304"/>
        </w:tc>
        <w:tc>
          <w:tcPr>
            <w:tcW w:w="870" w:type="dxa"/>
            <w:vAlign w:val="center"/>
          </w:tcPr>
          <w:p w:rsidR="00B71304" w:rsidRDefault="00B71304"/>
        </w:tc>
        <w:tc>
          <w:tcPr>
            <w:tcW w:w="874" w:type="dxa"/>
            <w:vAlign w:val="center"/>
          </w:tcPr>
          <w:p w:rsidR="00B71304" w:rsidRDefault="00B71304"/>
        </w:tc>
        <w:tc>
          <w:tcPr>
            <w:tcW w:w="870" w:type="dxa"/>
            <w:vAlign w:val="center"/>
          </w:tcPr>
          <w:p w:rsidR="00B71304" w:rsidRDefault="00B71304"/>
        </w:tc>
        <w:tc>
          <w:tcPr>
            <w:tcW w:w="888" w:type="dxa"/>
            <w:vAlign w:val="center"/>
          </w:tcPr>
          <w:p w:rsidR="00B71304" w:rsidRDefault="00B71304"/>
        </w:tc>
        <w:tc>
          <w:tcPr>
            <w:tcW w:w="888" w:type="dxa"/>
            <w:vAlign w:val="center"/>
          </w:tcPr>
          <w:p w:rsidR="00B71304" w:rsidRDefault="00B71304"/>
        </w:tc>
        <w:tc>
          <w:tcPr>
            <w:tcW w:w="870" w:type="dxa"/>
            <w:vAlign w:val="center"/>
          </w:tcPr>
          <w:p w:rsidR="00B71304" w:rsidRDefault="00B71304"/>
        </w:tc>
      </w:tr>
      <w:tr w:rsidR="00A23914" w:rsidTr="001E4793">
        <w:trPr>
          <w:trHeight w:val="360"/>
        </w:trPr>
        <w:tc>
          <w:tcPr>
            <w:tcW w:w="889" w:type="dxa"/>
            <w:vAlign w:val="bottom"/>
          </w:tcPr>
          <w:p w:rsidR="00B71304" w:rsidRDefault="00885F42">
            <w:pPr>
              <w:spacing w:line="243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合计</w:t>
            </w:r>
          </w:p>
        </w:tc>
        <w:tc>
          <w:tcPr>
            <w:tcW w:w="1761" w:type="dxa"/>
            <w:vAlign w:val="center"/>
          </w:tcPr>
          <w:p w:rsidR="00B71304" w:rsidRDefault="00B71304"/>
        </w:tc>
        <w:tc>
          <w:tcPr>
            <w:tcW w:w="834" w:type="dxa"/>
            <w:vAlign w:val="center"/>
          </w:tcPr>
          <w:p w:rsidR="00B71304" w:rsidRDefault="000035EB">
            <w:r>
              <w:rPr>
                <w:rFonts w:hint="eastAsia"/>
              </w:rPr>
              <w:t>790</w:t>
            </w:r>
          </w:p>
        </w:tc>
        <w:tc>
          <w:tcPr>
            <w:tcW w:w="870" w:type="dxa"/>
            <w:vAlign w:val="center"/>
          </w:tcPr>
          <w:p w:rsidR="00B71304" w:rsidRDefault="000035EB">
            <w:r>
              <w:rPr>
                <w:rFonts w:hint="eastAsia"/>
              </w:rPr>
              <w:t>790</w:t>
            </w:r>
            <w:bookmarkStart w:id="0" w:name="_GoBack"/>
            <w:bookmarkEnd w:id="0"/>
          </w:p>
        </w:tc>
        <w:tc>
          <w:tcPr>
            <w:tcW w:w="874" w:type="dxa"/>
            <w:vAlign w:val="center"/>
          </w:tcPr>
          <w:p w:rsidR="00B71304" w:rsidRDefault="00B71304"/>
        </w:tc>
        <w:tc>
          <w:tcPr>
            <w:tcW w:w="870" w:type="dxa"/>
            <w:vAlign w:val="center"/>
          </w:tcPr>
          <w:p w:rsidR="00B71304" w:rsidRDefault="00B71304"/>
        </w:tc>
        <w:tc>
          <w:tcPr>
            <w:tcW w:w="888" w:type="dxa"/>
            <w:vAlign w:val="center"/>
          </w:tcPr>
          <w:p w:rsidR="00B71304" w:rsidRDefault="00B71304"/>
        </w:tc>
        <w:tc>
          <w:tcPr>
            <w:tcW w:w="888" w:type="dxa"/>
            <w:vAlign w:val="center"/>
          </w:tcPr>
          <w:p w:rsidR="00B71304" w:rsidRDefault="00B71304"/>
        </w:tc>
        <w:tc>
          <w:tcPr>
            <w:tcW w:w="870" w:type="dxa"/>
            <w:vAlign w:val="center"/>
          </w:tcPr>
          <w:p w:rsidR="00B71304" w:rsidRDefault="00B71304"/>
        </w:tc>
      </w:tr>
    </w:tbl>
    <w:p w:rsidR="00B71304" w:rsidRDefault="00885F42">
      <w:pPr>
        <w:spacing w:line="245" w:lineRule="exact"/>
        <w:ind w:firstLine="20"/>
      </w:pPr>
      <w:r>
        <w:rPr>
          <w:color w:val="000000"/>
          <w:sz w:val="18"/>
        </w:rPr>
        <w:t>备注：该表反映部门的一般公共预算、政府性基金预算、国有资本经营预算、财政专户管理资金、单位资金等全口径收入的年度预算安排情况（含上年结转），本表支出功能科目按</w:t>
      </w:r>
      <w:r>
        <w:rPr>
          <w:color w:val="000000"/>
          <w:sz w:val="18"/>
        </w:rPr>
        <w:t>“</w:t>
      </w:r>
      <w:r>
        <w:rPr>
          <w:color w:val="000000"/>
          <w:sz w:val="18"/>
        </w:rPr>
        <w:t>项</w:t>
      </w:r>
      <w:r>
        <w:rPr>
          <w:color w:val="000000"/>
          <w:sz w:val="18"/>
        </w:rPr>
        <w:t>”</w:t>
      </w:r>
      <w:r>
        <w:rPr>
          <w:color w:val="000000"/>
          <w:sz w:val="18"/>
        </w:rPr>
        <w:t>级科目反映。</w:t>
      </w:r>
    </w:p>
    <w:sectPr w:rsidR="00B71304" w:rsidSect="005C43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588" w:bottom="1418" w:left="1588" w:header="0" w:footer="1440" w:gutter="0"/>
      <w:cols w:space="4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A1A" w:rsidRDefault="00BA6A1A" w:rsidP="005C4326">
      <w:r>
        <w:separator/>
      </w:r>
    </w:p>
  </w:endnote>
  <w:endnote w:type="continuationSeparator" w:id="0">
    <w:p w:rsidR="00BA6A1A" w:rsidRDefault="00BA6A1A" w:rsidP="005C4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326" w:rsidRDefault="005C432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326" w:rsidRDefault="005C432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326" w:rsidRDefault="005C432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A1A" w:rsidRDefault="00BA6A1A" w:rsidP="005C4326">
      <w:r>
        <w:separator/>
      </w:r>
    </w:p>
  </w:footnote>
  <w:footnote w:type="continuationSeparator" w:id="0">
    <w:p w:rsidR="00BA6A1A" w:rsidRDefault="00BA6A1A" w:rsidP="005C43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326" w:rsidRDefault="005C43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326" w:rsidRDefault="005C4326" w:rsidP="000035EB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326" w:rsidRDefault="005C43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304"/>
    <w:rsid w:val="000035EB"/>
    <w:rsid w:val="001E4793"/>
    <w:rsid w:val="00373D56"/>
    <w:rsid w:val="00373F47"/>
    <w:rsid w:val="005C4326"/>
    <w:rsid w:val="0060286C"/>
    <w:rsid w:val="008102EB"/>
    <w:rsid w:val="00885F42"/>
    <w:rsid w:val="00AA720D"/>
    <w:rsid w:val="00B31CE7"/>
    <w:rsid w:val="00B71304"/>
    <w:rsid w:val="00B81F3C"/>
    <w:rsid w:val="00BA6A1A"/>
    <w:rsid w:val="00D949E9"/>
    <w:rsid w:val="00E023F2"/>
    <w:rsid w:val="00E06AA4"/>
    <w:rsid w:val="00F97E3B"/>
    <w:rsid w:val="00FD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43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43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43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432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43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43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43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43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397</Characters>
  <Application>Microsoft Office Word</Application>
  <DocSecurity>0</DocSecurity>
  <Lines>3</Lines>
  <Paragraphs>1</Paragraphs>
  <ScaleCrop>false</ScaleCrop>
  <Company>长治黎城新材料工业园区管理委员会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openxml-sdk</dc:creator>
  <cp:keywords>CCi</cp:keywords>
  <dc:description>openxml-sdk, CCi Textin Word Converter, JL</dc:description>
  <cp:lastModifiedBy>张雅军</cp:lastModifiedBy>
  <cp:revision>5</cp:revision>
  <dcterms:created xsi:type="dcterms:W3CDTF">2022-03-08T13:53:00Z</dcterms:created>
  <dcterms:modified xsi:type="dcterms:W3CDTF">2022-03-10T11:43:00Z</dcterms:modified>
</cp:coreProperties>
</file>