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default" w:asciiTheme="majorEastAsia" w:hAnsiTheme="majorEastAsia" w:eastAsiaTheme="majorEastAsia"/>
          <w:b/>
          <w:sz w:val="44"/>
          <w:szCs w:val="44"/>
          <w:lang w:val="en-US" w:eastAsia="zh-CN"/>
        </w:rPr>
      </w:pPr>
      <w:bookmarkStart w:id="0" w:name="_GoBack"/>
      <w:bookmarkEnd w:id="0"/>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r>
        <w:rPr>
          <w:rStyle w:val="7"/>
          <w:rFonts w:hint="eastAsia" w:asciiTheme="majorEastAsia" w:hAnsiTheme="majorEastAsia" w:eastAsiaTheme="majorEastAsia"/>
          <w:b/>
          <w:sz w:val="44"/>
          <w:szCs w:val="44"/>
          <w:lang w:val="en-US" w:eastAsia="zh-CN"/>
        </w:rPr>
        <w:t>黎城县供销合作社联社</w:t>
      </w:r>
    </w:p>
    <w:p>
      <w:pPr>
        <w:ind w:firstLine="0"/>
        <w:jc w:val="center"/>
        <w:rPr>
          <w:rStyle w:val="7"/>
          <w:rFonts w:hint="eastAsia" w:asciiTheme="majorEastAsia" w:hAnsiTheme="majorEastAsia" w:eastAsiaTheme="majorEastAsia"/>
          <w:b/>
          <w:sz w:val="44"/>
          <w:szCs w:val="44"/>
        </w:rPr>
      </w:pPr>
      <w:r>
        <w:rPr>
          <w:rStyle w:val="7"/>
          <w:rFonts w:hint="eastAsia" w:asciiTheme="majorEastAsia" w:hAnsiTheme="majorEastAsia" w:eastAsiaTheme="majorEastAsia"/>
          <w:b/>
          <w:sz w:val="44"/>
          <w:szCs w:val="44"/>
          <w:lang w:val="en-US" w:eastAsia="zh-CN"/>
        </w:rPr>
        <w:t>2020</w:t>
      </w:r>
      <w:r>
        <w:rPr>
          <w:rStyle w:val="7"/>
          <w:rFonts w:hint="eastAsia" w:asciiTheme="majorEastAsia" w:hAnsiTheme="majorEastAsia" w:eastAsiaTheme="majorEastAsia"/>
          <w:b/>
          <w:sz w:val="44"/>
          <w:szCs w:val="44"/>
        </w:rPr>
        <w:t>年度</w:t>
      </w:r>
      <w:r>
        <w:rPr>
          <w:rStyle w:val="7"/>
          <w:rFonts w:hint="eastAsia" w:asciiTheme="majorEastAsia" w:hAnsiTheme="majorEastAsia" w:eastAsiaTheme="majorEastAsia"/>
          <w:b/>
          <w:sz w:val="44"/>
          <w:szCs w:val="44"/>
          <w:lang w:val="en-US" w:eastAsia="zh-CN"/>
        </w:rPr>
        <w:t>部门</w:t>
      </w:r>
      <w:r>
        <w:rPr>
          <w:rStyle w:val="7"/>
          <w:rFonts w:hint="eastAsia" w:asciiTheme="majorEastAsia" w:hAnsiTheme="majorEastAsia" w:eastAsiaTheme="majorEastAsia"/>
          <w:b/>
          <w:sz w:val="44"/>
          <w:szCs w:val="44"/>
        </w:rPr>
        <w:t>预算公开说明</w:t>
      </w: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50" w:lineRule="exact"/>
        <w:jc w:val="center"/>
        <w:rPr>
          <w:rFonts w:hint="eastAsia" w:ascii="仿宋" w:hAnsi="仿宋" w:eastAsia="仿宋" w:cs="仿宋"/>
          <w:sz w:val="32"/>
          <w:szCs w:val="32"/>
        </w:rPr>
      </w:pPr>
    </w:p>
    <w:p>
      <w:pPr>
        <w:spacing w:line="580" w:lineRule="exact"/>
        <w:ind w:firstLine="0"/>
        <w:jc w:val="center"/>
        <w:rPr>
          <w:rFonts w:eastAsia="方正小标宋_GBK"/>
          <w:sz w:val="44"/>
          <w:szCs w:val="44"/>
          <w:u w:val="none"/>
        </w:rPr>
      </w:pPr>
      <w:r>
        <w:rPr>
          <w:rFonts w:eastAsia="方正小标宋_GBK"/>
          <w:sz w:val="44"/>
          <w:szCs w:val="44"/>
          <w:u w:val="none"/>
        </w:rPr>
        <w:t>目  录</w:t>
      </w:r>
    </w:p>
    <w:p>
      <w:pPr>
        <w:spacing w:line="400" w:lineRule="exact"/>
        <w:ind w:firstLine="0"/>
        <w:rPr>
          <w:rFonts w:eastAsia="方正黑体_GBK"/>
          <w:szCs w:val="32"/>
          <w:u w:val="none"/>
        </w:rPr>
      </w:pPr>
    </w:p>
    <w:p>
      <w:pPr>
        <w:spacing w:line="540" w:lineRule="exact"/>
        <w:ind w:firstLine="0"/>
        <w:rPr>
          <w:rFonts w:eastAsia="方正黑体_GBK"/>
          <w:szCs w:val="32"/>
          <w:u w:val="none"/>
        </w:rPr>
      </w:pPr>
      <w:r>
        <w:rPr>
          <w:rFonts w:eastAsia="方正黑体_GBK"/>
          <w:szCs w:val="32"/>
          <w:u w:val="none"/>
        </w:rPr>
        <w:t>第一部分 部门概况</w:t>
      </w:r>
    </w:p>
    <w:p>
      <w:pPr>
        <w:spacing w:line="540" w:lineRule="exact"/>
        <w:ind w:firstLine="0"/>
        <w:rPr>
          <w:szCs w:val="32"/>
          <w:u w:val="none"/>
        </w:rPr>
      </w:pPr>
      <w:r>
        <w:rPr>
          <w:szCs w:val="32"/>
          <w:u w:val="none"/>
        </w:rPr>
        <w:t>一、主要职能</w:t>
      </w:r>
    </w:p>
    <w:p>
      <w:pPr>
        <w:spacing w:line="540" w:lineRule="exact"/>
        <w:ind w:firstLine="0"/>
        <w:rPr>
          <w:szCs w:val="32"/>
          <w:u w:val="none"/>
        </w:rPr>
      </w:pPr>
      <w:r>
        <w:rPr>
          <w:szCs w:val="32"/>
          <w:u w:val="none"/>
        </w:rPr>
        <w:t>二、部门机构设置及预算单位构成情况</w:t>
      </w:r>
    </w:p>
    <w:p>
      <w:pPr>
        <w:spacing w:line="540" w:lineRule="exact"/>
        <w:ind w:firstLine="0"/>
        <w:rPr>
          <w:szCs w:val="32"/>
          <w:u w:val="none"/>
        </w:rPr>
      </w:pPr>
      <w:r>
        <w:rPr>
          <w:szCs w:val="32"/>
          <w:u w:val="none"/>
        </w:rPr>
        <w:t>三、</w:t>
      </w:r>
      <w:r>
        <w:rPr>
          <w:rFonts w:hint="eastAsia"/>
          <w:szCs w:val="32"/>
          <w:u w:val="none"/>
          <w:lang w:eastAsia="zh-CN"/>
        </w:rPr>
        <w:t>20</w:t>
      </w:r>
      <w:r>
        <w:rPr>
          <w:rFonts w:hint="eastAsia"/>
          <w:szCs w:val="32"/>
          <w:u w:val="none"/>
          <w:lang w:val="en-US" w:eastAsia="zh-CN"/>
        </w:rPr>
        <w:t>20</w:t>
      </w:r>
      <w:r>
        <w:rPr>
          <w:szCs w:val="32"/>
          <w:u w:val="none"/>
        </w:rPr>
        <w:t>年度部门主要工作任务及目标</w:t>
      </w:r>
    </w:p>
    <w:p>
      <w:pPr>
        <w:spacing w:line="540" w:lineRule="exact"/>
        <w:ind w:firstLine="0"/>
        <w:rPr>
          <w:rFonts w:hint="eastAsia" w:eastAsia="方正黑体_GBK"/>
          <w:szCs w:val="32"/>
          <w:u w:val="none"/>
          <w:lang w:eastAsia="zh-CN"/>
        </w:rPr>
      </w:pPr>
      <w:r>
        <w:rPr>
          <w:rFonts w:eastAsia="方正黑体_GBK"/>
          <w:szCs w:val="32"/>
          <w:u w:val="none"/>
        </w:rPr>
        <w:t>第二部分</w:t>
      </w:r>
      <w:r>
        <w:rPr>
          <w:rFonts w:hint="eastAsia" w:eastAsia="方正黑体_GBK"/>
          <w:szCs w:val="32"/>
          <w:u w:val="none"/>
        </w:rPr>
        <w:t xml:space="preserve"> </w:t>
      </w:r>
      <w:r>
        <w:rPr>
          <w:rFonts w:hint="eastAsia" w:eastAsia="方正黑体_GBK"/>
          <w:szCs w:val="32"/>
          <w:u w:val="none"/>
          <w:lang w:eastAsia="zh-CN"/>
        </w:rPr>
        <w:t>20</w:t>
      </w:r>
      <w:r>
        <w:rPr>
          <w:rFonts w:hint="eastAsia" w:eastAsia="方正黑体_GBK"/>
          <w:szCs w:val="32"/>
          <w:u w:val="none"/>
          <w:lang w:val="en-US" w:eastAsia="zh-CN"/>
        </w:rPr>
        <w:t>20</w:t>
      </w:r>
      <w:r>
        <w:rPr>
          <w:rFonts w:eastAsia="方正黑体_GBK"/>
          <w:szCs w:val="32"/>
          <w:u w:val="none"/>
        </w:rPr>
        <w:t>年度部门预算表</w:t>
      </w:r>
      <w:r>
        <w:rPr>
          <w:rFonts w:hint="eastAsia" w:eastAsia="方正黑体_GBK"/>
          <w:szCs w:val="32"/>
          <w:u w:val="none"/>
          <w:lang w:eastAsia="zh-CN"/>
        </w:rPr>
        <w:t>（</w:t>
      </w:r>
      <w:r>
        <w:rPr>
          <w:rFonts w:hint="eastAsia" w:eastAsia="方正黑体_GBK"/>
          <w:szCs w:val="32"/>
          <w:u w:val="none"/>
          <w:lang w:val="en-US" w:eastAsia="zh-CN"/>
        </w:rPr>
        <w:t>略，详见附表</w:t>
      </w:r>
      <w:r>
        <w:rPr>
          <w:rFonts w:hint="eastAsia" w:eastAsia="方正黑体_GBK"/>
          <w:szCs w:val="32"/>
          <w:u w:val="none"/>
          <w:lang w:eastAsia="zh-CN"/>
        </w:rPr>
        <w:t>）</w:t>
      </w:r>
    </w:p>
    <w:p>
      <w:pPr>
        <w:spacing w:line="540" w:lineRule="exact"/>
        <w:ind w:firstLine="0"/>
        <w:rPr>
          <w:rFonts w:eastAsia="方正黑体_GBK"/>
          <w:szCs w:val="32"/>
          <w:u w:val="none"/>
        </w:rPr>
      </w:pPr>
      <w:r>
        <w:rPr>
          <w:rFonts w:eastAsia="方正黑体_GBK"/>
          <w:szCs w:val="32"/>
          <w:u w:val="none"/>
        </w:rPr>
        <w:t xml:space="preserve">第三部分 </w:t>
      </w:r>
      <w:r>
        <w:rPr>
          <w:rFonts w:hint="eastAsia" w:eastAsia="方正黑体_GBK"/>
          <w:szCs w:val="32"/>
          <w:u w:val="none"/>
          <w:lang w:eastAsia="zh-CN"/>
        </w:rPr>
        <w:t>20</w:t>
      </w:r>
      <w:r>
        <w:rPr>
          <w:rFonts w:hint="eastAsia" w:eastAsia="方正黑体_GBK"/>
          <w:szCs w:val="32"/>
          <w:u w:val="none"/>
          <w:lang w:val="en-US" w:eastAsia="zh-CN"/>
        </w:rPr>
        <w:t>20</w:t>
      </w:r>
      <w:r>
        <w:rPr>
          <w:rFonts w:eastAsia="方正黑体_GBK"/>
          <w:szCs w:val="32"/>
          <w:u w:val="none"/>
        </w:rPr>
        <w:t>年度部门预算情况说明</w:t>
      </w:r>
    </w:p>
    <w:p>
      <w:pPr>
        <w:spacing w:line="540" w:lineRule="exact"/>
        <w:ind w:firstLine="0"/>
        <w:rPr>
          <w:rFonts w:eastAsia="方正小标宋_GBK"/>
          <w:sz w:val="36"/>
          <w:szCs w:val="36"/>
          <w:u w:val="none"/>
        </w:rPr>
      </w:pPr>
      <w:r>
        <w:rPr>
          <w:rFonts w:eastAsia="方正黑体_GBK"/>
          <w:szCs w:val="32"/>
          <w:u w:val="none"/>
        </w:rPr>
        <w:t>第四部分 名词解释</w:t>
      </w: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r>
        <w:rPr>
          <w:rStyle w:val="7"/>
          <w:rFonts w:hint="eastAsia" w:ascii="仿宋_GB2312" w:hAnsi="黑体" w:eastAsia="仿宋_GB2312"/>
          <w:b/>
        </w:rPr>
        <w:t>第一部分  部门概况</w:t>
      </w:r>
    </w:p>
    <w:p>
      <w:pPr>
        <w:ind w:firstLine="643" w:firstLineChars="200"/>
        <w:rPr>
          <w:rStyle w:val="7"/>
          <w:rFonts w:hint="eastAsia" w:ascii="仿宋_GB2312" w:eastAsia="仿宋_GB2312"/>
          <w:b/>
        </w:rPr>
      </w:pPr>
      <w:r>
        <w:rPr>
          <w:rStyle w:val="7"/>
          <w:rFonts w:hint="eastAsia" w:ascii="仿宋_GB2312" w:eastAsia="仿宋_GB2312"/>
          <w:b/>
        </w:rPr>
        <w:t>一、主要职能</w:t>
      </w:r>
    </w:p>
    <w:p>
      <w:pPr>
        <w:numPr>
          <w:ilvl w:val="0"/>
          <w:numId w:val="0"/>
        </w:numPr>
        <w:autoSpaceDE/>
        <w:autoSpaceDN/>
        <w:snapToGrid/>
        <w:spacing w:line="550"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（一）根据建立社会主义市场经济体制的要求和合作制原则，推动全县供销合作社为农业和农民提供综合服务，促进城乡商品流通和市场经济的发展；</w:t>
      </w:r>
    </w:p>
    <w:p>
      <w:pPr>
        <w:numPr>
          <w:ilvl w:val="0"/>
          <w:numId w:val="0"/>
        </w:numPr>
        <w:autoSpaceDE/>
        <w:autoSpaceDN/>
        <w:snapToGrid/>
        <w:spacing w:line="550"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（二）对所属企业进行“监督、协调、指导、服务、教育”。</w:t>
      </w:r>
    </w:p>
    <w:p>
      <w:pPr>
        <w:numPr>
          <w:ilvl w:val="0"/>
          <w:numId w:val="0"/>
        </w:numPr>
        <w:autoSpaceDE/>
        <w:autoSpaceDN/>
        <w:snapToGrid/>
        <w:spacing w:line="550"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（三）承办主管部门和上级业务部门交办的其它事宜。</w:t>
      </w:r>
    </w:p>
    <w:p>
      <w:pPr>
        <w:ind w:firstLine="643" w:firstLineChars="200"/>
        <w:rPr>
          <w:rStyle w:val="7"/>
          <w:rFonts w:hint="eastAsia" w:ascii="仿宋_GB2312" w:eastAsia="仿宋_GB2312"/>
          <w:b/>
        </w:rPr>
      </w:pPr>
      <w:r>
        <w:rPr>
          <w:rStyle w:val="7"/>
          <w:rFonts w:hint="eastAsia" w:ascii="仿宋_GB2312" w:eastAsia="仿宋_GB2312"/>
          <w:b/>
        </w:rPr>
        <w:t>二、部门机构设置情况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spacing w:val="-22"/>
          <w:sz w:val="32"/>
          <w:szCs w:val="32"/>
        </w:rPr>
      </w:pPr>
      <w:r>
        <w:rPr>
          <w:rFonts w:hint="eastAsia" w:ascii="仿宋" w:hAnsi="仿宋" w:eastAsia="仿宋" w:cs="仿宋"/>
          <w:sz w:val="32"/>
          <w:szCs w:val="32"/>
          <w:lang w:val="en-US" w:eastAsia="zh-CN"/>
        </w:rPr>
        <w:t>根据部门职责分工，本部门内设机构6个职能股室。</w:t>
      </w:r>
      <w:r>
        <w:rPr>
          <w:rFonts w:hint="eastAsia" w:ascii="仿宋" w:hAnsi="仿宋" w:eastAsia="仿宋" w:cs="仿宋"/>
          <w:spacing w:val="-22"/>
          <w:sz w:val="32"/>
          <w:szCs w:val="32"/>
        </w:rPr>
        <w:t>黎城县供销合作社联合社核定全额事业编制</w:t>
      </w:r>
      <w:r>
        <w:rPr>
          <w:rFonts w:hint="eastAsia" w:ascii="仿宋" w:hAnsi="仿宋" w:eastAsia="仿宋" w:cs="仿宋"/>
          <w:spacing w:val="-22"/>
          <w:sz w:val="32"/>
          <w:szCs w:val="32"/>
          <w:lang w:val="en-US" w:eastAsia="zh-CN"/>
        </w:rPr>
        <w:t>15</w:t>
      </w:r>
      <w:r>
        <w:rPr>
          <w:rFonts w:hint="eastAsia" w:ascii="仿宋" w:hAnsi="仿宋" w:eastAsia="仿宋" w:cs="仿宋"/>
          <w:spacing w:val="-22"/>
          <w:sz w:val="32"/>
          <w:szCs w:val="32"/>
        </w:rPr>
        <w:t>名；科级领导职数1正3副，其中：主任1名，监事会主任1名，副主任2名。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1、理事会办公室（核定编制3名）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负责办公室的各项工作。督促检查机关人员的上下班考勤及请销假情况，督促有关文件、材料的及时传送审阅；督促有关文件、材料和新闻报道工作；负责办公、水电、电话、车辆和招待费的管理；负责督促机关房租费的收缴；负责机关房屋的修缮和财产管理；负责召开和落实有关会议精神；同时积极搞好卫生达标工作。</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2、监事会办公（室核定编制1名）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全面负责监事会办公室的各项工作，督促有关文件的执行，负责起草有关文件，监督检查理事会对政府委托的各项经济社会任务的完成情况。</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3、财务股（核定编制2名）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收集汇总下属各单位的财务报表、统计报表，并按时准确无误地进行上报，确保各项经济指标按时完成。监督检查和帮助指导管理下属各单位的财务工作。负责管理使用机关的各项资金，积极争取财务资金，确保工资发放，以及各项工作的正常运转。负责督促各企业严格执行《会计法》和财务制度。</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4、劳动人事股（核定编制1名）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全系统干部职工的调配与人事任免以及离退休等手续的办理。搞好职工培训，提高干部职工的业务素质。职工职称评定的审查与上报。职工再就业安置。劳动执行情况检查。个人档案管理。劳动工资，人员情况的统计与报表；职工增资，医疗保险、养老保险，法人登记等工作的办理。</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5、监审股（核定编制1名）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负责下属企业现有固定资产的登记造册、规范管理工作；负责企业更新改造固定资产的申报审批职责。监管下属公司本年度固定资产（仓库，门市部，办公室）租赁合同、审核工作。监管各公司、厂、部的管理费上交等工作。监管下属公司根据业务需要购置机动车辆与办公设施的审批。对下属公司一年一度审计工作写出书面审计报告， 上报县社理事会审查，并作出审计结论。对所属企业的经理、厂长调离工作，进行离任审计。</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6、业务股（核定编制3名）</w:t>
      </w:r>
    </w:p>
    <w:p>
      <w:pPr>
        <w:numPr>
          <w:ilvl w:val="0"/>
          <w:numId w:val="0"/>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贯彻落实国家及省、市有关农村物流市场建设方面的有关方针、政策和精神。负责制定本地区，本部门中长期发展规划，并具体组织实施。负责对全县农村物流市场统计报表及上报工作。搞好信息服务和物资配送等工作，以服务农村、服务农民，发展农村经济为己任。搞好乡镇物流站点的规划建设工作。监督检查各站点的经营运行情况。积极拓展服务领域、创造性的开展农村物流市的建设工作。完成上级交办的其他工作任务。</w:t>
      </w:r>
    </w:p>
    <w:p>
      <w:pPr>
        <w:spacing w:line="550" w:lineRule="exact"/>
        <w:ind w:left="0" w:leftChars="0" w:firstLine="608" w:firstLineChars="200"/>
        <w:rPr>
          <w:rFonts w:hint="eastAsia" w:ascii="仿宋" w:hAnsi="仿宋" w:eastAsia="仿宋" w:cs="仿宋"/>
          <w:i w:val="0"/>
          <w:iCs/>
          <w:spacing w:val="-8"/>
          <w:sz w:val="32"/>
          <w:szCs w:val="32"/>
        </w:rPr>
      </w:pPr>
      <w:r>
        <w:rPr>
          <w:rFonts w:hint="eastAsia" w:ascii="仿宋" w:hAnsi="仿宋" w:eastAsia="仿宋" w:cs="仿宋"/>
          <w:i w:val="0"/>
          <w:iCs/>
          <w:spacing w:val="-8"/>
          <w:sz w:val="32"/>
          <w:szCs w:val="32"/>
        </w:rPr>
        <w:t>注：本部门无下属单位</w:t>
      </w:r>
      <w:r>
        <w:rPr>
          <w:rFonts w:hint="eastAsia" w:ascii="仿宋" w:hAnsi="仿宋" w:eastAsia="仿宋" w:cs="仿宋"/>
          <w:i w:val="0"/>
          <w:iCs/>
          <w:spacing w:val="-8"/>
          <w:sz w:val="32"/>
          <w:szCs w:val="32"/>
          <w:lang w:eastAsia="zh-CN"/>
        </w:rPr>
        <w:t>。</w:t>
      </w:r>
      <w:r>
        <w:rPr>
          <w:rFonts w:hint="eastAsia" w:ascii="仿宋" w:hAnsi="仿宋" w:eastAsia="仿宋" w:cs="仿宋"/>
          <w:i w:val="0"/>
          <w:iCs/>
          <w:spacing w:val="-8"/>
          <w:sz w:val="32"/>
          <w:szCs w:val="32"/>
        </w:rPr>
        <w:t xml:space="preserve"> </w:t>
      </w:r>
    </w:p>
    <w:p>
      <w:pPr>
        <w:autoSpaceDE/>
        <w:autoSpaceDN/>
        <w:snapToGrid/>
        <w:spacing w:line="55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三、20</w:t>
      </w: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年部门主要工作任务及目标</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（一）综合改革及重点目标任务完成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1、主要经济指标。今年</w:t>
      </w:r>
      <w:r>
        <w:rPr>
          <w:rFonts w:hint="eastAsia" w:ascii="仿宋" w:hAnsi="仿宋" w:eastAsia="仿宋" w:cs="仿宋"/>
          <w:sz w:val="32"/>
          <w:szCs w:val="32"/>
          <w:lang w:val="en-US" w:eastAsia="zh-CN"/>
        </w:rPr>
        <w:t>全系统完成商品销售完成162951万元，同比增长19.7%，商品购进完成147972万元，同比增长20.4%，农资供应完成24231万元，同比增长0.3%，农副产品购进完成32773万元，同比增长0.3%，实现利润206万元，同比增长14.4%，各项经济指标平稳增长。</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2、狠抓基层网络建设</w:t>
      </w:r>
      <w:r>
        <w:rPr>
          <w:rFonts w:hint="eastAsia" w:ascii="仿宋" w:hAnsi="仿宋" w:eastAsia="仿宋" w:cs="仿宋"/>
          <w:b/>
          <w:bCs/>
          <w:sz w:val="32"/>
          <w:szCs w:val="32"/>
          <w:lang w:val="en-US" w:eastAsia="zh-CN"/>
        </w:rPr>
        <w:t>。</w:t>
      </w:r>
      <w:r>
        <w:rPr>
          <w:rFonts w:hint="eastAsia" w:ascii="仿宋_GB2312" w:hAnsi="仿宋_GB2312" w:eastAsia="仿宋_GB2312" w:cs="仿宋_GB2312"/>
          <w:sz w:val="32"/>
          <w:szCs w:val="32"/>
          <w:lang w:val="en-US" w:eastAsia="zh-CN"/>
        </w:rPr>
        <w:t>一是对城关供销社进行基层改造。城关供销社是我县唯一保留的基层社，今年为巩固提升，加大改造力度，城关供销社投资30万元，对正街老旧门市进行改造，目前已全部完工，全部投入运营。二是新建农村综合服务社5个。三是新建农民专业合作社4个，提升农民专业合作社1个。通过加强三社建设，进一步增强为农服务功能与服务水平。</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3、供销社综合改革工作。</w:t>
      </w:r>
      <w:r>
        <w:rPr>
          <w:rFonts w:hint="eastAsia" w:ascii="仿宋_GB2312" w:hAnsi="仿宋_GB2312" w:eastAsia="仿宋_GB2312" w:cs="仿宋_GB2312"/>
          <w:sz w:val="32"/>
          <w:szCs w:val="32"/>
          <w:lang w:val="en-US" w:eastAsia="zh-CN"/>
        </w:rPr>
        <w:t>我们始终把“服务三农”牢牢抓住，紧紧抓好，针对我县供销社存在的短板和弱项，列出任务清单，措施清单和责任清单，逐项抓好落地落实，以一流的环境，一流的业绩，确保全面完成今年的改革目标任务。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4、“农资、食盐”两大配送体系成效显著。</w:t>
      </w:r>
      <w:r>
        <w:rPr>
          <w:rFonts w:hint="eastAsia" w:ascii="仿宋_GB2312" w:hAnsi="仿宋_GB2312" w:eastAsia="仿宋_GB2312" w:cs="仿宋_GB2312"/>
          <w:sz w:val="32"/>
          <w:szCs w:val="32"/>
          <w:lang w:val="en-US" w:eastAsia="zh-CN"/>
        </w:rPr>
        <w:t>农资供应和食盐供应是我县供销社传统的两大供应体系，多少年来为我县的农业生产和农民生活发挥了积极的作用，特别是今年在疫情带来的各种困难面前，为更好地服务三农，我们克服一切困难，想方设法加班加点，密切关注我县的农资、食盐市场需求动态，积极采取有力措施，加强货源组织调运，加大储备力度，保持市场和价格稳定，保障了全县的农资、食盐供应市场，充分发挥了供销社为农服务的主渠道和主力军作用，切实肩负和体现了供销社为农服务的责任和担当，有效地保障了全县农资、食盐市场的稳定供应。</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5、农业社会化服务成效明显</w:t>
      </w:r>
      <w:r>
        <w:rPr>
          <w:rFonts w:hint="eastAsia" w:ascii="仿宋_GB2312" w:hAnsi="仿宋_GB2312" w:eastAsia="仿宋_GB2312" w:cs="仿宋_GB2312"/>
          <w:sz w:val="32"/>
          <w:szCs w:val="32"/>
          <w:lang w:val="en-US" w:eastAsia="zh-CN"/>
        </w:rPr>
        <w:t>。今年由于疫情带来的各种困难，为更好服务“三农”，我们克服一切困难，对农资公司桥南惠农服务中心进行了改造提升，投资10万元，新建农资储存大棚一座，投资10万元对老旧化肥仓库进行彩钢瓦加顶，有效保障了今年农资市场供应稳定，目前共完成土地托管0.95万亩，土地服务1.1万亩，已全部签了托管协议，为我县农业发展、农民增收发挥了积极作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6、再生资源回收体系建设。</w:t>
      </w:r>
      <w:r>
        <w:rPr>
          <w:rFonts w:hint="eastAsia" w:ascii="仿宋_GB2312" w:hAnsi="仿宋_GB2312" w:eastAsia="仿宋_GB2312" w:cs="仿宋_GB2312"/>
          <w:sz w:val="32"/>
          <w:szCs w:val="32"/>
          <w:lang w:val="en-US" w:eastAsia="zh-CN"/>
        </w:rPr>
        <w:t>正在有序推进，按照一核、三线、二站、三点的网络体系进行规划建设，目前西井线、西井回收站投资55.3万元，已基本建成，童乐园回收店投资3.8万元，已投入使用，下一步我们将按照规划积极推进，力争早日为我县的垃圾分类处理，改善县城环境，实现资源再利用发挥作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7、创优工作成效明显。</w:t>
      </w:r>
      <w:r>
        <w:rPr>
          <w:rFonts w:hint="eastAsia" w:ascii="仿宋_GB2312" w:hAnsi="仿宋_GB2312" w:eastAsia="仿宋_GB2312" w:cs="仿宋_GB2312"/>
          <w:sz w:val="32"/>
          <w:szCs w:val="32"/>
          <w:lang w:val="en-US" w:eastAsia="zh-CN"/>
        </w:rPr>
        <w:t>自3月19日召开我系统创优环境工作动员会，制定了方案，成立了领导组，先后又分别召开“创优环境”工作推进会，落实会8次，深入下属企业，服务一线调研13次，主动服务12次，召开基层座谈会6次，共发现问题8个，已解决问题8个，通过开展“创优环境、全优全创”活动，使全系统服务质量上明显提升，企业效益上得到了提高。</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8、“三零”工作创建及禁毒工作。</w:t>
      </w:r>
      <w:r>
        <w:rPr>
          <w:rFonts w:hint="eastAsia" w:ascii="仿宋_GB2312" w:hAnsi="仿宋_GB2312" w:eastAsia="仿宋_GB2312" w:cs="仿宋_GB2312"/>
          <w:sz w:val="32"/>
          <w:szCs w:val="32"/>
          <w:lang w:val="en-US" w:eastAsia="zh-CN"/>
        </w:rPr>
        <w:t>我们召开专题会议3次，制定了方案，成立了领导组，深入下属企业实地排查，安全隐患落实包企责任人，有效把对土产旧货市场、加工厂院内私搭乱建存在安全问题得以解决，付食品公司仓库漏雨问题正在准备进行维修，安全问题得到有效解决，禁毒宣传工作发放宣传资料200余张，对全系统干部职工以及包联小区进行4次尿检，尿检人数400余/人次，检查结果全部为阴性。</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 w:hAnsi="仿宋" w:eastAsia="仿宋" w:cs="仿宋"/>
          <w:b w:val="0"/>
          <w:bCs w:val="0"/>
          <w:sz w:val="32"/>
          <w:szCs w:val="32"/>
          <w:lang w:val="en-US" w:eastAsia="zh-CN"/>
        </w:rPr>
        <w:t>9、对标一流工作。</w:t>
      </w:r>
      <w:r>
        <w:rPr>
          <w:rFonts w:hint="eastAsia" w:ascii="仿宋_GB2312" w:hAnsi="仿宋_GB2312" w:eastAsia="仿宋_GB2312" w:cs="仿宋_GB2312"/>
          <w:sz w:val="32"/>
          <w:szCs w:val="32"/>
          <w:lang w:val="en-US" w:eastAsia="zh-CN"/>
        </w:rPr>
        <w:t>我们积极向上对标，省、市、社争取上级社对我县再生资源回收项目的支持，向外对标，武乡县供销社供销社电商产业脱贫的好经验、好做法，向下对标，以群众对为农服务满意度为标准努力提高为农服务水平。</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（二）亮点创新工作</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圆满完成了历史性债务化解工作，我们想方设法筹集资金67.12万元，化解了我县供销系统下属11户企业在农业银行的历史性借款本金1000余万元，于5月1日前与我县农业银行正式签署了债权转让协议，债务资料移交工作也圆满完成，为我县供销社下属企业，卸掉了多年的历史包袱，减轻了企业负担，为企业今后的发展起到了实质性的帮助作用。</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贫困村电商网店建设。今年我们对电商运营中心和已建成的6个贫困村和东阳关镇后峧一个非贫困村进行了提升扩面工作，今年又与郑州第三方公司合作，开发属于我们自己的APP、供销e站成功上线，县级运营中心线上商城，设立了一元购专区、9.9元专区、扶贫专区、生活日用品专区</w:t>
      </w:r>
      <w:r>
        <w:rPr>
          <w:rFonts w:hint="eastAsia" w:ascii="仿宋_GB2312" w:hAnsi="仿宋_GB2312" w:eastAsia="仿宋_GB2312" w:cs="仿宋_GB2312"/>
          <w:sz w:val="32"/>
          <w:szCs w:val="32"/>
        </w:rPr>
        <w:t>。今年，</w:t>
      </w:r>
      <w:r>
        <w:rPr>
          <w:rFonts w:hint="eastAsia" w:ascii="仿宋_GB2312" w:hAnsi="仿宋_GB2312" w:eastAsia="仿宋_GB2312" w:cs="仿宋_GB2312"/>
          <w:sz w:val="32"/>
          <w:szCs w:val="32"/>
          <w:lang w:eastAsia="zh-CN"/>
        </w:rPr>
        <w:t>又</w:t>
      </w:r>
      <w:r>
        <w:rPr>
          <w:rFonts w:hint="eastAsia" w:ascii="仿宋_GB2312" w:hAnsi="仿宋_GB2312" w:eastAsia="仿宋_GB2312" w:cs="仿宋_GB2312"/>
          <w:sz w:val="32"/>
          <w:szCs w:val="32"/>
        </w:rPr>
        <w:t>开通了东阳关镇</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洪井乡</w:t>
      </w:r>
      <w:r>
        <w:rPr>
          <w:rFonts w:hint="eastAsia" w:ascii="仿宋_GB2312" w:hAnsi="仿宋_GB2312" w:eastAsia="仿宋_GB2312" w:cs="仿宋_GB2312"/>
          <w:sz w:val="32"/>
          <w:szCs w:val="32"/>
          <w:lang w:val="en-US" w:eastAsia="zh-CN"/>
        </w:rPr>
        <w:t>2个</w:t>
      </w:r>
      <w:r>
        <w:rPr>
          <w:rFonts w:hint="eastAsia" w:ascii="仿宋_GB2312" w:hAnsi="仿宋_GB2312" w:eastAsia="仿宋_GB2312" w:cs="仿宋_GB2312"/>
          <w:sz w:val="32"/>
          <w:szCs w:val="32"/>
          <w:lang w:eastAsia="zh-CN"/>
        </w:rPr>
        <w:t>乡级</w:t>
      </w:r>
      <w:r>
        <w:rPr>
          <w:rFonts w:hint="eastAsia" w:ascii="仿宋_GB2312" w:hAnsi="仿宋_GB2312" w:eastAsia="仿宋_GB2312" w:cs="仿宋_GB2312"/>
          <w:sz w:val="32"/>
          <w:szCs w:val="32"/>
        </w:rPr>
        <w:t>电商</w:t>
      </w:r>
      <w:r>
        <w:rPr>
          <w:rFonts w:hint="eastAsia" w:ascii="仿宋_GB2312" w:hAnsi="仿宋_GB2312" w:eastAsia="仿宋_GB2312" w:cs="仿宋_GB2312"/>
          <w:sz w:val="32"/>
          <w:szCs w:val="32"/>
          <w:lang w:eastAsia="zh-CN"/>
        </w:rPr>
        <w:t>运营中心</w:t>
      </w:r>
      <w:r>
        <w:rPr>
          <w:rFonts w:hint="eastAsia" w:ascii="仿宋_GB2312" w:hAnsi="仿宋_GB2312" w:eastAsia="仿宋_GB2312" w:cs="仿宋_GB2312"/>
          <w:sz w:val="32"/>
          <w:szCs w:val="32"/>
        </w:rPr>
        <w:t>，村级电商网店</w:t>
      </w:r>
      <w:r>
        <w:rPr>
          <w:rFonts w:hint="eastAsia" w:ascii="仿宋_GB2312" w:hAnsi="仿宋_GB2312" w:eastAsia="仿宋_GB2312" w:cs="仿宋_GB2312"/>
          <w:sz w:val="32"/>
          <w:szCs w:val="32"/>
          <w:lang w:val="en-US" w:eastAsia="zh-CN"/>
        </w:rPr>
        <w:t>50个</w:t>
      </w:r>
      <w:r>
        <w:rPr>
          <w:rFonts w:hint="eastAsia" w:ascii="仿宋_GB2312" w:hAnsi="仿宋_GB2312" w:eastAsia="仿宋_GB2312" w:cs="仿宋_GB2312"/>
          <w:sz w:val="32"/>
          <w:szCs w:val="32"/>
        </w:rPr>
        <w:t>，以乡镇分管为运营中心的主要负责人，</w:t>
      </w:r>
      <w:r>
        <w:rPr>
          <w:rFonts w:hint="eastAsia" w:ascii="仿宋_GB2312" w:hAnsi="仿宋_GB2312" w:eastAsia="仿宋_GB2312" w:cs="仿宋_GB2312"/>
          <w:sz w:val="32"/>
          <w:szCs w:val="32"/>
          <w:lang w:eastAsia="zh-CN"/>
        </w:rPr>
        <w:t>方便沟通协调。</w:t>
      </w:r>
      <w:r>
        <w:rPr>
          <w:rFonts w:hint="eastAsia" w:ascii="仿宋_GB2312" w:hAnsi="仿宋_GB2312" w:eastAsia="仿宋_GB2312" w:cs="仿宋_GB2312"/>
          <w:sz w:val="32"/>
          <w:szCs w:val="32"/>
          <w:lang w:val="en-US" w:eastAsia="zh-CN"/>
        </w:rPr>
        <w:t>截止目前，</w:t>
      </w:r>
      <w:r>
        <w:rPr>
          <w:rFonts w:hint="eastAsia" w:ascii="仿宋_GB2312" w:hAnsi="仿宋_GB2312" w:eastAsia="仿宋_GB2312" w:cs="仿宋_GB2312"/>
          <w:sz w:val="32"/>
          <w:szCs w:val="32"/>
          <w:lang w:eastAsia="zh-CN"/>
        </w:rPr>
        <w:t>线上线下销售化肥</w:t>
      </w:r>
      <w:r>
        <w:rPr>
          <w:rFonts w:hint="eastAsia" w:ascii="仿宋_GB2312" w:hAnsi="仿宋_GB2312" w:eastAsia="仿宋_GB2312" w:cs="仿宋_GB2312"/>
          <w:sz w:val="32"/>
          <w:szCs w:val="32"/>
          <w:lang w:val="en-US" w:eastAsia="zh-CN"/>
        </w:rPr>
        <w:t>165吨，销售总额454900元，食盐销售158吨，销售金额10270元。</w:t>
      </w:r>
    </w:p>
    <w:p>
      <w:pPr>
        <w:keepNext w:val="0"/>
        <w:keepLines w:val="0"/>
        <w:pageBreakBefore w:val="0"/>
        <w:widowControl w:val="0"/>
        <w:numPr>
          <w:ilvl w:val="0"/>
          <w:numId w:val="1"/>
        </w:numPr>
        <w:kinsoku/>
        <w:wordWrap/>
        <w:overflowPunct/>
        <w:topLinePunct w:val="0"/>
        <w:autoSpaceDE/>
        <w:autoSpaceDN/>
        <w:bidi w:val="0"/>
        <w:adjustRightInd/>
        <w:snapToGrid/>
        <w:spacing w:line="7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消费扶贫。近几年利用全国消费扶贫日以及机关“以购代捐”消费扶贫，深入到贫困村为贫困户包装、推销农副产品核桃、花椒、土鸡蛋、柿饼、香油、红薯等2万余斤，实现销售收入5万余元。</w:t>
      </w:r>
    </w:p>
    <w:p>
      <w:pPr>
        <w:pStyle w:val="4"/>
        <w:keepNext w:val="0"/>
        <w:keepLines w:val="0"/>
        <w:widowControl/>
        <w:suppressLineNumbers w:val="0"/>
        <w:jc w:val="both"/>
        <w:rPr>
          <w:rFonts w:hint="eastAsia" w:ascii="仿宋" w:hAnsi="仿宋" w:eastAsia="仿宋" w:cs="仿宋"/>
          <w:sz w:val="32"/>
          <w:szCs w:val="32"/>
        </w:rPr>
      </w:pP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三）</w:t>
      </w:r>
      <w:r>
        <w:rPr>
          <w:rFonts w:hint="eastAsia" w:ascii="仿宋" w:hAnsi="仿宋" w:eastAsia="仿宋" w:cs="仿宋"/>
          <w:sz w:val="32"/>
          <w:szCs w:val="32"/>
        </w:rPr>
        <w:t>党风廉政建设常抓不懈 </w:t>
      </w:r>
    </w:p>
    <w:p>
      <w:pPr>
        <w:pStyle w:val="4"/>
        <w:keepNext w:val="0"/>
        <w:keepLines w:val="0"/>
        <w:widowControl/>
        <w:suppressLineNumbers w:val="0"/>
        <w:jc w:val="both"/>
        <w:rPr>
          <w:rFonts w:hint="eastAsia" w:ascii="仿宋" w:hAnsi="仿宋" w:eastAsia="仿宋" w:cs="仿宋"/>
          <w:sz w:val="32"/>
          <w:szCs w:val="32"/>
        </w:rPr>
      </w:pPr>
      <w:r>
        <w:rPr>
          <w:rFonts w:hint="eastAsia" w:ascii="仿宋" w:hAnsi="仿宋" w:eastAsia="仿宋" w:cs="仿宋"/>
          <w:sz w:val="32"/>
          <w:szCs w:val="32"/>
        </w:rPr>
        <w:t>为搞好党风廉政建设，县社党组织从思想教育入手，打造政治坚定、作风过硬的干部队伍。一是坚持及时将上级党风廉政建设规定传达到职工中，使职工明确该干什么，不该干什么。二是接受警示教育，</w:t>
      </w:r>
      <w:r>
        <w:rPr>
          <w:rFonts w:hint="eastAsia" w:ascii="仿宋" w:hAnsi="仿宋" w:eastAsia="仿宋" w:cs="仿宋"/>
          <w:sz w:val="32"/>
          <w:szCs w:val="32"/>
          <w:lang w:eastAsia="zh-CN"/>
        </w:rPr>
        <w:t>以王勇和魏庆武两起案件开展专题警示教育活动</w:t>
      </w:r>
      <w:r>
        <w:rPr>
          <w:rFonts w:hint="eastAsia" w:ascii="仿宋" w:hAnsi="仿宋" w:eastAsia="仿宋" w:cs="仿宋"/>
          <w:sz w:val="32"/>
          <w:szCs w:val="32"/>
        </w:rPr>
        <w:t>。三是向榜样学习，通过</w:t>
      </w:r>
      <w:r>
        <w:rPr>
          <w:rFonts w:hint="eastAsia" w:ascii="仿宋" w:hAnsi="仿宋" w:eastAsia="仿宋" w:cs="仿宋"/>
          <w:sz w:val="32"/>
          <w:szCs w:val="32"/>
          <w:lang w:eastAsia="zh-CN"/>
        </w:rPr>
        <w:t>学习老黄牛干部赵联定、申秀廷，以榜样激发全体干部职工，</w:t>
      </w:r>
      <w:r>
        <w:rPr>
          <w:rFonts w:hint="eastAsia" w:ascii="仿宋" w:hAnsi="仿宋" w:eastAsia="仿宋" w:cs="仿宋"/>
          <w:sz w:val="32"/>
          <w:szCs w:val="32"/>
        </w:rPr>
        <w:t>树立“四个意识”，坚定“四个自信”，做到“两个维护”。四是健全规章制度，按制度办事，通过制度约束，签订承诺书、责任书，落实责任、改变作风，营造优良环境，实现廉洁从政。 </w:t>
      </w:r>
    </w:p>
    <w:p>
      <w:pPr>
        <w:pStyle w:val="4"/>
        <w:keepNext w:val="0"/>
        <w:keepLines w:val="0"/>
        <w:widowControl/>
        <w:suppressLineNumbers w:val="0"/>
        <w:ind w:left="0" w:leftChars="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（四）工青妇等各项工作有序展开 </w:t>
      </w:r>
    </w:p>
    <w:p>
      <w:pPr>
        <w:pStyle w:val="4"/>
        <w:keepNext w:val="0"/>
        <w:keepLines w:val="0"/>
        <w:widowControl/>
        <w:suppressLineNumbers w:val="0"/>
        <w:jc w:val="both"/>
        <w:rPr>
          <w:rFonts w:hint="eastAsia" w:ascii="仿宋" w:hAnsi="仿宋" w:eastAsia="仿宋" w:cs="仿宋"/>
          <w:sz w:val="32"/>
          <w:szCs w:val="32"/>
        </w:rPr>
      </w:pPr>
      <w:r>
        <w:rPr>
          <w:rFonts w:hint="eastAsia" w:ascii="仿宋" w:hAnsi="仿宋" w:eastAsia="仿宋" w:cs="仿宋"/>
          <w:sz w:val="32"/>
          <w:szCs w:val="32"/>
        </w:rPr>
        <w:t>工会开展了工资集体协商，逐步向法治化建设迈进，维护职工利益，与此同时积极开展困难职工摸底和帮扶工作，今年为10多名特困职工争取两节救助3万多元，确保欢度佳节。共青团发挥其先进性，不但在本职工作中发挥先锋作用，而且在上山救火、自愿服务、集体劳动方面，</w:t>
      </w:r>
      <w:r>
        <w:rPr>
          <w:rFonts w:hint="eastAsia" w:ascii="仿宋" w:hAnsi="仿宋" w:eastAsia="仿宋" w:cs="仿宋"/>
          <w:sz w:val="32"/>
          <w:szCs w:val="32"/>
          <w:lang w:eastAsia="zh-CN"/>
        </w:rPr>
        <w:t>特别是今年在疫情防控期间，听从党的召唤，走在疫情防控一线。</w:t>
      </w:r>
      <w:r>
        <w:rPr>
          <w:rFonts w:hint="eastAsia" w:ascii="仿宋" w:hAnsi="仿宋" w:eastAsia="仿宋" w:cs="仿宋"/>
          <w:sz w:val="32"/>
          <w:szCs w:val="32"/>
        </w:rPr>
        <w:t>妇联发挥应有作用，开展丰富多彩的文体活动，国庆开展了唱红歌、跳绳、健美操等活动，用健康向上的娱乐引导人，教育人，在强身健体的同时，远离不健康场所，营造风清气正的工作生活环境。 </w:t>
      </w:r>
    </w:p>
    <w:p>
      <w:pPr>
        <w:spacing w:line="550" w:lineRule="exact"/>
        <w:ind w:left="0" w:leftChars="0" w:firstLine="608" w:firstLineChars="200"/>
        <w:rPr>
          <w:rFonts w:hint="eastAsia" w:ascii="仿宋" w:hAnsi="仿宋" w:eastAsia="仿宋" w:cs="仿宋"/>
          <w:i w:val="0"/>
          <w:iCs/>
          <w:spacing w:val="-8"/>
          <w:sz w:val="32"/>
          <w:szCs w:val="32"/>
        </w:rPr>
      </w:pPr>
    </w:p>
    <w:p>
      <w:pPr>
        <w:ind w:firstLine="643" w:firstLineChars="200"/>
        <w:jc w:val="center"/>
        <w:rPr>
          <w:rStyle w:val="7"/>
          <w:rFonts w:hint="eastAsia" w:ascii="仿宋_GB2312" w:eastAsia="仿宋_GB2312"/>
          <w:b/>
          <w:szCs w:val="32"/>
          <w:lang w:val="en-US" w:eastAsia="zh-CN"/>
        </w:rPr>
      </w:pPr>
      <w:r>
        <w:rPr>
          <w:rStyle w:val="7"/>
          <w:rFonts w:hint="eastAsia" w:ascii="仿宋_GB2312" w:eastAsia="仿宋_GB2312"/>
          <w:b/>
          <w:szCs w:val="32"/>
          <w:lang w:val="en-US" w:eastAsia="zh-CN"/>
        </w:rPr>
        <w:t xml:space="preserve">        </w:t>
      </w: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lang w:val="en-US" w:eastAsia="zh-CN"/>
        </w:rPr>
      </w:pPr>
    </w:p>
    <w:p>
      <w:pPr>
        <w:ind w:firstLine="643" w:firstLineChars="200"/>
        <w:jc w:val="center"/>
        <w:rPr>
          <w:rStyle w:val="7"/>
          <w:rFonts w:hint="eastAsia" w:ascii="仿宋_GB2312" w:eastAsia="仿宋_GB2312"/>
          <w:b/>
          <w:szCs w:val="32"/>
        </w:rPr>
      </w:pPr>
      <w:r>
        <w:rPr>
          <w:rStyle w:val="7"/>
          <w:rFonts w:hint="eastAsia" w:ascii="仿宋_GB2312" w:eastAsia="仿宋_GB2312"/>
          <w:b/>
          <w:szCs w:val="32"/>
          <w:lang w:val="en-US" w:eastAsia="zh-CN"/>
        </w:rPr>
        <w:t xml:space="preserve">          </w:t>
      </w:r>
      <w:r>
        <w:rPr>
          <w:rStyle w:val="7"/>
          <w:rFonts w:hint="eastAsia" w:ascii="仿宋_GB2312" w:eastAsia="仿宋_GB2312"/>
          <w:b/>
          <w:szCs w:val="32"/>
        </w:rPr>
        <w:t>第二部分　部门预算表（略，详见附表）</w:t>
      </w:r>
    </w:p>
    <w:p>
      <w:pPr>
        <w:spacing w:before="312" w:beforeAutospacing="1" w:after="312" w:afterAutospacing="1" w:line="550" w:lineRule="exact"/>
        <w:jc w:val="center"/>
        <w:rPr>
          <w:rStyle w:val="7"/>
          <w:rFonts w:hint="eastAsia" w:ascii="仿宋_GB2312" w:eastAsia="仿宋_GB2312"/>
          <w:b/>
          <w:szCs w:val="32"/>
        </w:rPr>
      </w:pPr>
      <w:r>
        <w:rPr>
          <w:rStyle w:val="7"/>
          <w:rFonts w:hint="eastAsia" w:ascii="仿宋_GB2312" w:eastAsia="仿宋_GB2312"/>
          <w:b/>
          <w:szCs w:val="32"/>
        </w:rPr>
        <w:t>第三部分 部门预算情况说明</w:t>
      </w:r>
    </w:p>
    <w:p>
      <w:pPr>
        <w:spacing w:before="156"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一、收支预算总体情况说明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年度收入、支出预算总计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162.67</w:t>
      </w:r>
      <w:r>
        <w:rPr>
          <w:rFonts w:hint="eastAsia" w:ascii="仿宋" w:hAnsi="仿宋" w:eastAsia="仿宋" w:cs="仿宋"/>
          <w:sz w:val="32"/>
          <w:szCs w:val="32"/>
          <w:u w:val="none"/>
        </w:rPr>
        <w:t xml:space="preserve"> </w:t>
      </w:r>
      <w:r>
        <w:rPr>
          <w:rFonts w:hint="eastAsia" w:ascii="仿宋" w:hAnsi="仿宋" w:eastAsia="仿宋" w:cs="仿宋"/>
          <w:sz w:val="32"/>
          <w:szCs w:val="32"/>
        </w:rPr>
        <w:t>万元，与上年相比收、支预算总计各</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13.18</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7.49</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商业服务业等拨付减少</w:t>
      </w:r>
      <w:r>
        <w:rPr>
          <w:rFonts w:hint="eastAsia" w:ascii="仿宋" w:hAnsi="仿宋" w:eastAsia="仿宋" w:cs="仿宋"/>
          <w:sz w:val="32"/>
          <w:szCs w:val="32"/>
        </w:rPr>
        <w:t>。其中：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（一）收入预算总计</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1．财政拨款收入预算总计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162.6</w:t>
      </w:r>
      <w:r>
        <w:rPr>
          <w:rFonts w:hint="eastAsia" w:ascii="仿宋" w:hAnsi="仿宋" w:eastAsia="仿宋" w:cs="仿宋"/>
          <w:sz w:val="32"/>
          <w:szCs w:val="32"/>
        </w:rPr>
        <w:t>万元。</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（1）一般公共预算收入预算</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13.18</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7.49</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商业服务业等拨款减少</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（二）支出预算总计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商业服务业等</w:t>
      </w:r>
      <w:r>
        <w:rPr>
          <w:rFonts w:hint="eastAsia" w:ascii="仿宋" w:hAnsi="仿宋" w:eastAsia="仿宋" w:cs="仿宋"/>
          <w:sz w:val="32"/>
          <w:szCs w:val="32"/>
        </w:rPr>
        <w:t>支出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135.81</w:t>
      </w:r>
      <w:r>
        <w:rPr>
          <w:rFonts w:hint="eastAsia" w:ascii="仿宋" w:hAnsi="仿宋" w:eastAsia="仿宋" w:cs="仿宋"/>
          <w:sz w:val="32"/>
          <w:szCs w:val="32"/>
        </w:rPr>
        <w:t>万元，主要用于</w:t>
      </w:r>
      <w:r>
        <w:rPr>
          <w:rFonts w:hint="eastAsia" w:ascii="仿宋" w:hAnsi="仿宋" w:eastAsia="仿宋" w:cs="仿宋"/>
          <w:sz w:val="32"/>
          <w:szCs w:val="32"/>
          <w:lang w:eastAsia="zh-CN"/>
        </w:rPr>
        <w:t>人员经费、商品服务支出</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7.61</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5.3</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财政拨款经费减少</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社会保障和就业</w:t>
      </w:r>
      <w:r>
        <w:rPr>
          <w:rFonts w:hint="eastAsia" w:ascii="仿宋" w:hAnsi="仿宋" w:eastAsia="仿宋" w:cs="仿宋"/>
          <w:sz w:val="32"/>
          <w:szCs w:val="32"/>
        </w:rPr>
        <w:t>支出</w:t>
      </w:r>
      <w:r>
        <w:rPr>
          <w:rFonts w:hint="eastAsia" w:ascii="仿宋" w:hAnsi="仿宋" w:eastAsia="仿宋" w:cs="仿宋"/>
          <w:sz w:val="32"/>
          <w:szCs w:val="32"/>
          <w:u w:val="none"/>
          <w:lang w:val="en-US" w:eastAsia="zh-CN"/>
        </w:rPr>
        <w:t>15.35</w:t>
      </w:r>
      <w:r>
        <w:rPr>
          <w:rFonts w:hint="eastAsia" w:ascii="仿宋" w:hAnsi="仿宋" w:eastAsia="仿宋" w:cs="仿宋"/>
          <w:sz w:val="32"/>
          <w:szCs w:val="32"/>
        </w:rPr>
        <w:t>万元，主要用于</w:t>
      </w:r>
      <w:r>
        <w:rPr>
          <w:rFonts w:hint="eastAsia" w:ascii="仿宋" w:hAnsi="仿宋" w:eastAsia="仿宋" w:cs="仿宋"/>
          <w:sz w:val="32"/>
          <w:szCs w:val="32"/>
          <w:lang w:eastAsia="zh-CN"/>
        </w:rPr>
        <w:t>养老保险缴纳</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4.91</w:t>
      </w:r>
      <w:r>
        <w:rPr>
          <w:rFonts w:hint="eastAsia" w:ascii="仿宋" w:hAnsi="仿宋" w:eastAsia="仿宋" w:cs="仿宋"/>
          <w:sz w:val="32"/>
          <w:szCs w:val="32"/>
          <w:u w:val="none"/>
        </w:rPr>
        <w:t xml:space="preserve"> </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21.23</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3.住房保障支出</w:t>
      </w:r>
      <w:r>
        <w:rPr>
          <w:rFonts w:hint="eastAsia" w:ascii="仿宋" w:hAnsi="仿宋" w:eastAsia="仿宋" w:cs="仿宋"/>
          <w:sz w:val="32"/>
          <w:szCs w:val="32"/>
          <w:u w:val="none"/>
          <w:lang w:val="en-US" w:eastAsia="zh-CN"/>
        </w:rPr>
        <w:t>11.51</w:t>
      </w:r>
      <w:r>
        <w:rPr>
          <w:rFonts w:hint="eastAsia" w:ascii="仿宋" w:hAnsi="仿宋" w:eastAsia="仿宋" w:cs="仿宋"/>
          <w:sz w:val="32"/>
          <w:szCs w:val="32"/>
          <w:lang w:val="en-US" w:eastAsia="zh-CN"/>
        </w:rPr>
        <w:t>万元，</w:t>
      </w:r>
      <w:r>
        <w:rPr>
          <w:rFonts w:hint="eastAsia" w:ascii="仿宋" w:hAnsi="仿宋" w:eastAsia="仿宋" w:cs="仿宋"/>
          <w:sz w:val="32"/>
          <w:szCs w:val="32"/>
        </w:rPr>
        <w:t>主要用于</w:t>
      </w:r>
      <w:r>
        <w:rPr>
          <w:rFonts w:hint="eastAsia" w:ascii="仿宋" w:hAnsi="仿宋" w:eastAsia="仿宋" w:cs="仿宋"/>
          <w:sz w:val="32"/>
          <w:szCs w:val="32"/>
          <w:lang w:eastAsia="zh-CN"/>
        </w:rPr>
        <w:t>公积金缴纳</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0.64</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5.27</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此外，基本支出预算数为</w:t>
      </w:r>
      <w:r>
        <w:rPr>
          <w:rFonts w:hint="eastAsia" w:ascii="仿宋" w:hAnsi="仿宋" w:eastAsia="仿宋" w:cs="仿宋"/>
          <w:sz w:val="32"/>
          <w:szCs w:val="32"/>
          <w:u w:val="none"/>
          <w:lang w:val="en-US" w:eastAsia="zh-CN"/>
        </w:rPr>
        <w:t>158.67</w:t>
      </w:r>
      <w:r>
        <w:rPr>
          <w:rFonts w:hint="eastAsia" w:ascii="仿宋" w:hAnsi="仿宋" w:eastAsia="仿宋" w:cs="仿宋"/>
          <w:sz w:val="32"/>
          <w:szCs w:val="32"/>
        </w:rPr>
        <w:t>万元。与上年相比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12.18</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7.13</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项目支出预算数为</w:t>
      </w:r>
      <w:r>
        <w:rPr>
          <w:rFonts w:hint="eastAsia" w:ascii="仿宋" w:hAnsi="仿宋" w:eastAsia="仿宋" w:cs="仿宋"/>
          <w:sz w:val="32"/>
          <w:szCs w:val="32"/>
          <w:u w:val="none"/>
          <w:lang w:val="en-US" w:eastAsia="zh-CN"/>
        </w:rPr>
        <w:t>4</w:t>
      </w:r>
      <w:r>
        <w:rPr>
          <w:rFonts w:hint="eastAsia" w:ascii="仿宋" w:hAnsi="仿宋" w:eastAsia="仿宋" w:cs="仿宋"/>
          <w:sz w:val="32"/>
          <w:szCs w:val="32"/>
        </w:rPr>
        <w:t>万元。与上年相比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20</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%。主要原因是项目</w:t>
      </w:r>
      <w:r>
        <w:rPr>
          <w:rFonts w:hint="eastAsia" w:ascii="仿宋" w:hAnsi="仿宋" w:eastAsia="仿宋" w:cs="仿宋"/>
          <w:sz w:val="32"/>
          <w:szCs w:val="32"/>
          <w:lang w:eastAsia="zh-CN"/>
        </w:rPr>
        <w:t>资金减少</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二、收入预算情况说明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w:t>
      </w:r>
      <w:r>
        <w:rPr>
          <w:rFonts w:hint="eastAsia" w:ascii="仿宋" w:hAnsi="仿宋" w:eastAsia="仿宋" w:cs="仿宋"/>
          <w:sz w:val="32"/>
          <w:szCs w:val="32"/>
        </w:rPr>
        <w:t>本年</w:t>
      </w:r>
      <w:r>
        <w:rPr>
          <w:rFonts w:hint="eastAsia" w:ascii="仿宋" w:hAnsi="仿宋" w:eastAsia="仿宋" w:cs="仿宋"/>
          <w:sz w:val="32"/>
          <w:szCs w:val="32"/>
          <w:lang w:val="en-US" w:eastAsia="zh-CN"/>
        </w:rPr>
        <w:t>度</w:t>
      </w:r>
      <w:r>
        <w:rPr>
          <w:rFonts w:hint="eastAsia" w:ascii="仿宋" w:hAnsi="仿宋" w:eastAsia="仿宋" w:cs="仿宋"/>
          <w:sz w:val="32"/>
          <w:szCs w:val="32"/>
        </w:rPr>
        <w:t>收入预算合计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一般公共预算收入</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100</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三、支出预算情况说明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w:t>
      </w:r>
      <w:r>
        <w:rPr>
          <w:rFonts w:hint="eastAsia" w:ascii="仿宋" w:hAnsi="仿宋" w:eastAsia="仿宋" w:cs="仿宋"/>
          <w:sz w:val="32"/>
          <w:szCs w:val="32"/>
        </w:rPr>
        <w:t>本年</w:t>
      </w:r>
      <w:r>
        <w:rPr>
          <w:rFonts w:hint="eastAsia" w:ascii="仿宋" w:hAnsi="仿宋" w:eastAsia="仿宋" w:cs="仿宋"/>
          <w:sz w:val="32"/>
          <w:szCs w:val="32"/>
          <w:lang w:val="en-US" w:eastAsia="zh-CN"/>
        </w:rPr>
        <w:t>度</w:t>
      </w:r>
      <w:r>
        <w:rPr>
          <w:rFonts w:hint="eastAsia" w:ascii="仿宋" w:hAnsi="仿宋" w:eastAsia="仿宋" w:cs="仿宋"/>
          <w:sz w:val="32"/>
          <w:szCs w:val="32"/>
        </w:rPr>
        <w:t>支出预算合计</w:t>
      </w:r>
      <w:r>
        <w:rPr>
          <w:rFonts w:hint="eastAsia" w:ascii="仿宋" w:hAnsi="仿宋" w:eastAsia="仿宋" w:cs="仿宋"/>
          <w:sz w:val="32"/>
          <w:szCs w:val="32"/>
          <w:u w:val="none"/>
          <w:lang w:val="en-US" w:eastAsia="zh-CN"/>
        </w:rPr>
        <w:t>162.67</w:t>
      </w:r>
      <w:r>
        <w:rPr>
          <w:rFonts w:hint="eastAsia" w:ascii="仿宋" w:hAnsi="仿宋" w:eastAsia="仿宋" w:cs="仿宋"/>
          <w:sz w:val="32"/>
          <w:szCs w:val="32"/>
          <w:u w:val="none"/>
        </w:rPr>
        <w:t xml:space="preserve"> </w:t>
      </w:r>
      <w:r>
        <w:rPr>
          <w:rFonts w:hint="eastAsia" w:ascii="仿宋" w:hAnsi="仿宋" w:eastAsia="仿宋" w:cs="仿宋"/>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基本支出</w:t>
      </w:r>
      <w:r>
        <w:rPr>
          <w:rFonts w:hint="eastAsia" w:ascii="仿宋" w:hAnsi="仿宋" w:eastAsia="仿宋" w:cs="仿宋"/>
          <w:sz w:val="32"/>
          <w:szCs w:val="32"/>
          <w:u w:val="none"/>
          <w:lang w:val="en-US" w:eastAsia="zh-CN"/>
        </w:rPr>
        <w:t>158.67</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97.54</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项目支出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4</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2.46</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四、财政拨款收支预算总体情况说明</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年度财政拨款收、支总预算</w:t>
      </w:r>
      <w:r>
        <w:rPr>
          <w:rFonts w:hint="eastAsia" w:ascii="仿宋" w:hAnsi="仿宋" w:eastAsia="仿宋" w:cs="仿宋"/>
          <w:sz w:val="32"/>
          <w:szCs w:val="32"/>
          <w:lang w:eastAsia="zh-CN"/>
        </w:rPr>
        <w:t>各</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万元。与上年相比收、支预算总计各</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13.18</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7.50</w:t>
      </w:r>
      <w:r>
        <w:rPr>
          <w:rFonts w:hint="eastAsia" w:ascii="仿宋" w:hAnsi="仿宋" w:eastAsia="仿宋" w:cs="仿宋"/>
          <w:sz w:val="32"/>
          <w:szCs w:val="32"/>
        </w:rPr>
        <w:t>%。主要原因是</w:t>
      </w:r>
      <w:r>
        <w:rPr>
          <w:rFonts w:hint="eastAsia" w:ascii="仿宋" w:hAnsi="仿宋" w:eastAsia="仿宋" w:cs="仿宋"/>
          <w:sz w:val="32"/>
          <w:szCs w:val="32"/>
          <w:lang w:eastAsia="zh-CN"/>
        </w:rPr>
        <w:t>商业服务业等拨付</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五、一般公共预算支出预算情况说明</w:t>
      </w:r>
    </w:p>
    <w:p>
      <w:pPr>
        <w:spacing w:line="55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w:t>
      </w:r>
      <w:r>
        <w:rPr>
          <w:rFonts w:hint="eastAsia" w:ascii="仿宋" w:hAnsi="仿宋" w:eastAsia="仿宋" w:cs="仿宋"/>
          <w:sz w:val="32"/>
          <w:szCs w:val="32"/>
          <w:lang w:val="en-US" w:eastAsia="zh-CN"/>
        </w:rPr>
        <w:t>度</w:t>
      </w:r>
      <w:r>
        <w:rPr>
          <w:rFonts w:hint="eastAsia" w:ascii="仿宋" w:hAnsi="仿宋" w:eastAsia="仿宋" w:cs="仿宋"/>
          <w:sz w:val="32"/>
          <w:szCs w:val="32"/>
        </w:rPr>
        <w:t>一般公共预算财政拨款支出预算</w:t>
      </w:r>
      <w:r>
        <w:rPr>
          <w:rFonts w:hint="eastAsia" w:ascii="仿宋" w:hAnsi="仿宋" w:eastAsia="仿宋" w:cs="仿宋"/>
          <w:sz w:val="32"/>
          <w:szCs w:val="32"/>
          <w:u w:val="none"/>
          <w:lang w:val="en-US" w:eastAsia="zh-CN"/>
        </w:rPr>
        <w:t>162.67</w:t>
      </w:r>
      <w:r>
        <w:rPr>
          <w:rFonts w:hint="eastAsia" w:ascii="仿宋" w:hAnsi="仿宋" w:eastAsia="仿宋" w:cs="仿宋"/>
          <w:sz w:val="32"/>
          <w:szCs w:val="32"/>
        </w:rPr>
        <w:t>万元，与上年相比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13.18</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7.5</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项目资金</w:t>
      </w:r>
      <w:r>
        <w:rPr>
          <w:rFonts w:hint="eastAsia" w:ascii="仿宋" w:hAnsi="仿宋" w:eastAsia="仿宋" w:cs="仿宋"/>
          <w:sz w:val="32"/>
          <w:szCs w:val="32"/>
          <w:lang w:val="en-US" w:eastAsia="zh-CN"/>
        </w:rPr>
        <w:t>减少</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六、一般公共预算基本支出预算情况说明</w:t>
      </w:r>
    </w:p>
    <w:p>
      <w:pPr>
        <w:spacing w:line="550" w:lineRule="exact"/>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年度财政拨款基本支出预算</w:t>
      </w:r>
      <w:r>
        <w:rPr>
          <w:rFonts w:hint="eastAsia" w:ascii="仿宋" w:hAnsi="仿宋" w:eastAsia="仿宋" w:cs="仿宋"/>
          <w:sz w:val="32"/>
          <w:szCs w:val="32"/>
          <w:u w:val="none"/>
          <w:lang w:val="en-US" w:eastAsia="zh-CN"/>
        </w:rPr>
        <w:t>158.67</w:t>
      </w:r>
      <w:r>
        <w:rPr>
          <w:rFonts w:hint="eastAsia" w:ascii="仿宋" w:hAnsi="仿宋" w:eastAsia="仿宋" w:cs="仿宋"/>
          <w:sz w:val="32"/>
          <w:szCs w:val="32"/>
        </w:rPr>
        <w:t>万元，其中：</w:t>
      </w:r>
    </w:p>
    <w:p>
      <w:pPr>
        <w:numPr>
          <w:ilvl w:val="0"/>
          <w:numId w:val="2"/>
        </w:num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人员经费万</w:t>
      </w:r>
      <w:r>
        <w:rPr>
          <w:rFonts w:hint="eastAsia" w:ascii="仿宋" w:hAnsi="仿宋" w:eastAsia="仿宋" w:cs="仿宋"/>
          <w:sz w:val="32"/>
          <w:szCs w:val="32"/>
          <w:lang w:val="en-US" w:eastAsia="zh-CN"/>
        </w:rPr>
        <w:t>138.69万</w:t>
      </w:r>
      <w:r>
        <w:rPr>
          <w:rFonts w:hint="eastAsia" w:ascii="仿宋" w:hAnsi="仿宋" w:eastAsia="仿宋" w:cs="仿宋"/>
          <w:sz w:val="32"/>
          <w:szCs w:val="32"/>
        </w:rPr>
        <w:t>元。主要包括：基本工资</w:t>
      </w:r>
      <w:r>
        <w:rPr>
          <w:rFonts w:hint="eastAsia" w:ascii="仿宋" w:hAnsi="仿宋" w:eastAsia="仿宋" w:cs="仿宋"/>
          <w:sz w:val="32"/>
          <w:szCs w:val="32"/>
          <w:lang w:val="en-US" w:eastAsia="zh-CN"/>
        </w:rPr>
        <w:t>57.84万元</w:t>
      </w:r>
      <w:r>
        <w:rPr>
          <w:rFonts w:hint="eastAsia" w:ascii="仿宋" w:hAnsi="仿宋" w:eastAsia="仿宋" w:cs="仿宋"/>
          <w:sz w:val="32"/>
          <w:szCs w:val="32"/>
        </w:rPr>
        <w:t>、津贴补贴</w:t>
      </w:r>
      <w:r>
        <w:rPr>
          <w:rFonts w:hint="eastAsia" w:ascii="仿宋" w:hAnsi="仿宋" w:eastAsia="仿宋" w:cs="仿宋"/>
          <w:sz w:val="32"/>
          <w:szCs w:val="32"/>
          <w:lang w:val="en-US" w:eastAsia="zh-CN"/>
        </w:rPr>
        <w:t>38.62</w:t>
      </w:r>
      <w:r>
        <w:rPr>
          <w:rFonts w:hint="eastAsia" w:ascii="仿宋" w:hAnsi="仿宋" w:eastAsia="仿宋" w:cs="仿宋"/>
          <w:sz w:val="32"/>
          <w:szCs w:val="32"/>
        </w:rPr>
        <w:t>万元、奖金</w:t>
      </w:r>
      <w:r>
        <w:rPr>
          <w:rFonts w:hint="eastAsia" w:ascii="仿宋" w:hAnsi="仿宋" w:eastAsia="仿宋" w:cs="仿宋"/>
          <w:sz w:val="32"/>
          <w:szCs w:val="32"/>
          <w:lang w:val="en-US" w:eastAsia="zh-CN"/>
        </w:rPr>
        <w:t>4.61</w:t>
      </w:r>
      <w:r>
        <w:rPr>
          <w:rFonts w:hint="eastAsia" w:ascii="仿宋" w:hAnsi="仿宋" w:eastAsia="仿宋" w:cs="仿宋"/>
          <w:sz w:val="32"/>
          <w:szCs w:val="32"/>
        </w:rPr>
        <w:t>万元、社会保障缴费</w:t>
      </w:r>
      <w:r>
        <w:rPr>
          <w:rFonts w:hint="eastAsia" w:ascii="仿宋" w:hAnsi="仿宋" w:eastAsia="仿宋" w:cs="仿宋"/>
          <w:sz w:val="32"/>
          <w:szCs w:val="32"/>
          <w:lang w:val="en-US" w:eastAsia="zh-CN"/>
        </w:rPr>
        <w:t>21.92</w:t>
      </w:r>
      <w:r>
        <w:rPr>
          <w:rFonts w:hint="eastAsia" w:ascii="仿宋" w:hAnsi="仿宋" w:eastAsia="仿宋" w:cs="仿宋"/>
          <w:sz w:val="32"/>
          <w:szCs w:val="32"/>
        </w:rPr>
        <w:t>万元、住房公积金</w:t>
      </w:r>
      <w:r>
        <w:rPr>
          <w:rFonts w:hint="eastAsia" w:ascii="仿宋" w:hAnsi="仿宋" w:eastAsia="仿宋" w:cs="仿宋"/>
          <w:sz w:val="32"/>
          <w:szCs w:val="32"/>
          <w:lang w:val="en-US" w:eastAsia="zh-CN"/>
        </w:rPr>
        <w:t>11.51</w:t>
      </w:r>
      <w:r>
        <w:rPr>
          <w:rFonts w:hint="eastAsia" w:ascii="仿宋" w:hAnsi="仿宋" w:eastAsia="仿宋" w:cs="仿宋"/>
          <w:sz w:val="32"/>
          <w:szCs w:val="32"/>
        </w:rPr>
        <w:t>万元、</w:t>
      </w:r>
      <w:r>
        <w:rPr>
          <w:rFonts w:hint="eastAsia" w:ascii="仿宋" w:hAnsi="仿宋" w:eastAsia="仿宋" w:cs="仿宋"/>
          <w:sz w:val="32"/>
          <w:szCs w:val="32"/>
          <w:lang w:eastAsia="zh-CN"/>
        </w:rPr>
        <w:t>退休费</w:t>
      </w:r>
      <w:r>
        <w:rPr>
          <w:rFonts w:hint="eastAsia" w:ascii="仿宋" w:hAnsi="仿宋" w:eastAsia="仿宋" w:cs="仿宋"/>
          <w:sz w:val="32"/>
          <w:szCs w:val="32"/>
          <w:lang w:val="en-US" w:eastAsia="zh-CN"/>
        </w:rPr>
        <w:t>3.70万元、</w:t>
      </w:r>
      <w:r>
        <w:rPr>
          <w:rFonts w:hint="eastAsia" w:ascii="仿宋" w:hAnsi="仿宋" w:eastAsia="仿宋" w:cs="仿宋"/>
          <w:sz w:val="32"/>
          <w:szCs w:val="32"/>
        </w:rPr>
        <w:t>生活补助</w:t>
      </w:r>
      <w:r>
        <w:rPr>
          <w:rFonts w:hint="eastAsia" w:ascii="仿宋" w:hAnsi="仿宋" w:eastAsia="仿宋" w:cs="仿宋"/>
          <w:sz w:val="32"/>
          <w:szCs w:val="32"/>
          <w:lang w:val="en-US" w:eastAsia="zh-CN"/>
        </w:rPr>
        <w:t>0.46</w:t>
      </w:r>
      <w:r>
        <w:rPr>
          <w:rFonts w:hint="eastAsia" w:ascii="仿宋" w:hAnsi="仿宋" w:eastAsia="仿宋" w:cs="仿宋"/>
          <w:sz w:val="32"/>
          <w:szCs w:val="32"/>
        </w:rPr>
        <w:t>万元</w:t>
      </w:r>
      <w:r>
        <w:rPr>
          <w:rFonts w:hint="eastAsia" w:ascii="仿宋" w:hAnsi="仿宋" w:eastAsia="仿宋" w:cs="仿宋"/>
          <w:sz w:val="32"/>
          <w:szCs w:val="32"/>
          <w:lang w:eastAsia="zh-CN"/>
        </w:rPr>
        <w:t>、其他对个人和家庭的补助</w:t>
      </w:r>
      <w:r>
        <w:rPr>
          <w:rFonts w:hint="eastAsia" w:ascii="仿宋" w:hAnsi="仿宋" w:eastAsia="仿宋" w:cs="仿宋"/>
          <w:sz w:val="32"/>
          <w:szCs w:val="32"/>
          <w:lang w:val="en-US" w:eastAsia="zh-CN"/>
        </w:rPr>
        <w:t>0.03万元</w:t>
      </w:r>
      <w:r>
        <w:rPr>
          <w:rFonts w:hint="eastAsia" w:ascii="仿宋" w:hAnsi="仿宋" w:eastAsia="仿宋" w:cs="仿宋"/>
          <w:sz w:val="32"/>
          <w:szCs w:val="32"/>
          <w:lang w:eastAsia="zh-CN"/>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（二）公用经费</w:t>
      </w:r>
      <w:r>
        <w:rPr>
          <w:rFonts w:hint="eastAsia" w:ascii="仿宋" w:hAnsi="仿宋" w:eastAsia="仿宋" w:cs="仿宋"/>
          <w:sz w:val="32"/>
          <w:szCs w:val="32"/>
          <w:lang w:val="en-US" w:eastAsia="zh-CN"/>
        </w:rPr>
        <w:t>19.98</w:t>
      </w:r>
      <w:r>
        <w:rPr>
          <w:rFonts w:hint="eastAsia" w:ascii="仿宋" w:hAnsi="仿宋" w:eastAsia="仿宋" w:cs="仿宋"/>
          <w:sz w:val="32"/>
          <w:szCs w:val="32"/>
        </w:rPr>
        <w:t>万元。主要包括：办公费</w:t>
      </w:r>
      <w:r>
        <w:rPr>
          <w:rFonts w:hint="eastAsia" w:ascii="仿宋" w:hAnsi="仿宋" w:eastAsia="仿宋" w:cs="仿宋"/>
          <w:sz w:val="32"/>
          <w:szCs w:val="32"/>
          <w:lang w:val="en-US" w:eastAsia="zh-CN"/>
        </w:rPr>
        <w:t>2.3</w:t>
      </w:r>
      <w:r>
        <w:rPr>
          <w:rFonts w:hint="eastAsia" w:ascii="仿宋" w:hAnsi="仿宋" w:eastAsia="仿宋" w:cs="仿宋"/>
          <w:sz w:val="32"/>
          <w:szCs w:val="32"/>
        </w:rPr>
        <w:t>万元、</w:t>
      </w:r>
      <w:r>
        <w:rPr>
          <w:rFonts w:hint="eastAsia" w:ascii="仿宋" w:hAnsi="仿宋" w:eastAsia="仿宋" w:cs="仿宋"/>
          <w:sz w:val="32"/>
          <w:szCs w:val="32"/>
          <w:lang w:eastAsia="zh-CN"/>
        </w:rPr>
        <w:t>印刷费</w:t>
      </w:r>
      <w:r>
        <w:rPr>
          <w:rFonts w:hint="eastAsia" w:ascii="仿宋" w:hAnsi="仿宋" w:eastAsia="仿宋" w:cs="仿宋"/>
          <w:sz w:val="32"/>
          <w:szCs w:val="32"/>
          <w:lang w:val="en-US" w:eastAsia="zh-CN"/>
        </w:rPr>
        <w:t>0.61万元、手续费0.03万元、</w:t>
      </w:r>
      <w:r>
        <w:rPr>
          <w:rFonts w:hint="eastAsia" w:ascii="仿宋" w:hAnsi="仿宋" w:eastAsia="仿宋" w:cs="仿宋"/>
          <w:sz w:val="32"/>
          <w:szCs w:val="32"/>
        </w:rPr>
        <w:t>水费</w:t>
      </w:r>
      <w:r>
        <w:rPr>
          <w:rFonts w:hint="eastAsia" w:ascii="仿宋" w:hAnsi="仿宋" w:eastAsia="仿宋" w:cs="仿宋"/>
          <w:sz w:val="32"/>
          <w:szCs w:val="32"/>
          <w:lang w:val="en-US" w:eastAsia="zh-CN"/>
        </w:rPr>
        <w:t>0.38</w:t>
      </w:r>
      <w:r>
        <w:rPr>
          <w:rFonts w:hint="eastAsia" w:ascii="仿宋" w:hAnsi="仿宋" w:eastAsia="仿宋" w:cs="仿宋"/>
          <w:sz w:val="32"/>
          <w:szCs w:val="32"/>
        </w:rPr>
        <w:t>万元、电费</w:t>
      </w:r>
      <w:r>
        <w:rPr>
          <w:rFonts w:hint="eastAsia" w:ascii="仿宋" w:hAnsi="仿宋" w:eastAsia="仿宋" w:cs="仿宋"/>
          <w:sz w:val="32"/>
          <w:szCs w:val="32"/>
          <w:lang w:val="en-US" w:eastAsia="zh-CN"/>
        </w:rPr>
        <w:t>0.4</w:t>
      </w:r>
      <w:r>
        <w:rPr>
          <w:rFonts w:hint="eastAsia" w:ascii="仿宋" w:hAnsi="仿宋" w:eastAsia="仿宋" w:cs="仿宋"/>
          <w:sz w:val="32"/>
          <w:szCs w:val="32"/>
        </w:rPr>
        <w:t>万元、邮电费</w:t>
      </w:r>
      <w:r>
        <w:rPr>
          <w:rFonts w:hint="eastAsia" w:ascii="仿宋" w:hAnsi="仿宋" w:eastAsia="仿宋" w:cs="仿宋"/>
          <w:sz w:val="32"/>
          <w:szCs w:val="32"/>
          <w:lang w:val="en-US" w:eastAsia="zh-CN"/>
        </w:rPr>
        <w:t>0.35</w:t>
      </w:r>
      <w:r>
        <w:rPr>
          <w:rFonts w:hint="eastAsia" w:ascii="仿宋" w:hAnsi="仿宋" w:eastAsia="仿宋" w:cs="仿宋"/>
          <w:sz w:val="32"/>
          <w:szCs w:val="32"/>
        </w:rPr>
        <w:t>万元、取暖费</w:t>
      </w:r>
      <w:r>
        <w:rPr>
          <w:rFonts w:hint="eastAsia" w:ascii="仿宋" w:hAnsi="仿宋" w:eastAsia="仿宋" w:cs="仿宋"/>
          <w:sz w:val="32"/>
          <w:szCs w:val="32"/>
          <w:lang w:val="en-US" w:eastAsia="zh-CN"/>
        </w:rPr>
        <w:t>1.74</w:t>
      </w:r>
      <w:r>
        <w:rPr>
          <w:rFonts w:hint="eastAsia" w:ascii="仿宋" w:hAnsi="仿宋" w:eastAsia="仿宋" w:cs="仿宋"/>
          <w:sz w:val="32"/>
          <w:szCs w:val="32"/>
        </w:rPr>
        <w:t>万元、差旅费</w:t>
      </w:r>
      <w:r>
        <w:rPr>
          <w:rFonts w:hint="eastAsia" w:ascii="仿宋" w:hAnsi="仿宋" w:eastAsia="仿宋" w:cs="仿宋"/>
          <w:sz w:val="32"/>
          <w:szCs w:val="32"/>
          <w:lang w:val="en-US" w:eastAsia="zh-CN"/>
        </w:rPr>
        <w:t>1.15</w:t>
      </w:r>
      <w:r>
        <w:rPr>
          <w:rFonts w:hint="eastAsia" w:ascii="仿宋" w:hAnsi="仿宋" w:eastAsia="仿宋" w:cs="仿宋"/>
          <w:sz w:val="32"/>
          <w:szCs w:val="32"/>
        </w:rPr>
        <w:t>万元、维修（护）费</w:t>
      </w:r>
      <w:r>
        <w:rPr>
          <w:rFonts w:hint="eastAsia" w:ascii="仿宋" w:hAnsi="仿宋" w:eastAsia="仿宋" w:cs="仿宋"/>
          <w:sz w:val="32"/>
          <w:szCs w:val="32"/>
          <w:lang w:val="en-US" w:eastAsia="zh-CN"/>
        </w:rPr>
        <w:t>0.5</w:t>
      </w:r>
      <w:r>
        <w:rPr>
          <w:rFonts w:hint="eastAsia" w:ascii="仿宋" w:hAnsi="仿宋" w:eastAsia="仿宋" w:cs="仿宋"/>
          <w:sz w:val="32"/>
          <w:szCs w:val="32"/>
        </w:rPr>
        <w:t>万元、工会经费</w:t>
      </w:r>
      <w:r>
        <w:rPr>
          <w:rFonts w:hint="eastAsia" w:ascii="仿宋" w:hAnsi="仿宋" w:eastAsia="仿宋" w:cs="仿宋"/>
          <w:sz w:val="32"/>
          <w:szCs w:val="32"/>
          <w:lang w:val="en-US" w:eastAsia="zh-CN"/>
        </w:rPr>
        <w:t>1.87</w:t>
      </w:r>
      <w:r>
        <w:rPr>
          <w:rFonts w:hint="eastAsia" w:ascii="仿宋" w:hAnsi="仿宋" w:eastAsia="仿宋" w:cs="仿宋"/>
          <w:sz w:val="32"/>
          <w:szCs w:val="32"/>
        </w:rPr>
        <w:t>万元、</w:t>
      </w:r>
      <w:r>
        <w:rPr>
          <w:rFonts w:hint="eastAsia" w:ascii="仿宋" w:hAnsi="仿宋" w:eastAsia="仿宋" w:cs="仿宋"/>
          <w:sz w:val="32"/>
          <w:szCs w:val="32"/>
          <w:lang w:eastAsia="zh-CN"/>
        </w:rPr>
        <w:t>委托业务费</w:t>
      </w:r>
      <w:r>
        <w:rPr>
          <w:rFonts w:hint="eastAsia" w:ascii="仿宋" w:hAnsi="仿宋" w:eastAsia="仿宋" w:cs="仿宋"/>
          <w:sz w:val="32"/>
          <w:szCs w:val="32"/>
          <w:lang w:val="en-US" w:eastAsia="zh-CN"/>
        </w:rPr>
        <w:t>0.49万元、</w:t>
      </w:r>
      <w:r>
        <w:rPr>
          <w:rFonts w:hint="eastAsia" w:ascii="仿宋" w:hAnsi="仿宋" w:eastAsia="仿宋" w:cs="仿宋"/>
          <w:sz w:val="32"/>
          <w:szCs w:val="32"/>
        </w:rPr>
        <w:t>其他交通费用</w:t>
      </w:r>
      <w:r>
        <w:rPr>
          <w:rFonts w:hint="eastAsia" w:ascii="仿宋" w:hAnsi="仿宋" w:eastAsia="仿宋" w:cs="仿宋"/>
          <w:sz w:val="32"/>
          <w:szCs w:val="32"/>
          <w:lang w:val="en-US" w:eastAsia="zh-CN"/>
        </w:rPr>
        <w:t>9.6</w:t>
      </w:r>
      <w:r>
        <w:rPr>
          <w:rFonts w:hint="eastAsia" w:ascii="仿宋" w:hAnsi="仿宋" w:eastAsia="仿宋" w:cs="仿宋"/>
          <w:sz w:val="32"/>
          <w:szCs w:val="32"/>
        </w:rPr>
        <w:t>万元、其他商品和服务支出</w:t>
      </w:r>
      <w:r>
        <w:rPr>
          <w:rFonts w:hint="eastAsia" w:ascii="仿宋" w:hAnsi="仿宋" w:eastAsia="仿宋" w:cs="仿宋"/>
          <w:sz w:val="32"/>
          <w:szCs w:val="32"/>
          <w:lang w:val="en-US" w:eastAsia="zh-CN"/>
        </w:rPr>
        <w:t>0.56</w:t>
      </w:r>
      <w:r>
        <w:rPr>
          <w:rFonts w:hint="eastAsia" w:ascii="仿宋" w:hAnsi="仿宋" w:eastAsia="仿宋" w:cs="仿宋"/>
          <w:sz w:val="32"/>
          <w:szCs w:val="32"/>
        </w:rPr>
        <w:t>万元。</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七、一般公共预算“三公”经费支出预算情况说明</w:t>
      </w:r>
    </w:p>
    <w:p>
      <w:pPr>
        <w:spacing w:line="550" w:lineRule="exact"/>
        <w:ind w:firstLine="640" w:firstLineChars="200"/>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本部门本年度无“三公”经费决算支出。</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八、政府性基金预算支出预算情况说明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Style w:val="7"/>
          <w:rFonts w:hint="eastAsia" w:ascii="仿宋" w:hAnsi="仿宋" w:eastAsia="仿宋"/>
          <w:b w:val="0"/>
          <w:bCs w:val="0"/>
          <w:sz w:val="32"/>
          <w:szCs w:val="32"/>
          <w:lang w:val="en-US" w:eastAsia="zh-CN"/>
        </w:rPr>
        <w:t>年度无政府性基金。</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九、一般公共预算机关运行经费支出预算情况说明</w:t>
      </w:r>
    </w:p>
    <w:p>
      <w:pPr>
        <w:spacing w:line="55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本部门</w:t>
      </w:r>
      <w:r>
        <w:rPr>
          <w:rFonts w:hint="eastAsia" w:ascii="仿宋" w:hAnsi="仿宋" w:eastAsia="仿宋" w:cs="仿宋"/>
          <w:sz w:val="32"/>
          <w:szCs w:val="32"/>
          <w:lang w:val="en-US" w:eastAsia="zh-CN"/>
        </w:rPr>
        <w:t>本年度</w:t>
      </w:r>
      <w:r>
        <w:rPr>
          <w:rFonts w:hint="eastAsia" w:ascii="仿宋" w:hAnsi="仿宋" w:eastAsia="仿宋" w:cs="仿宋"/>
          <w:sz w:val="32"/>
          <w:szCs w:val="32"/>
        </w:rPr>
        <w:t>一般公共预算机关运行经费预算支出</w:t>
      </w:r>
      <w:r>
        <w:rPr>
          <w:rFonts w:hint="eastAsia" w:ascii="仿宋" w:hAnsi="仿宋" w:eastAsia="仿宋" w:cs="仿宋"/>
          <w:sz w:val="32"/>
          <w:szCs w:val="32"/>
          <w:u w:val="none"/>
          <w:lang w:val="en-US" w:eastAsia="zh-CN"/>
        </w:rPr>
        <w:t>18.89</w:t>
      </w:r>
      <w:r>
        <w:rPr>
          <w:rFonts w:hint="eastAsia" w:ascii="仿宋" w:hAnsi="仿宋" w:eastAsia="仿宋" w:cs="仿宋"/>
          <w:sz w:val="32"/>
          <w:szCs w:val="32"/>
          <w:u w:val="none"/>
        </w:rPr>
        <w:t xml:space="preserve"> </w:t>
      </w:r>
      <w:r>
        <w:rPr>
          <w:rFonts w:hint="eastAsia" w:ascii="仿宋" w:hAnsi="仿宋" w:eastAsia="仿宋" w:cs="仿宋"/>
          <w:sz w:val="32"/>
          <w:szCs w:val="32"/>
          <w:u w:val="single"/>
        </w:rPr>
        <w:t xml:space="preserve"> </w:t>
      </w:r>
    </w:p>
    <w:p>
      <w:pPr>
        <w:spacing w:line="550" w:lineRule="exact"/>
        <w:ind w:firstLine="0"/>
        <w:rPr>
          <w:rFonts w:hint="eastAsia" w:ascii="仿宋" w:hAnsi="仿宋" w:eastAsia="仿宋" w:cs="仿宋"/>
          <w:i/>
          <w:sz w:val="32"/>
          <w:szCs w:val="32"/>
        </w:rPr>
      </w:pPr>
      <w:r>
        <w:rPr>
          <w:rFonts w:hint="eastAsia" w:ascii="仿宋" w:hAnsi="仿宋" w:eastAsia="仿宋" w:cs="仿宋"/>
          <w:sz w:val="32"/>
          <w:szCs w:val="32"/>
        </w:rPr>
        <w:t>万元，与上年相比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1.2</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5.97</w:t>
      </w:r>
      <w:r>
        <w:rPr>
          <w:rFonts w:hint="eastAsia" w:ascii="仿宋" w:hAnsi="仿宋" w:eastAsia="仿宋" w:cs="仿宋"/>
          <w:sz w:val="32"/>
          <w:szCs w:val="32"/>
        </w:rPr>
        <w:t>%。主要原因是：</w:t>
      </w:r>
      <w:r>
        <w:rPr>
          <w:rFonts w:hint="eastAsia" w:ascii="仿宋" w:hAnsi="仿宋" w:eastAsia="仿宋" w:cs="仿宋"/>
          <w:sz w:val="32"/>
          <w:szCs w:val="32"/>
          <w:lang w:eastAsia="zh-CN"/>
        </w:rPr>
        <w:t>其他交通费减少</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十、政府采购支出预算情况说明</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本部门本</w:t>
      </w:r>
      <w:r>
        <w:rPr>
          <w:rFonts w:hint="eastAsia" w:ascii="仿宋" w:hAnsi="仿宋" w:eastAsia="仿宋" w:cs="仿宋"/>
          <w:sz w:val="32"/>
          <w:szCs w:val="32"/>
        </w:rPr>
        <w:t>年度</w:t>
      </w:r>
      <w:r>
        <w:rPr>
          <w:rFonts w:hint="eastAsia" w:ascii="仿宋" w:hAnsi="仿宋" w:eastAsia="仿宋" w:cs="仿宋"/>
          <w:sz w:val="32"/>
          <w:szCs w:val="32"/>
          <w:lang w:val="en-US" w:eastAsia="zh-CN"/>
        </w:rPr>
        <w:t>无</w:t>
      </w:r>
      <w:r>
        <w:rPr>
          <w:rFonts w:hint="eastAsia" w:ascii="仿宋" w:hAnsi="仿宋" w:eastAsia="仿宋" w:cs="仿宋"/>
          <w:sz w:val="32"/>
          <w:szCs w:val="32"/>
        </w:rPr>
        <w:t>政府采购支出</w:t>
      </w:r>
      <w:r>
        <w:rPr>
          <w:rFonts w:hint="eastAsia" w:ascii="仿宋" w:hAnsi="仿宋" w:eastAsia="仿宋" w:cs="仿宋"/>
          <w:sz w:val="32"/>
          <w:szCs w:val="32"/>
          <w:lang w:eastAsia="zh-CN"/>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十一、国有资产占用情况</w:t>
      </w:r>
    </w:p>
    <w:p>
      <w:pPr>
        <w:spacing w:line="550" w:lineRule="exact"/>
        <w:ind w:firstLine="640" w:firstLineChars="200"/>
        <w:rPr>
          <w:rStyle w:val="7"/>
          <w:rFonts w:hint="default" w:ascii="仿宋" w:hAnsi="仿宋" w:eastAsia="仿宋"/>
          <w:b w:val="0"/>
          <w:bCs w:val="0"/>
          <w:sz w:val="32"/>
          <w:szCs w:val="32"/>
          <w:lang w:val="en-US" w:eastAsia="zh-CN"/>
        </w:rPr>
      </w:pPr>
      <w:r>
        <w:rPr>
          <w:rStyle w:val="7"/>
          <w:rFonts w:hint="eastAsia" w:ascii="仿宋" w:hAnsi="仿宋" w:eastAsia="仿宋"/>
          <w:b w:val="0"/>
          <w:bCs w:val="0"/>
          <w:sz w:val="32"/>
          <w:szCs w:val="32"/>
          <w:lang w:val="en-US" w:eastAsia="zh-CN"/>
        </w:rPr>
        <w:t>1.车辆情况。本部门无车辆。</w:t>
      </w:r>
    </w:p>
    <w:p>
      <w:pPr>
        <w:spacing w:line="550" w:lineRule="exact"/>
        <w:ind w:firstLine="640" w:firstLineChars="200"/>
        <w:rPr>
          <w:rFonts w:hint="default" w:ascii="仿宋" w:hAnsi="仿宋" w:eastAsia="仿宋" w:cs="仿宋"/>
          <w:szCs w:val="32"/>
          <w:u w:val="none"/>
          <w:lang w:val="en-US" w:eastAsia="zh-CN"/>
        </w:rPr>
      </w:pPr>
      <w:r>
        <w:rPr>
          <w:rStyle w:val="7"/>
          <w:rFonts w:hint="eastAsia" w:ascii="仿宋" w:hAnsi="仿宋" w:eastAsia="仿宋"/>
          <w:b w:val="0"/>
          <w:bCs w:val="0"/>
          <w:sz w:val="32"/>
          <w:szCs w:val="32"/>
          <w:lang w:val="en-US" w:eastAsia="zh-CN"/>
        </w:rPr>
        <w:t>2.土地房屋情况。</w:t>
      </w:r>
      <w:r>
        <w:rPr>
          <w:rFonts w:hint="eastAsia" w:ascii="仿宋" w:hAnsi="仿宋" w:eastAsia="仿宋" w:cs="仿宋"/>
          <w:szCs w:val="32"/>
          <w:u w:val="none"/>
          <w:lang w:val="en-US" w:eastAsia="zh-CN"/>
        </w:rPr>
        <w:t>无土地、无房屋。</w:t>
      </w:r>
    </w:p>
    <w:p>
      <w:pPr>
        <w:spacing w:line="550" w:lineRule="exact"/>
        <w:ind w:firstLine="640" w:firstLineChars="200"/>
        <w:rPr>
          <w:rFonts w:hint="default" w:ascii="仿宋" w:hAnsi="仿宋" w:eastAsia="仿宋" w:cs="仿宋"/>
          <w:szCs w:val="32"/>
          <w:u w:val="none"/>
          <w:lang w:val="en-US" w:eastAsia="zh-CN"/>
        </w:rPr>
      </w:pPr>
      <w:r>
        <w:rPr>
          <w:rFonts w:hint="eastAsia" w:ascii="仿宋" w:hAnsi="仿宋" w:eastAsia="仿宋" w:cs="仿宋"/>
          <w:szCs w:val="32"/>
          <w:u w:val="none"/>
          <w:lang w:val="en-US" w:eastAsia="zh-CN"/>
        </w:rPr>
        <w:t>3.其他国有资产占有使用情况。其他国有资产主要包括单位办公使用的电脑、办公桌椅等，没有50万元以上的通用设备和100万元以上的专用设备。</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十二、预算绩效目标设置情况说明</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本部门</w:t>
      </w:r>
      <w:r>
        <w:rPr>
          <w:rFonts w:hint="eastAsia" w:ascii="仿宋" w:hAnsi="仿宋" w:eastAsia="仿宋" w:cs="仿宋"/>
          <w:sz w:val="32"/>
          <w:szCs w:val="32"/>
          <w:lang w:val="en-US" w:eastAsia="zh-CN"/>
        </w:rPr>
        <w:t>本年度</w:t>
      </w:r>
      <w:r>
        <w:rPr>
          <w:rFonts w:hint="eastAsia" w:ascii="仿宋" w:hAnsi="仿宋" w:eastAsia="仿宋" w:cs="仿宋"/>
          <w:sz w:val="32"/>
          <w:szCs w:val="32"/>
          <w:lang w:eastAsia="zh-CN"/>
        </w:rPr>
        <w:t>不存在</w:t>
      </w:r>
      <w:r>
        <w:rPr>
          <w:rFonts w:hint="eastAsia" w:ascii="仿宋" w:hAnsi="仿宋" w:eastAsia="仿宋" w:cs="仿宋"/>
          <w:sz w:val="32"/>
          <w:szCs w:val="32"/>
        </w:rPr>
        <w:t>绩效目标管理</w:t>
      </w:r>
      <w:r>
        <w:rPr>
          <w:rFonts w:hint="eastAsia" w:ascii="仿宋" w:hAnsi="仿宋" w:eastAsia="仿宋" w:cs="仿宋"/>
          <w:sz w:val="32"/>
          <w:szCs w:val="32"/>
          <w:lang w:eastAsia="zh-CN"/>
        </w:rPr>
        <w:t>。</w:t>
      </w: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3200" w:firstLineChars="1000"/>
        <w:jc w:val="both"/>
        <w:rPr>
          <w:rStyle w:val="7"/>
          <w:rFonts w:hint="eastAsia" w:ascii="黑体" w:hAnsi="黑体" w:eastAsia="黑体"/>
          <w:szCs w:val="32"/>
        </w:rPr>
      </w:pPr>
      <w:r>
        <w:rPr>
          <w:rStyle w:val="7"/>
          <w:rFonts w:hint="eastAsia" w:ascii="黑体" w:hAnsi="黑体" w:eastAsia="黑体"/>
          <w:szCs w:val="32"/>
        </w:rPr>
        <w:t>第四部分　名词解释</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一、财政拨款：</w:t>
      </w:r>
      <w:r>
        <w:rPr>
          <w:rStyle w:val="7"/>
          <w:rFonts w:hint="eastAsia" w:ascii="仿宋_GB2312" w:eastAsia="仿宋_GB2312"/>
          <w:szCs w:val="32"/>
        </w:rPr>
        <w:t>指一般公共预算财政拨款和政府性基金预算财政拨款。</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二、一般公共预算：</w:t>
      </w:r>
      <w:r>
        <w:rPr>
          <w:rStyle w:val="7"/>
          <w:rFonts w:hint="eastAsia" w:ascii="仿宋_GB2312" w:eastAsia="仿宋_GB2312"/>
          <w:szCs w:val="32"/>
        </w:rPr>
        <w:t>包括公共财政拨款（补助）资金、专项收入。</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三、财政专户管理资金：</w:t>
      </w:r>
      <w:r>
        <w:rPr>
          <w:rStyle w:val="7"/>
          <w:rFonts w:hint="eastAsia" w:ascii="仿宋_GB2312" w:eastAsia="仿宋_GB2312"/>
          <w:szCs w:val="32"/>
        </w:rPr>
        <w:t>包括专户管理行政事业性收费（主要是教育收费）、其他非税收入。</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四、其他资金：</w:t>
      </w:r>
      <w:r>
        <w:rPr>
          <w:rStyle w:val="7"/>
          <w:rFonts w:hint="eastAsia" w:ascii="仿宋_GB2312" w:eastAsia="仿宋_GB2312"/>
          <w:szCs w:val="32"/>
        </w:rPr>
        <w:t>包括事业收入、经营收入、其他收入等。</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五、基本支出：</w:t>
      </w:r>
      <w:r>
        <w:rPr>
          <w:rStyle w:val="7"/>
          <w:rFonts w:hint="eastAsia" w:ascii="仿宋_GB2312" w:eastAsia="仿宋_GB2312"/>
          <w:szCs w:val="32"/>
        </w:rPr>
        <w:t>指为保障机构正常运转、完成工作任务而发生的人员支出和公用支出。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六、项目支出：</w:t>
      </w:r>
      <w:r>
        <w:rPr>
          <w:rStyle w:val="7"/>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七、单位预留机动经费：</w:t>
      </w:r>
      <w:r>
        <w:rPr>
          <w:rStyle w:val="7"/>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八、“三公”经费</w:t>
      </w:r>
      <w:r>
        <w:rPr>
          <w:rStyle w:val="7"/>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九、机关运行经费</w:t>
      </w:r>
      <w:r>
        <w:rPr>
          <w:rStyle w:val="7"/>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hint="eastAsia" w:ascii="仿宋_GB2312" w:eastAsia="仿宋_GB2312"/>
          <w:szCs w:val="32"/>
        </w:rPr>
      </w:pPr>
    </w:p>
    <w:p>
      <w:pPr>
        <w:ind w:firstLine="0"/>
        <w:rPr>
          <w:rStyle w:val="7"/>
          <w:rFonts w:hint="eastAsia" w:ascii="仿宋_GB2312" w:eastAsia="仿宋_GB2312"/>
          <w:szCs w:val="32"/>
        </w:rPr>
      </w:pPr>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7"/>
      </w:rPr>
    </w:pPr>
  </w:p>
  <w:p>
    <w:pPr>
      <w:pStyle w:val="2"/>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86E05"/>
    <w:multiLevelType w:val="singleLevel"/>
    <w:tmpl w:val="D2A86E05"/>
    <w:lvl w:ilvl="0" w:tentative="0">
      <w:start w:val="1"/>
      <w:numFmt w:val="decimal"/>
      <w:suff w:val="nothing"/>
      <w:lvlText w:val="%1、"/>
      <w:lvlJc w:val="left"/>
      <w:pPr>
        <w:ind w:left="640" w:firstLine="0"/>
      </w:pPr>
    </w:lvl>
  </w:abstractNum>
  <w:abstractNum w:abstractNumId="1">
    <w:nsid w:val="6AF6F0B8"/>
    <w:multiLevelType w:val="singleLevel"/>
    <w:tmpl w:val="6AF6F0B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9D"/>
    <w:rsid w:val="000207FD"/>
    <w:rsid w:val="000735F8"/>
    <w:rsid w:val="000A605C"/>
    <w:rsid w:val="000C514E"/>
    <w:rsid w:val="00146E65"/>
    <w:rsid w:val="00167C23"/>
    <w:rsid w:val="0017200A"/>
    <w:rsid w:val="00193769"/>
    <w:rsid w:val="001940FB"/>
    <w:rsid w:val="001A4428"/>
    <w:rsid w:val="001E4BBE"/>
    <w:rsid w:val="002076A8"/>
    <w:rsid w:val="00216219"/>
    <w:rsid w:val="00222BD1"/>
    <w:rsid w:val="00241D9C"/>
    <w:rsid w:val="00245100"/>
    <w:rsid w:val="00265DB5"/>
    <w:rsid w:val="00271CDB"/>
    <w:rsid w:val="002A479C"/>
    <w:rsid w:val="002E6BED"/>
    <w:rsid w:val="003216C9"/>
    <w:rsid w:val="00325C0D"/>
    <w:rsid w:val="00340A4C"/>
    <w:rsid w:val="00354388"/>
    <w:rsid w:val="003667CD"/>
    <w:rsid w:val="003B25F5"/>
    <w:rsid w:val="003C0AC5"/>
    <w:rsid w:val="003F64C9"/>
    <w:rsid w:val="00445421"/>
    <w:rsid w:val="00495676"/>
    <w:rsid w:val="004A5634"/>
    <w:rsid w:val="00533F52"/>
    <w:rsid w:val="005A6AFE"/>
    <w:rsid w:val="005B3DA9"/>
    <w:rsid w:val="005C6A63"/>
    <w:rsid w:val="00660207"/>
    <w:rsid w:val="00680A0F"/>
    <w:rsid w:val="006A7653"/>
    <w:rsid w:val="006C2DFD"/>
    <w:rsid w:val="006D5FF4"/>
    <w:rsid w:val="006F4065"/>
    <w:rsid w:val="00704CD1"/>
    <w:rsid w:val="0071719D"/>
    <w:rsid w:val="007247A5"/>
    <w:rsid w:val="00897DE2"/>
    <w:rsid w:val="008B5EB3"/>
    <w:rsid w:val="00917A46"/>
    <w:rsid w:val="009502AD"/>
    <w:rsid w:val="0097706F"/>
    <w:rsid w:val="00981582"/>
    <w:rsid w:val="00A33E93"/>
    <w:rsid w:val="00A92223"/>
    <w:rsid w:val="00A93E21"/>
    <w:rsid w:val="00AA2152"/>
    <w:rsid w:val="00AB01F8"/>
    <w:rsid w:val="00B15E2D"/>
    <w:rsid w:val="00B547EB"/>
    <w:rsid w:val="00BD5AC3"/>
    <w:rsid w:val="00BD7B44"/>
    <w:rsid w:val="00C26EB9"/>
    <w:rsid w:val="00C52BBC"/>
    <w:rsid w:val="00C86264"/>
    <w:rsid w:val="00CA5C94"/>
    <w:rsid w:val="00CF633F"/>
    <w:rsid w:val="00DC3EDB"/>
    <w:rsid w:val="00DE6B18"/>
    <w:rsid w:val="00E17D43"/>
    <w:rsid w:val="00E2745F"/>
    <w:rsid w:val="00E429AE"/>
    <w:rsid w:val="00E96DC3"/>
    <w:rsid w:val="00F02621"/>
    <w:rsid w:val="00F15C23"/>
    <w:rsid w:val="00F32136"/>
    <w:rsid w:val="00F552F9"/>
    <w:rsid w:val="00F7005D"/>
    <w:rsid w:val="00FB0EA6"/>
    <w:rsid w:val="00FD7743"/>
    <w:rsid w:val="19A96D43"/>
    <w:rsid w:val="1E402310"/>
    <w:rsid w:val="353A7EB8"/>
    <w:rsid w:val="3B385ACA"/>
    <w:rsid w:val="3F2D64BF"/>
    <w:rsid w:val="40023ADD"/>
    <w:rsid w:val="45153FDA"/>
    <w:rsid w:val="46CE6308"/>
    <w:rsid w:val="4E062263"/>
    <w:rsid w:val="53186126"/>
    <w:rsid w:val="5B736AFB"/>
    <w:rsid w:val="5EE70F1C"/>
    <w:rsid w:val="6DE83E10"/>
    <w:rsid w:val="74AF39D8"/>
    <w:rsid w:val="74C02453"/>
    <w:rsid w:val="7FAA3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3">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szCs w:val="24"/>
      <w:lang w:val="en-US" w:eastAsia="zh-CN" w:bidi="ar"/>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3"/>
    <w:qFormat/>
    <w:uiPriority w:val="0"/>
    <w:rPr>
      <w:rFonts w:ascii="Times New Roman" w:hAnsi="Times New Roman" w:eastAsia="宋体"/>
      <w:kern w:val="2"/>
      <w:sz w:val="18"/>
      <w:szCs w:val="18"/>
    </w:rPr>
  </w:style>
  <w:style w:type="character" w:customStyle="1" w:styleId="14">
    <w:name w:val="页脚 Char"/>
    <w:link w:val="2"/>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447</Words>
  <Characters>2548</Characters>
  <Lines>21</Lines>
  <Paragraphs>5</Paragraphs>
  <TotalTime>1</TotalTime>
  <ScaleCrop>false</ScaleCrop>
  <LinksUpToDate>false</LinksUpToDate>
  <CharactersWithSpaces>2990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Administrator</cp:lastModifiedBy>
  <cp:lastPrinted>2021-05-30T01:06:00Z</cp:lastPrinted>
  <dcterms:modified xsi:type="dcterms:W3CDTF">2022-09-13T08:44:47Z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5BB80570F1AA4D9EA5092568379E023E</vt:lpwstr>
  </property>
</Properties>
</file>