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1F58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黑体" w:hAnsi="黑体" w:eastAsia="黑体" w:cs="Times New Roman"/>
          <w:bCs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auto"/>
          <w:sz w:val="32"/>
          <w:szCs w:val="32"/>
        </w:rPr>
        <w:t>附件1</w:t>
      </w:r>
    </w:p>
    <w:p w14:paraId="447155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4386DA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</w:rPr>
        <w:t>本次检验项目</w:t>
      </w:r>
    </w:p>
    <w:p w14:paraId="6E2397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firstLine="883" w:firstLineChars="200"/>
        <w:jc w:val="both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</w:rPr>
      </w:pPr>
    </w:p>
    <w:p w14:paraId="46357F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饼干</w:t>
      </w:r>
    </w:p>
    <w:p w14:paraId="5EE169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（一）抽检依据</w:t>
      </w:r>
    </w:p>
    <w:p w14:paraId="7F5FD4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GB 2760-2024《食品安全国家标准 食品添加剂使用标准》、GB 7100-2015《食品安全国家标准 饼干》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33A95E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（二）检验项目</w:t>
      </w:r>
    </w:p>
    <w:p w14:paraId="2C2A04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、饼干抽检项目包括大肠菌群、靛蓝、二氧化硫残留量、过氧化值(以脂肪计)、菌落总数、亮蓝、铝的残留量(干样品,以Al计)、霉菌、柠檬黄、日落黄、山梨酸及其钾盐(以山梨酸计)、酸价(以脂肪计)(KOH)、脱氢乙酸及其钠盐(以脱氢乙酸计)、苋菜红、胭脂红、诱惑红。</w:t>
      </w:r>
    </w:p>
    <w:p w14:paraId="1BF372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淀粉及淀粉制品</w:t>
      </w:r>
    </w:p>
    <w:p w14:paraId="28AFFF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（一）抽检依据</w:t>
      </w:r>
    </w:p>
    <w:p w14:paraId="6E7E9C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GB 2760-2014《食品安全国家标准 食品添加剂使用标准》、GB 2760-2024《食品安全国家标准 食品添加剂使用标准》、GB 2762-2022《食品安全国家标准 食品中污染物限量》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71A1B3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（二）检验项目</w:t>
      </w:r>
    </w:p>
    <w:p w14:paraId="79E4D7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、粉丝粉条抽检项目包括苯甲酸及其钠盐(以苯甲酸计)、赤藓红、靛蓝、二氧化硫残留量、喹啉黄、亮蓝、铝的残留量(干样品,以Al计)、柠檬黄、铅(以Pb计)、日落黄、山梨酸及其钾盐(以山梨酸计)、酸性红、脱氢乙酸及其钠盐(以脱氢乙酸计)、苋菜红、新红、胭脂红、诱惑红。</w:t>
      </w:r>
    </w:p>
    <w:p w14:paraId="05CE17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豆制品</w:t>
      </w:r>
    </w:p>
    <w:p w14:paraId="78E4E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（一）抽检依据</w:t>
      </w:r>
    </w:p>
    <w:p w14:paraId="4CE2F9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GB 2712-2014《食品安全国家标准 豆制品》、GB 2760-2014《食品安全国家标准 食品添加剂使用标准》、GB 2760-2024《食品安全国家标准 食品添加剂使用标准》、GB 2761-2017《食品安全国家标准 食品中真菌毒素限量》、GB 2762-2022《食品安全国家标准 食品中污染物限量》、GB 29921-2021《食品安全国家标准 预包装食品中致病菌限量》、食品整治办[2008]3号《食品中可能违法添加的非食用物质和易滥用的食品添加剂品种名单(第一批)》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7B9075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（二）检验项目</w:t>
      </w:r>
    </w:p>
    <w:p w14:paraId="73511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、豆干、豆腐、豆皮等抽检项目包括苯甲酸及其钠盐(以苯甲酸计)、丙酸及其钠盐、钙盐(以丙酸计)、大肠菌群、金黄色葡萄球菌、铝的残留量(干样品,以Al计)、柠檬黄、日落黄、山梨酸及其钾盐(以山梨酸计)、甜蜜素(以环己基氨基磺酸计)、脱氢乙酸及其钠盐(以脱氢乙酸计)。</w:t>
      </w:r>
    </w:p>
    <w:p w14:paraId="42FEB9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、腐乳、豆豉、纳豆等抽检项目包括苯甲酸及其钠盐(以苯甲酸计)、大肠菌群、黄曲霉毒素B₁、铝的残留量(干样品,以Al计)、铅(以Pb计)、山梨酸及其钾盐(以山梨酸计)、糖精钠(以糖精计)、甜蜜素(以环己基氨基磺酸计)、脱氢乙酸及其钠盐(以脱氢乙酸计)。</w:t>
      </w:r>
    </w:p>
    <w:p w14:paraId="39A952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3、腐竹、油皮及其再制品抽检项目包括苯甲酸及其钠盐(以苯甲酸计)、二氧化硫残留量、碱性嫩黄、铝的残留量(干样品,以Al计)、柠檬黄、铅(以Pb计)、日落黄、山梨酸及其钾盐(以山梨酸计)、脱氢乙酸及其钠盐(以脱氢乙酸计)。</w:t>
      </w:r>
    </w:p>
    <w:p w14:paraId="5B3BF5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方便食品</w:t>
      </w:r>
    </w:p>
    <w:p w14:paraId="0032AF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（一）抽检依据</w:t>
      </w:r>
    </w:p>
    <w:p w14:paraId="4F19BC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GB 17400-2015《食品安全国家标准 方便面》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137BA1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（二）检验项目</w:t>
      </w:r>
    </w:p>
    <w:p w14:paraId="67884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1、油炸面、非油炸面、方便米粉(米线)、方便粉丝抽检项目包括大肠菌群、过氧化值(以脂肪计)、菌落总数、水分、酸价(以脂肪计)(KOH)。</w:t>
      </w:r>
    </w:p>
    <w:p w14:paraId="5ACF88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糕点</w:t>
      </w:r>
    </w:p>
    <w:p w14:paraId="022920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（一）抽检依据</w:t>
      </w:r>
    </w:p>
    <w:p w14:paraId="1E0D15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GB 2760-2024《食品安全国家标准 食品添加剂使用标准》、GB 7099-2015《食品安全国家标准 糕点、面包》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549D20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（二）检验项目</w:t>
      </w:r>
    </w:p>
    <w:p w14:paraId="0EAEC9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、糕点抽检项目包括苯甲酸及其钠盐(以苯甲酸计)、丙酸及其钠盐、钙盐(以丙酸计)、赤藓红、大肠菌群、过氧化值(以脂肪计)、菌落总数、亮蓝、铝的残留量(干样品,以Al计)、霉菌、柠檬黄、日落黄、山梨酸及其钾盐(以山梨酸计)、酸价(以脂肪计)(KOH)、脱氢乙酸及其钠盐(以脱氢乙酸计)、苋菜红、胭脂红、诱惑红。</w:t>
      </w:r>
    </w:p>
    <w:p w14:paraId="3933A5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、面包抽检项目包括苯甲酸及其钠盐(以苯甲酸计)、大肠菌群、过氧化值(以脂肪计)、菌落总数、亮蓝、铝的残留量(干样品,以Al计)、柠檬黄、日落黄、山梨酸及其钾盐(以山梨酸计)、酸价(以脂肪计)(KOH)、糖精钠(以糖精计)、甜蜜素(以环己基氨基磺酸计)、脱氢乙酸及其钠盐(以脱氢乙酸计)、苋菜红、胭脂红、诱惑红。</w:t>
      </w:r>
    </w:p>
    <w:p w14:paraId="071F06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3、月饼抽检项目包括苯甲酸及其钠盐(以苯甲酸计)、赤藓红、大肠菌群、过氧化值(以脂肪计)、菌落总数、亮蓝、铝的残留量(干样品,以Al计)、纳他霉素、柠檬黄、日落黄、山梨酸及其钾盐(以山梨酸计)、酸价(以脂肪计)(KOH)、脱氢乙酸及其钠盐(以脱氢乙酸计)、苋菜红、胭脂红、诱惑红。</w:t>
      </w:r>
    </w:p>
    <w:p w14:paraId="44FE48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酒类</w:t>
      </w:r>
    </w:p>
    <w:p w14:paraId="6974B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（一）抽检依据</w:t>
      </w:r>
    </w:p>
    <w:p w14:paraId="3A22FA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GB 2757-2012《食品安全国家标准 蒸馏酒及其配制酒》、GB 2758-2012《食品安全国家标准 发酵酒及其配制酒》、GB 2760-2014《食品安全国家标准 食品添加剂使用标准》、GB 2762-2022《食品安全国家标准 食品中污染物限量》、产品明示标准和质量要求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7CA917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（二）检验项目</w:t>
      </w:r>
    </w:p>
    <w:p w14:paraId="17D98E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1、白酒、白酒(液态)、白酒(原酒)抽检项目包括安赛蜜、甲醇、酒精度、铅(以Pb计)、氰化物(以HCN计)、三氯蔗糖、糖精钠(以糖精计)、甜蜜素(以环己基氨基磺酸计)。</w:t>
      </w:r>
    </w:p>
    <w:p w14:paraId="7C35C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2、啤酒抽检项目包括甲醛、酒精度。</w:t>
      </w:r>
    </w:p>
    <w:p w14:paraId="0C04AC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粮食加工品</w:t>
      </w:r>
    </w:p>
    <w:p w14:paraId="457D7D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（一）抽检依据</w:t>
      </w:r>
    </w:p>
    <w:p w14:paraId="584176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GB 2760-2024《食品安全国家标准 食品添加剂使用标准》、GB 2761-2017《食品安全国家标准 食品中真菌毒素限量》、GB 2762-2022《食品安全国家标准 食品中污染物限量》、卫生部公告[2011]第4号 卫生部等7部门《关于撤销食品添加剂过氧化苯甲酰、过氧化钙的公告》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0435F0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（二）检验项目</w:t>
      </w:r>
    </w:p>
    <w:p w14:paraId="60362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1、大米抽检项目包括苯并[a]芘、镉(以Cd计)、黄曲霉毒素B₁、铅(以Pb计)、无机砷(以As计)、赭曲霉毒素A。</w:t>
      </w:r>
    </w:p>
    <w:p w14:paraId="2E1F81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2、挂面抽检项目包括柠檬黄、铅(以Pb计)、日落黄、脱氢乙酸及其钠盐(以脱氢乙酸计)。</w:t>
      </w:r>
    </w:p>
    <w:p w14:paraId="03B3F7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3、小麦粉抽检项目包括苯并[a]芘、镉(以Cd计)、过氧化苯甲酰、黄曲霉毒素B₁、偶氮甲酰胺、脱氧雪腐镰刀菌烯醇、玉米赤霉烯酮、赭曲霉毒素A。</w:t>
      </w:r>
    </w:p>
    <w:p w14:paraId="509DAC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4、玉米粉(片、渣)抽检项目包括苯并[a]芘、黄曲霉毒素B₁、脱氧雪腐镰刀菌烯醇、玉米赤霉烯酮、赭曲霉毒素A。</w:t>
      </w:r>
    </w:p>
    <w:p w14:paraId="718C9E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肉制品</w:t>
      </w:r>
    </w:p>
    <w:p w14:paraId="14294F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（一）抽检依据</w:t>
      </w:r>
    </w:p>
    <w:p w14:paraId="48BF30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GB 2726-2016《食品安全国家标准 熟肉制品》、GB 2760-2024《食品安全国家标准 食品添加剂使用标准》、GB 2762-2022《食品安全国家标准 食品中污染物限量》、整顿办函[2011]1号《食品中可能违法添加的非食用物质和易滥用的食品添加剂品种名单(第五批)》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2C7F6A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（二）检验项目</w:t>
      </w:r>
    </w:p>
    <w:p w14:paraId="3AE135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、酱卤肉制品抽检项目包括苯甲酸及其钠盐(以苯甲酸计)、大肠菌群、镉(以Cd计)、菌落总数、氯霉素、柠檬黄、日落黄、山梨酸及其钾盐(以山梨酸计)、脱氢乙酸及其钠盐(以脱氢乙酸计)、亚硝酸盐(以亚硝酸钠计)、胭脂红、诱惑红。</w:t>
      </w:r>
    </w:p>
    <w:p w14:paraId="22077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2、熏煮香肠火腿制品抽检项目包括苯甲酸及其钠盐(以苯甲酸计)、大肠菌群、菌落总数、氯霉素、山梨酸及其钾盐(以山梨酸计)、脱氢乙酸及其钠盐(以脱氢乙酸计)、亚硝酸盐(以亚硝酸钠计)、胭脂红、诱惑红。</w:t>
      </w:r>
    </w:p>
    <w:p w14:paraId="0D3373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乳制品</w:t>
      </w:r>
    </w:p>
    <w:p w14:paraId="577751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（一）抽检依据</w:t>
      </w:r>
    </w:p>
    <w:p w14:paraId="1A8A7D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GB 25190-2010《食品安全国家标准 灭菌乳》、GB 2760-2024《食品安全国家标准 食品添加剂使用标准》、GB 2762-2022《食品安全国家标准 食品中污染物限量》、卫生部、工业和信息化部、农业部、工商总局、质检总局公告2011年第10号《关于三聚氰胺在食品中的限量值的公告》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58676B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（二）检验项目</w:t>
      </w:r>
    </w:p>
    <w:p w14:paraId="3D6D5B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1、灭菌乳抽检项目包括丙二醇、蛋白质、非脂乳固体、铅(以Pb计)、三聚氰胺、商业无菌、酸度、脂肪。</w:t>
      </w:r>
    </w:p>
    <w:p w14:paraId="6DCE75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食用农产品</w:t>
      </w:r>
    </w:p>
    <w:p w14:paraId="15E55A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（一）抽检依据</w:t>
      </w:r>
    </w:p>
    <w:p w14:paraId="13D37E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GB 19300-2014《食品安全国家标准 坚果与籽类食品》、GB 2760-2024《食品安全国家标准 食品添加剂使用标准》、GB 2761-2017《食品安全国家标准 食品中真菌毒素限量》、GB 2762-2022《食品安全国家标准 食品中污染物限量》、GB 2763-2021《食品安全国家标准 食品中农药最大残留限量》、GB 31650.1-2022《食品安全国家标准 食品中41种兽药最大残留限量》、GB 31650-2019《食品安全国家标准 食品中兽药最大残留限量》、农业农村部公告 第250号《食品动物中禁止使用的药品及其他化合物清单》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5BA981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（二）检验项目</w:t>
      </w:r>
    </w:p>
    <w:p w14:paraId="6DE93D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1、菜豆抽检项目包括倍硫磷、吡虫啉、毒死蜱、甲氨基阿维菌素苯甲酸盐、甲胺磷、氯氟氰菊酯和高效氯氟氰菊酯、灭蝇胺、噻虫胺、氧乐果、乙酰甲胺磷。</w:t>
      </w:r>
    </w:p>
    <w:p w14:paraId="5F62E9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2、橙抽检项目包括2,4-滴和2,4-滴钠盐、苯醚甲环唑、丙溴磷、敌敌畏、联苯菊酯、氯氟氰菊酯和高效氯氟氰菊酯、氯唑磷、三唑磷、水胺硫磷、乙酰甲胺磷。</w:t>
      </w:r>
    </w:p>
    <w:p w14:paraId="44E6DE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3、葱抽检项目包括丙环唑、毒死蜱、镉(以Cd计)、甲拌磷、甲基异柳磷、氯氟氰菊酯和高效氯氟氰菊酯、噻虫嗪、三唑磷、水胺硫磷、戊唑醇。</w:t>
      </w:r>
    </w:p>
    <w:p w14:paraId="422A06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4、大白菜抽检项目包括阿维菌素、吡虫啉、毒死蜱、氟虫腈、镉(以Cd计)、甲拌磷、乐果、氧乐果、乙酰甲胺磷。</w:t>
      </w:r>
    </w:p>
    <w:p w14:paraId="3492C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5、豆类抽检项目包括吡虫啉、铬(以Cr计)、环丙唑醇、铅(以Pb计)、赭曲霉毒素A。</w:t>
      </w:r>
    </w:p>
    <w:p w14:paraId="403A29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6、甘薯抽检项目包括毒死蜱、氟虫腈、甲拌磷、氯氟氰菊酯和高效氯氟氰菊酯、氯氰菊酯和高效氯氰菊酯、铅(以Pb计)、噻虫嗪、杀扑磷。</w:t>
      </w:r>
    </w:p>
    <w:p w14:paraId="18D60F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7、柑、橘抽检项目包括2,4-滴和2,4-滴钠盐、苯醚甲环唑、丙溴磷、克百威、联苯菊酯、氯氟氰菊酯和高效氯氟氰菊酯、氯唑磷、三唑磷、水胺硫磷、氧乐果。</w:t>
      </w:r>
    </w:p>
    <w:p w14:paraId="72B52E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8、胡萝卜抽检项目包括毒死蜱、氟虫腈、甲拌磷、氯氟氰菊酯和高效氯氟氰菊酯、铅(以Pb计)、噻虫胺。</w:t>
      </w:r>
    </w:p>
    <w:p w14:paraId="5ABC46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9、黄瓜抽检项目包括阿维菌素、敌敌畏、毒死蜱、甲氨基阿维菌素苯甲酸盐、克百威、噻虫嗪、氧乐果、乙螨唑、乙酰甲胺磷、异丙威。</w:t>
      </w:r>
    </w:p>
    <w:p w14:paraId="0BDD70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10、火龙果抽检项目包括氟虫腈、甲胺磷、克百威、噻虫嗪、氧乐果、乙酰甲胺磷。</w:t>
      </w:r>
    </w:p>
    <w:p w14:paraId="65692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11、鸡蛋抽检项目包括地美硝唑、多西环素、恩诺沙星、氟苯尼考、氟虫腈、磺胺类(总量)、甲硝唑、甲氧苄啶、沙拉沙星、氧氟沙星。</w:t>
      </w:r>
    </w:p>
    <w:p w14:paraId="492595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12、鸡肉抽检项目包括多西环素、恩诺沙星、呋喃西林代谢物、呋喃唑酮代谢物、氟苯尼考、磺胺类(总量)、甲氧苄啶、氯霉素、尼卡巴嗪、氧氟沙星。</w:t>
      </w:r>
    </w:p>
    <w:p w14:paraId="03A688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13、姜抽检项目包括吡虫啉、敌敌畏、毒死蜱、二氧化硫残留量、镉(以Cd计)、六六六、咪鲜胺和咪鲜胺锰盐、铅(以Pb计)、噻虫胺、噻虫嗪。</w:t>
      </w:r>
    </w:p>
    <w:p w14:paraId="27101C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14、豇豆抽检项目包括倍硫磷、啶虫脒、毒死蜱、氟虫腈、克百威、灭蝇胺、噻虫胺、噻虫嗪、氧乐果、乙酰甲胺磷。</w:t>
      </w:r>
    </w:p>
    <w:p w14:paraId="7CC60D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15、辣椒抽检项目包括倍硫磷、啶虫脒、毒死蜱、镉(以Cd计)、甲氨基阿维菌素苯甲酸盐、乐果、氯氟氰菊酯和高效氯氟氰菊酯、噻虫胺、氧乐果、乙酰甲胺磷。</w:t>
      </w:r>
    </w:p>
    <w:p w14:paraId="16B7B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16、梨抽检项目包括苯醚甲环唑、敌敌畏、毒死蜱、多菌灵、克百威、氯氟氰菊酯和高效氯氟氰菊酯、咪鲜胺和咪鲜胺锰盐、氧乐果、乙螨唑、乙酰甲胺磷。</w:t>
      </w:r>
    </w:p>
    <w:p w14:paraId="2D6CAF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17、萝卜抽检项目包括毒死蜱、甲胺磷、甲拌磷、氯氟氰菊酯和高效氯氟氰菊酯、铅(以Pb计)、噻虫嗪、氧乐果。</w:t>
      </w:r>
    </w:p>
    <w:p w14:paraId="4B9572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18、马铃薯抽检项目包括毒死蜱、镉(以Cd计)、甲拌磷、氯氟氰菊酯和高效氯氟氰菊酯、氯氰菊酯和高效氯氰菊酯、铅(以Pb计)、噻虫嗪、杀扑磷、乙酰甲胺磷。</w:t>
      </w:r>
    </w:p>
    <w:p w14:paraId="624533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19、芒果抽检项目包括苯醚甲环唑、吡虫啉、吡唑醚菌酯、噻虫胺、噻虫嗪、噻嗪酮、戊唑醇、氧乐果、乙酰甲胺磷。</w:t>
      </w:r>
    </w:p>
    <w:p w14:paraId="61C43F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20、猕猴桃抽检项目包括敌敌畏、多菌灵、氯吡脲、氧乐果。</w:t>
      </w:r>
    </w:p>
    <w:p w14:paraId="066CA6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21、柠檬抽检项目包括毒死蜱、多菌灵、克百威、联苯菊酯、氯唑磷、水胺硫磷、乙螨唑。</w:t>
      </w:r>
    </w:p>
    <w:p w14:paraId="0298AC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22、苹果抽检项目包括敌敌畏、啶虫脒、毒死蜱、甲拌磷、克百威、三氯杀螨醇、氧乐果。</w:t>
      </w:r>
    </w:p>
    <w:p w14:paraId="4F72F9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23、葡萄抽检项目包括苯醚甲环唑、氟虫腈、己唑醇、克百威、联苯菊酯、氯吡脲、氯氟氰菊酯和高效氯氟氰菊酯、氯氰菊酯和高效氯氰菊酯、霜霉威和霜霉威盐酸盐、氧乐果。</w:t>
      </w:r>
    </w:p>
    <w:p w14:paraId="7134AD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24、普通白菜抽检项目包括阿维菌素、吡虫啉、敌敌畏、啶虫脒、氟虫腈、镉(以Cd计)、甲氨基阿维菌素苯甲酸盐、甲拌磷、克百威、氧乐果。</w:t>
      </w:r>
    </w:p>
    <w:p w14:paraId="38000A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25、茄子抽检项目包括毒死蜱、镉(以Cd计)、甲氨基阿维菌素苯甲酸盐、甲胺磷、克百威、噻虫胺、噻虫嗪、霜霉威和霜霉威盐酸盐、氧乐果、乙酰甲胺磷。</w:t>
      </w:r>
    </w:p>
    <w:p w14:paraId="60D78A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26、芹菜抽检项目包括阿维菌素、苯醚甲环唑、毒死蜱、甲拌磷、甲基异柳磷、氯氟氰菊酯和高效氯氟氰菊酯、噻虫胺、噻虫嗪、辛硫磷、氧乐果。</w:t>
      </w:r>
    </w:p>
    <w:p w14:paraId="3A9FB1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27、山药抽检项目包括毒死蜱、氯氟氰菊酯和高效氯氟氰菊酯、咪鲜胺和咪鲜胺锰盐、铅(以Pb计)、涕灭威。</w:t>
      </w:r>
    </w:p>
    <w:p w14:paraId="7BAD38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28、生干籽类抽检项目包括镉(以Cd计)、过氧化值(以脂肪计)、黄曲霉毒素B₁、铅(以Pb计)、噻虫胺、噻虫嗪、酸价(以脂肪计)(KOH)。</w:t>
      </w:r>
    </w:p>
    <w:p w14:paraId="31E460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29、桃抽检项目包括苯醚甲环唑、吡虫啉、敌敌畏、多菌灵、氟硅唑、甲胺磷、克百威、噻虫胺、溴氰菊酯、氧乐果。</w:t>
      </w:r>
    </w:p>
    <w:p w14:paraId="0AE885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30、甜瓜类抽检项目包括克百威、烯酰吗啉、氧乐果、乙酰甲胺磷。</w:t>
      </w:r>
    </w:p>
    <w:p w14:paraId="4E3F75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31、鲜食用菌抽检项目包括百菌清、除虫脲、镉(以Cd计)、氯氟氰菊酯和高效氯氟氰菊酯、氯氰菊酯和高效氯氰菊酯、无机砷(以As计)。</w:t>
      </w:r>
    </w:p>
    <w:p w14:paraId="4BD324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32、香蕉抽检项目包括百菌清、苯醚甲环唑、吡虫啉、氟虫腈、氟唑菌酰胺、甲拌磷、腈苯唑、联苯菊酯、噻虫胺、噻虫嗪。</w:t>
      </w:r>
    </w:p>
    <w:p w14:paraId="74C257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33、油麦菜抽检项目包括阿维菌素、吡虫啉、啶虫脒、毒死蜱、氟虫腈、甲氨基阿维菌素苯甲酸盐、克百威、氯氟氰菊酯和高效氯氟氰菊酯、三氯杀螨醇、氧乐果。</w:t>
      </w:r>
    </w:p>
    <w:p w14:paraId="427D86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34、枣抽检项目包括多菌灵、氟虫腈、氰戊菊酯和S-氰戊菊酯、糖精钠(以糖精计)、氧乐果。</w:t>
      </w:r>
    </w:p>
    <w:p w14:paraId="2BE504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35、猪肉抽检项目包括地塞米松、恩诺沙星、呋喃唑酮代谢物、氟苯尼考、磺胺类(总量)、甲氧苄啶、氯丙嗪、氯霉素、沙丁胺醇、替米考星。</w:t>
      </w:r>
      <w:bookmarkStart w:id="0" w:name="_GoBack"/>
      <w:bookmarkEnd w:id="0"/>
    </w:p>
    <w:p w14:paraId="2DC61C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食用油、油脂及其制品</w:t>
      </w:r>
    </w:p>
    <w:p w14:paraId="579E92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（一）抽检依据</w:t>
      </w:r>
    </w:p>
    <w:p w14:paraId="523D46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GB 2716-2018《食品安全国家标准 植物油》、GB 2760-2014《食品安全国家标准 食品添加剂使用标准》、GB 2760-2024《食品安全国家标准 食品添加剂使用标准》、GB 2762-2022《食品安全国家标准 食品中污染物限量》、GB/T 8233-2018《芝麻油》、产品明示标准和质量要求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7A6ED6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（二）检验项目</w:t>
      </w:r>
    </w:p>
    <w:p w14:paraId="1B545B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1、菜籽油抽检项目包括苯并[a]芘、过氧化值、铅(以Pb计)、溶剂残留量、酸价(KOH)、特丁基对苯二酚(TBHQ)、乙基麦芽酚。</w:t>
      </w:r>
    </w:p>
    <w:p w14:paraId="5D9C4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2、大豆油抽检项目包括苯并[a]芘、过氧化值、溶剂残留量、酸价(KOH)、特丁基对苯二酚(TBHQ)。</w:t>
      </w:r>
    </w:p>
    <w:p w14:paraId="3AF163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3、食用植物调和油抽检项目包括苯并[a]芘、过氧化值、溶剂残留量、酸价(KOH)、特丁基对苯二酚(TBHQ)、乙基麦芽酚。</w:t>
      </w:r>
    </w:p>
    <w:p w14:paraId="79ABF7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4、芝麻油抽检项目包括苯并[a]芘、过氧化值、溶剂残留量、酸价(以KOH计)、乙基麦芽酚。</w:t>
      </w:r>
    </w:p>
    <w:p w14:paraId="32B30A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蔬菜制品</w:t>
      </w:r>
    </w:p>
    <w:p w14:paraId="266EF9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（一）抽检依据</w:t>
      </w:r>
    </w:p>
    <w:p w14:paraId="40AE18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GB 2760-2024《食品安全国家标准 食品添加剂使用标准》、GB 2762-2022《食品安全国家标准 食品中污染物限量》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48C2F2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（二）检验项目</w:t>
      </w:r>
    </w:p>
    <w:p w14:paraId="6C5B8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、酱腌菜抽检项目包括苯甲酸及其钠盐(以苯甲酸计)、二氧化硫残留量、柠檬黄、铅(以Pb计)、日落黄、山梨酸及其钾盐(以山梨酸计)、糖精钠(以糖精计)、甜蜜素(以环己基氨基磺酸计)、脱氢乙酸及其钠盐(以脱氢乙酸计)、诱惑红。</w:t>
      </w:r>
    </w:p>
    <w:p w14:paraId="369E35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水果制品</w:t>
      </w:r>
    </w:p>
    <w:p w14:paraId="3BBDF0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（一）抽检依据</w:t>
      </w:r>
    </w:p>
    <w:p w14:paraId="66B7E6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GB 14884-2016《食品安全国家标准 蜜饯》、GB 2760-2024《食品安全国家标准 食品添加剂使用标准》、GB 2762-2022《食品安全国家标准 食品中污染物限量》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1E1444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（二）检验项目</w:t>
      </w:r>
    </w:p>
    <w:p w14:paraId="756B4C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、蜜饯类、凉果类、果脯类、话化类、果糕类抽检项目包括苯甲酸及其钠盐(以苯甲酸计)、大肠菌群、二氧化硫残留量、菌落总数、喹啉黄、亮蓝、霉菌、柠檬黄、铅(以Pb计)、日落黄、山梨酸及其钾盐(以山梨酸计)、甜蜜素(以环己基氨基磺酸计)、苋菜红、胭脂红、诱惑红。</w:t>
      </w:r>
    </w:p>
    <w:p w14:paraId="73D924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调味品</w:t>
      </w:r>
    </w:p>
    <w:p w14:paraId="4F0FD0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（一）抽检依据</w:t>
      </w:r>
    </w:p>
    <w:p w14:paraId="0DC9B0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GB 26878-2011《食品安全国家标准 食用盐碘含量》、GB 2717-2018《食品安全国家标准 酱油》、GB 2718-2014《食品安全国家标准 酿造酱》、GB 2719-2018《食品安全国家标准 食醋》、GB 2721-2015《食品安全国家标准 食用盐》、GB 2760-2014《食品安全国家标准 食品添加剂使用标准》、GB 2760-2024《食品安全国家标准 食品添加剂使用标准》、GB 2761-2017《食品安全国家标准 食品中真菌毒素限量》、GB 2762-2017《食品安全国家标准 食品中污染物限量》、GB 2762-2022《食品安全国家标准 食品中污染物限量》、GB/T 18186-2000《酿造酱油》、GB/T 18187-2000《酿造食醋》、GB/T 8967-2007《谷氨酸钠(味精)》、NY/T 1040-2021《绿色食品 食用盐》、SB/T 10371-2003《鸡精调味料》、SB/T 10416-2007《调味料酒》、产品明示标准和质量要求、整顿办函[2011]1号《食品中可能违法添加的非食用物质和易滥用的食品添加剂品种名单(第五批)》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34AFD4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（二）检验项目</w:t>
      </w:r>
    </w:p>
    <w:p w14:paraId="290F57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1、低钠食用盐抽检项目包括钡(以Ba计)、碘(以I计)、镉(以Cd计)、氯化钾(以干基计)、铅(以Pb计)、亚铁氰化钾/亚铁氰化钠(以亚铁氰根计)、总汞(以Hg计)、总砷(以As计)。</w:t>
      </w:r>
    </w:p>
    <w:p w14:paraId="5190A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、黄豆酱、甜面酱等抽检项目包括安赛蜜、氨基酸态氮、苯甲酸及其钠盐(以苯甲酸计)、大肠菌群、黄曲霉毒素B₁、三氯蔗糖、山梨酸及其钾盐(以山梨酸计)、糖精钠(以糖精计)、脱氢乙酸及其钠盐(以脱氢乙酸计)。</w:t>
      </w:r>
    </w:p>
    <w:p w14:paraId="1DDCB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3、火锅底料、麻辣烫底料抽检项目包括苯甲酸及其钠盐(以苯甲酸计)、可待因、吗啡、那可丁、山梨酸及其钾盐(以山梨酸计)、脱氢乙酸及其钠盐(以脱氢乙酸计)、罂粟碱。</w:t>
      </w:r>
    </w:p>
    <w:p w14:paraId="6DC614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4、鸡粉、鸡精调味料抽检项目包括安赛蜜、呈味核苷酸二钠、大肠菌群、谷氨酸钠、菌落总数、铅(以Pb计)、糖精钠(以糖精计)、甜蜜素(以环己基氨基磺酸计)。</w:t>
      </w:r>
    </w:p>
    <w:p w14:paraId="6DCCC2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5、酱油抽检项目包括氨基酸态氮、铵盐(以占氨基酸态氮的百分比计)、苯甲酸及其钠盐(以苯甲酸计)、大肠菌群、对羟基苯甲酸酯类及其钠盐(对羟基苯甲酸甲酯钠,对羟基苯甲酸乙酯及其钠盐)(以对羟基苯甲酸计)、菌落总数、全氮(以氮计)、山梨酸及其钾盐(以山梨酸计)、脱氢乙酸及其钠盐(以脱氢乙酸计)。</w:t>
      </w:r>
    </w:p>
    <w:p w14:paraId="535C8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6、料酒抽检项目包括氨基酸态氮(以氮计)、苯甲酸及其钠盐(以苯甲酸计)、三氯蔗糖、山梨酸及其钾盐(以山梨酸计)、甜蜜素(以环己基氨基磺酸计)、脱氢乙酸及其钠盐(以脱氢乙酸计)。</w:t>
      </w:r>
    </w:p>
    <w:p w14:paraId="48E9F0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7、普通食用盐抽检项目包括钡(以Ba计)、碘(以I计)、镉(以Cd计)、氯化钠(以干基计)、铅(以Pb计)、亚铁氰化钾/亚铁氰化钠(以亚铁氰根计)、总汞(以Hg计)、总砷(以As计)。</w:t>
      </w:r>
    </w:p>
    <w:p w14:paraId="441311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8、食醋抽检项目包括苯甲酸及其钠盐(以苯甲酸计)、不挥发酸(以乳酸计)、对羟基苯甲酸酯类及其钠盐(对羟基苯甲酸甲酯钠,对羟基苯甲酸乙酯及其钠盐)(以对羟基苯甲酸计)、菌落总数、三氯蔗糖、山梨酸及其钾盐(以山梨酸计)、糖精钠(以糖精计)、脱氢乙酸及其钠盐(以脱氢乙酸计)、总酸(以乙酸计)。</w:t>
      </w:r>
    </w:p>
    <w:p w14:paraId="44D38E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9、味精抽检项目包括谷氨酸钠。</w:t>
      </w:r>
    </w:p>
    <w:p w14:paraId="71B02F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饮料</w:t>
      </w:r>
    </w:p>
    <w:p w14:paraId="596AFC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（一）抽检依据</w:t>
      </w:r>
    </w:p>
    <w:p w14:paraId="3FFDDB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GB 19298-2014《食品安全国家标准 包装饮用水》、GB 2760-2014《食品安全国家标准 食品添加剂使用标准》、GB 2760-2024《食品安全国家标准 食品添加剂使用标准》、GB 2762-2022《食品安全国家标准 食品中污染物限量》、GB 7101-2022《食品安全国家标准 饮料》、GB 8537-2018《食品安全国家标准 饮用天然矿泉水》、GB/T 10792-2008《碳酸饮料(汽水)》、产品明示标准和质量要求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133340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（二）检验项目</w:t>
      </w:r>
    </w:p>
    <w:p w14:paraId="7D0493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1、茶饮料抽检项目包括阿斯巴甜、安赛蜜、茶多酚、菌落总数、咖啡因、甜蜜素(以环己基氨基磺酸计)、脱氢乙酸及其钠盐(以脱氢乙酸计)。</w:t>
      </w:r>
    </w:p>
    <w:p w14:paraId="194B43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2、蛋白饮料抽检项目包括阿斯巴甜、安赛蜜、大肠菌群、蛋白质、菌落总数、甜蜜素(以环己基氨基磺酸计)、脱氢乙酸及其钠盐(以脱氢乙酸计)。</w:t>
      </w:r>
    </w:p>
    <w:p w14:paraId="3A28E6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3、固体饮料抽检项目包括阿斯巴甜、安赛蜜、赤藓红、大肠菌群、靛蓝、菌落总数、喹啉黄、亮蓝、霉菌、柠檬黄、日落黄、酸性红、甜蜜素(以环己基氨基磺酸计)、苋菜红、新红、胭脂红、诱惑红。</w:t>
      </w:r>
    </w:p>
    <w:p w14:paraId="7AB8E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4、果蔬汁类及其饮料抽检项目包括阿斯巴甜、安赛蜜、赤藓红、大肠菌群、靛蓝、酵母、菌落总数、喹啉黄、亮蓝、霉菌、纳他霉素、柠檬黄、铅(以Pb计)、日落黄、酸性红、甜蜜素(以环己基氨基磺酸计)、苋菜红、新红、胭脂红、诱惑红。</w:t>
      </w:r>
    </w:p>
    <w:p w14:paraId="5BA97B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5、碳酸饮料(汽水)抽检项目包括阿斯巴甜、安赛蜜、苯甲酸及其钠盐(以苯甲酸计)、二氧化碳气容量、酵母、菌落总数、霉菌、山梨酸及其钾盐(以山梨酸计)、甜蜜素(以环己基氨基磺酸计)。</w:t>
      </w:r>
    </w:p>
    <w:p w14:paraId="396000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6、饮用纯净水抽检项目包括大肠菌群、镉(以Cd计)、耗氧量(以O₂计)、铅(以Pb计)、铜绿假单胞菌、溴酸盐、亚硝酸盐(以NO₂⁻计)、余氯(游离氯)、总砷(以As计)。</w:t>
      </w:r>
    </w:p>
    <w:p w14:paraId="15F1F9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7、饮用天然矿泉水抽检项目包括镉(以Cd计)、界限指标-偏硅酸、镍、铅(以Pb计)、铜绿假单胞菌、硝酸盐(以NO₃⁻计)、溴酸盐、亚硝酸盐(以NO₂⁻计)、总汞(以Hg计)、总砷(以As计)。</w:t>
      </w:r>
    </w:p>
    <w:p w14:paraId="0EA25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4775428"/>
    </w:sdtPr>
    <w:sdtEndPr>
      <w:rPr>
        <w:rFonts w:ascii="宋体" w:hAnsi="宋体" w:eastAsia="宋体"/>
        <w:sz w:val="28"/>
        <w:szCs w:val="28"/>
      </w:rPr>
    </w:sdtEndPr>
    <w:sdtContent>
      <w:p w14:paraId="6C7218A3"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6D621FD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565103"/>
    </w:sdtPr>
    <w:sdtEndPr>
      <w:rPr>
        <w:rFonts w:ascii="宋体" w:hAnsi="宋体" w:eastAsia="宋体"/>
        <w:sz w:val="28"/>
        <w:szCs w:val="28"/>
      </w:rPr>
    </w:sdtEndPr>
    <w:sdtContent>
      <w:p w14:paraId="6D0F0DF5"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10 -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6A3889BA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5D11FF"/>
    <w:multiLevelType w:val="singleLevel"/>
    <w:tmpl w:val="AA5D11F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ZGIzNDQ3MGVhYjM3MWFmMjUxNWVkNWYzZTFjZTUifQ=="/>
  </w:docVars>
  <w:rsids>
    <w:rsidRoot w:val="69897B71"/>
    <w:rsid w:val="00000044"/>
    <w:rsid w:val="00027418"/>
    <w:rsid w:val="00186242"/>
    <w:rsid w:val="001D6961"/>
    <w:rsid w:val="00233414"/>
    <w:rsid w:val="00241E8C"/>
    <w:rsid w:val="002A0CD3"/>
    <w:rsid w:val="004D6BB7"/>
    <w:rsid w:val="005B243E"/>
    <w:rsid w:val="00635F6B"/>
    <w:rsid w:val="00725EC0"/>
    <w:rsid w:val="007D4A7F"/>
    <w:rsid w:val="008C7105"/>
    <w:rsid w:val="008E3F96"/>
    <w:rsid w:val="00A024C1"/>
    <w:rsid w:val="00A911DA"/>
    <w:rsid w:val="00AA77A7"/>
    <w:rsid w:val="00B2599D"/>
    <w:rsid w:val="00C70718"/>
    <w:rsid w:val="00CE7A45"/>
    <w:rsid w:val="00D031D3"/>
    <w:rsid w:val="00F61591"/>
    <w:rsid w:val="01300309"/>
    <w:rsid w:val="01602F52"/>
    <w:rsid w:val="01B11991"/>
    <w:rsid w:val="01F95DA6"/>
    <w:rsid w:val="022F54D5"/>
    <w:rsid w:val="02491F9F"/>
    <w:rsid w:val="0268098B"/>
    <w:rsid w:val="026B3007"/>
    <w:rsid w:val="02E37041"/>
    <w:rsid w:val="02FE3237"/>
    <w:rsid w:val="031B3727"/>
    <w:rsid w:val="033406C1"/>
    <w:rsid w:val="03367B1E"/>
    <w:rsid w:val="044D4AE1"/>
    <w:rsid w:val="0491072E"/>
    <w:rsid w:val="049D6C81"/>
    <w:rsid w:val="04DC40A5"/>
    <w:rsid w:val="05C47FCC"/>
    <w:rsid w:val="05EA6781"/>
    <w:rsid w:val="05FA7176"/>
    <w:rsid w:val="06032B2D"/>
    <w:rsid w:val="06D15E34"/>
    <w:rsid w:val="07122292"/>
    <w:rsid w:val="07222132"/>
    <w:rsid w:val="07A30EA1"/>
    <w:rsid w:val="07AB0B60"/>
    <w:rsid w:val="07E04B75"/>
    <w:rsid w:val="08544D25"/>
    <w:rsid w:val="08F70DF2"/>
    <w:rsid w:val="09444E67"/>
    <w:rsid w:val="09AC15FA"/>
    <w:rsid w:val="09F517A0"/>
    <w:rsid w:val="0A246BBD"/>
    <w:rsid w:val="0A2D3298"/>
    <w:rsid w:val="0AC074BD"/>
    <w:rsid w:val="0B5C156F"/>
    <w:rsid w:val="0CF0261C"/>
    <w:rsid w:val="0D074A41"/>
    <w:rsid w:val="0D4B355C"/>
    <w:rsid w:val="0E2A36F8"/>
    <w:rsid w:val="0E502738"/>
    <w:rsid w:val="0E7067CA"/>
    <w:rsid w:val="0EAF6954"/>
    <w:rsid w:val="0EB26952"/>
    <w:rsid w:val="0F3E7E3A"/>
    <w:rsid w:val="0F9D5DB2"/>
    <w:rsid w:val="0F9E4A0D"/>
    <w:rsid w:val="0FED2935"/>
    <w:rsid w:val="10145744"/>
    <w:rsid w:val="102C1CB8"/>
    <w:rsid w:val="10965645"/>
    <w:rsid w:val="10A755C3"/>
    <w:rsid w:val="10FE7942"/>
    <w:rsid w:val="113D5796"/>
    <w:rsid w:val="13C379CA"/>
    <w:rsid w:val="13E9022F"/>
    <w:rsid w:val="154060CF"/>
    <w:rsid w:val="15722607"/>
    <w:rsid w:val="16593A75"/>
    <w:rsid w:val="16C228A9"/>
    <w:rsid w:val="16DA41A2"/>
    <w:rsid w:val="172F3E12"/>
    <w:rsid w:val="17410382"/>
    <w:rsid w:val="17573140"/>
    <w:rsid w:val="179B4AE3"/>
    <w:rsid w:val="17AA5DF8"/>
    <w:rsid w:val="180B352D"/>
    <w:rsid w:val="185503BE"/>
    <w:rsid w:val="187609D0"/>
    <w:rsid w:val="18AF5EEB"/>
    <w:rsid w:val="18C257E8"/>
    <w:rsid w:val="1944282F"/>
    <w:rsid w:val="19A16462"/>
    <w:rsid w:val="19D94E75"/>
    <w:rsid w:val="19DF57E1"/>
    <w:rsid w:val="1A1D664E"/>
    <w:rsid w:val="1A2E774E"/>
    <w:rsid w:val="1A3C2ADC"/>
    <w:rsid w:val="1A53386F"/>
    <w:rsid w:val="1A546A0F"/>
    <w:rsid w:val="1A614645"/>
    <w:rsid w:val="1AF03356"/>
    <w:rsid w:val="1B0E4A1F"/>
    <w:rsid w:val="1B1A6B4A"/>
    <w:rsid w:val="1BAA4748"/>
    <w:rsid w:val="1BCE0DC5"/>
    <w:rsid w:val="1C4632E2"/>
    <w:rsid w:val="1C5B28C0"/>
    <w:rsid w:val="1C7B5167"/>
    <w:rsid w:val="1C987499"/>
    <w:rsid w:val="1CAE0C3F"/>
    <w:rsid w:val="1CC95659"/>
    <w:rsid w:val="1D2F2137"/>
    <w:rsid w:val="1D37200B"/>
    <w:rsid w:val="1DEA18CD"/>
    <w:rsid w:val="1F15637C"/>
    <w:rsid w:val="1F7E6E20"/>
    <w:rsid w:val="1F884DA0"/>
    <w:rsid w:val="1F9C78CA"/>
    <w:rsid w:val="1FF34898"/>
    <w:rsid w:val="20190F79"/>
    <w:rsid w:val="206C0B34"/>
    <w:rsid w:val="20F639E2"/>
    <w:rsid w:val="2142612C"/>
    <w:rsid w:val="22082216"/>
    <w:rsid w:val="22A23A4F"/>
    <w:rsid w:val="23000B2D"/>
    <w:rsid w:val="23113671"/>
    <w:rsid w:val="236A0F75"/>
    <w:rsid w:val="23737B15"/>
    <w:rsid w:val="2379444D"/>
    <w:rsid w:val="23C93B55"/>
    <w:rsid w:val="241E6D89"/>
    <w:rsid w:val="246001CD"/>
    <w:rsid w:val="246A373A"/>
    <w:rsid w:val="248428D4"/>
    <w:rsid w:val="24B653B5"/>
    <w:rsid w:val="24DA4118"/>
    <w:rsid w:val="24F673F1"/>
    <w:rsid w:val="25074380"/>
    <w:rsid w:val="254635C7"/>
    <w:rsid w:val="260A022D"/>
    <w:rsid w:val="27691F03"/>
    <w:rsid w:val="2812128F"/>
    <w:rsid w:val="28BF74DC"/>
    <w:rsid w:val="293715E5"/>
    <w:rsid w:val="29837B26"/>
    <w:rsid w:val="298736A5"/>
    <w:rsid w:val="299B2A16"/>
    <w:rsid w:val="29B9024C"/>
    <w:rsid w:val="2A3F2571"/>
    <w:rsid w:val="2AEA5681"/>
    <w:rsid w:val="2B000DA1"/>
    <w:rsid w:val="2B1C5C3D"/>
    <w:rsid w:val="2B6D4DC7"/>
    <w:rsid w:val="2B8670C4"/>
    <w:rsid w:val="2BEE62B0"/>
    <w:rsid w:val="2C1477D2"/>
    <w:rsid w:val="2C3F583D"/>
    <w:rsid w:val="2C902D74"/>
    <w:rsid w:val="2CC33F0F"/>
    <w:rsid w:val="2DC810BF"/>
    <w:rsid w:val="2DD815E9"/>
    <w:rsid w:val="2E86495F"/>
    <w:rsid w:val="2EC412EB"/>
    <w:rsid w:val="2ED3041A"/>
    <w:rsid w:val="2F671E9A"/>
    <w:rsid w:val="2F7B1380"/>
    <w:rsid w:val="2FCA31B3"/>
    <w:rsid w:val="2FD02AB3"/>
    <w:rsid w:val="2FE15ACC"/>
    <w:rsid w:val="309F66FB"/>
    <w:rsid w:val="30B57EE3"/>
    <w:rsid w:val="3121348B"/>
    <w:rsid w:val="31421AD7"/>
    <w:rsid w:val="31442AF1"/>
    <w:rsid w:val="31D06974"/>
    <w:rsid w:val="32582CF8"/>
    <w:rsid w:val="32616AE1"/>
    <w:rsid w:val="326D2A35"/>
    <w:rsid w:val="330E357C"/>
    <w:rsid w:val="33284E41"/>
    <w:rsid w:val="33AF0DF1"/>
    <w:rsid w:val="33D62126"/>
    <w:rsid w:val="34F36DC8"/>
    <w:rsid w:val="35302B50"/>
    <w:rsid w:val="35C70D0B"/>
    <w:rsid w:val="35DE1766"/>
    <w:rsid w:val="35E1035F"/>
    <w:rsid w:val="361103AF"/>
    <w:rsid w:val="36335F04"/>
    <w:rsid w:val="374B5E63"/>
    <w:rsid w:val="376E09B0"/>
    <w:rsid w:val="37AC051B"/>
    <w:rsid w:val="38D21A1E"/>
    <w:rsid w:val="398443D3"/>
    <w:rsid w:val="39F83C57"/>
    <w:rsid w:val="3A76593B"/>
    <w:rsid w:val="3AF37811"/>
    <w:rsid w:val="3B62229C"/>
    <w:rsid w:val="3B9F12F3"/>
    <w:rsid w:val="3C2B6D87"/>
    <w:rsid w:val="3C677EC4"/>
    <w:rsid w:val="3C681DB0"/>
    <w:rsid w:val="3C7D614D"/>
    <w:rsid w:val="3D0777F5"/>
    <w:rsid w:val="3DE2791A"/>
    <w:rsid w:val="3E511BFF"/>
    <w:rsid w:val="3E5C11DD"/>
    <w:rsid w:val="3EC42D2E"/>
    <w:rsid w:val="3EEA4CD8"/>
    <w:rsid w:val="3F353336"/>
    <w:rsid w:val="3FB8680E"/>
    <w:rsid w:val="405D66F8"/>
    <w:rsid w:val="40B86DAE"/>
    <w:rsid w:val="40C70F05"/>
    <w:rsid w:val="40EF4A9A"/>
    <w:rsid w:val="410D3B3D"/>
    <w:rsid w:val="412D2E42"/>
    <w:rsid w:val="41645CDC"/>
    <w:rsid w:val="41F63D1A"/>
    <w:rsid w:val="42307025"/>
    <w:rsid w:val="42672AE3"/>
    <w:rsid w:val="430B7086"/>
    <w:rsid w:val="430D2CC1"/>
    <w:rsid w:val="43205A02"/>
    <w:rsid w:val="43955EE6"/>
    <w:rsid w:val="44347962"/>
    <w:rsid w:val="445F0F8D"/>
    <w:rsid w:val="44D426B2"/>
    <w:rsid w:val="44EB71CB"/>
    <w:rsid w:val="45365908"/>
    <w:rsid w:val="46285AD8"/>
    <w:rsid w:val="46311E8D"/>
    <w:rsid w:val="464208A2"/>
    <w:rsid w:val="464D121A"/>
    <w:rsid w:val="467D4684"/>
    <w:rsid w:val="46AB02E9"/>
    <w:rsid w:val="474F593B"/>
    <w:rsid w:val="48403D01"/>
    <w:rsid w:val="4887299A"/>
    <w:rsid w:val="48F15C4F"/>
    <w:rsid w:val="49A709C3"/>
    <w:rsid w:val="49F15E22"/>
    <w:rsid w:val="4A886445"/>
    <w:rsid w:val="4B0A0ABA"/>
    <w:rsid w:val="4B3B5A5E"/>
    <w:rsid w:val="4BF80495"/>
    <w:rsid w:val="4C1C4D08"/>
    <w:rsid w:val="4C435170"/>
    <w:rsid w:val="4C5A1522"/>
    <w:rsid w:val="4C69244A"/>
    <w:rsid w:val="4CC8571B"/>
    <w:rsid w:val="4CFB2DB1"/>
    <w:rsid w:val="4DD252B5"/>
    <w:rsid w:val="4E4E4320"/>
    <w:rsid w:val="4ECD1B7E"/>
    <w:rsid w:val="4FAF6569"/>
    <w:rsid w:val="4FB54225"/>
    <w:rsid w:val="4FD468D6"/>
    <w:rsid w:val="504C7989"/>
    <w:rsid w:val="50E20E21"/>
    <w:rsid w:val="518A022B"/>
    <w:rsid w:val="51D22043"/>
    <w:rsid w:val="51D31186"/>
    <w:rsid w:val="526F7182"/>
    <w:rsid w:val="52E77A62"/>
    <w:rsid w:val="531A3B9B"/>
    <w:rsid w:val="5347273F"/>
    <w:rsid w:val="53611BB5"/>
    <w:rsid w:val="53717021"/>
    <w:rsid w:val="537D3988"/>
    <w:rsid w:val="53E746BF"/>
    <w:rsid w:val="53FA72EA"/>
    <w:rsid w:val="54EA382C"/>
    <w:rsid w:val="54EF18DE"/>
    <w:rsid w:val="554F1EF2"/>
    <w:rsid w:val="55612EF6"/>
    <w:rsid w:val="55EA2B50"/>
    <w:rsid w:val="55EB123E"/>
    <w:rsid w:val="5627460C"/>
    <w:rsid w:val="566214A4"/>
    <w:rsid w:val="56757D7F"/>
    <w:rsid w:val="57332009"/>
    <w:rsid w:val="577044C9"/>
    <w:rsid w:val="57CB5DFF"/>
    <w:rsid w:val="57D9242C"/>
    <w:rsid w:val="57F66CBC"/>
    <w:rsid w:val="580D104B"/>
    <w:rsid w:val="587C6701"/>
    <w:rsid w:val="58BE578F"/>
    <w:rsid w:val="58BE5937"/>
    <w:rsid w:val="58F30BC6"/>
    <w:rsid w:val="59026283"/>
    <w:rsid w:val="59A53592"/>
    <w:rsid w:val="59B9057B"/>
    <w:rsid w:val="5A5108DC"/>
    <w:rsid w:val="5A584F05"/>
    <w:rsid w:val="5B2168EA"/>
    <w:rsid w:val="5B4A0A5B"/>
    <w:rsid w:val="5B946DE9"/>
    <w:rsid w:val="5B993C33"/>
    <w:rsid w:val="5BC771F0"/>
    <w:rsid w:val="5C3D06E5"/>
    <w:rsid w:val="5C5428EA"/>
    <w:rsid w:val="5C7A5270"/>
    <w:rsid w:val="5CBA15A9"/>
    <w:rsid w:val="5D35137E"/>
    <w:rsid w:val="5D573851"/>
    <w:rsid w:val="5D801A42"/>
    <w:rsid w:val="5DC55793"/>
    <w:rsid w:val="5DE2452D"/>
    <w:rsid w:val="5DFB4772"/>
    <w:rsid w:val="5E8159BB"/>
    <w:rsid w:val="60B47291"/>
    <w:rsid w:val="610341DF"/>
    <w:rsid w:val="613321CF"/>
    <w:rsid w:val="61C5137D"/>
    <w:rsid w:val="61C807BC"/>
    <w:rsid w:val="62071415"/>
    <w:rsid w:val="621C64A7"/>
    <w:rsid w:val="626243B5"/>
    <w:rsid w:val="62B45777"/>
    <w:rsid w:val="63091321"/>
    <w:rsid w:val="638724E4"/>
    <w:rsid w:val="64BD0AE6"/>
    <w:rsid w:val="64C74244"/>
    <w:rsid w:val="65DB3094"/>
    <w:rsid w:val="667960BD"/>
    <w:rsid w:val="66E94552"/>
    <w:rsid w:val="674B16A7"/>
    <w:rsid w:val="67857CB8"/>
    <w:rsid w:val="67C22725"/>
    <w:rsid w:val="67F20E74"/>
    <w:rsid w:val="68214A21"/>
    <w:rsid w:val="684745C2"/>
    <w:rsid w:val="684F2AF1"/>
    <w:rsid w:val="6884089B"/>
    <w:rsid w:val="691B552B"/>
    <w:rsid w:val="69326784"/>
    <w:rsid w:val="69897B71"/>
    <w:rsid w:val="699B4C9D"/>
    <w:rsid w:val="69C0222C"/>
    <w:rsid w:val="6A03247F"/>
    <w:rsid w:val="6A432437"/>
    <w:rsid w:val="6A8C423E"/>
    <w:rsid w:val="6ADC0B1D"/>
    <w:rsid w:val="6B096BD1"/>
    <w:rsid w:val="6B1F600B"/>
    <w:rsid w:val="6B9E374C"/>
    <w:rsid w:val="6BF677A9"/>
    <w:rsid w:val="6C7250D8"/>
    <w:rsid w:val="6D1C1338"/>
    <w:rsid w:val="6D4443A5"/>
    <w:rsid w:val="6D6F3CF2"/>
    <w:rsid w:val="6DA06BCC"/>
    <w:rsid w:val="6DEE5C07"/>
    <w:rsid w:val="6DFB21AE"/>
    <w:rsid w:val="6E283A73"/>
    <w:rsid w:val="6E7114DC"/>
    <w:rsid w:val="6E975DFF"/>
    <w:rsid w:val="6F1A48B6"/>
    <w:rsid w:val="6F372726"/>
    <w:rsid w:val="70AF40B4"/>
    <w:rsid w:val="70F2429C"/>
    <w:rsid w:val="71CF7614"/>
    <w:rsid w:val="72086C48"/>
    <w:rsid w:val="72195ECD"/>
    <w:rsid w:val="72315CB9"/>
    <w:rsid w:val="724C2B0A"/>
    <w:rsid w:val="72B5273A"/>
    <w:rsid w:val="737916FB"/>
    <w:rsid w:val="73EF1B92"/>
    <w:rsid w:val="73F54ACB"/>
    <w:rsid w:val="740A08AA"/>
    <w:rsid w:val="7444518F"/>
    <w:rsid w:val="74B3579F"/>
    <w:rsid w:val="75D27948"/>
    <w:rsid w:val="76A34CD4"/>
    <w:rsid w:val="77532BF7"/>
    <w:rsid w:val="77704B0F"/>
    <w:rsid w:val="783E2D3C"/>
    <w:rsid w:val="784831E4"/>
    <w:rsid w:val="78C35DF4"/>
    <w:rsid w:val="7A2736A5"/>
    <w:rsid w:val="7A5713C9"/>
    <w:rsid w:val="7AAD6F79"/>
    <w:rsid w:val="7AD87333"/>
    <w:rsid w:val="7B4F6487"/>
    <w:rsid w:val="7B5E3716"/>
    <w:rsid w:val="7B9B1673"/>
    <w:rsid w:val="7BA13358"/>
    <w:rsid w:val="7BF605D5"/>
    <w:rsid w:val="7C6A30D9"/>
    <w:rsid w:val="7CBE4CCC"/>
    <w:rsid w:val="7CC116C1"/>
    <w:rsid w:val="7CE65DD7"/>
    <w:rsid w:val="7CF36C98"/>
    <w:rsid w:val="7D9E36D8"/>
    <w:rsid w:val="7DAF79E7"/>
    <w:rsid w:val="7DB5346B"/>
    <w:rsid w:val="7DE97EEC"/>
    <w:rsid w:val="7E2E3BF6"/>
    <w:rsid w:val="7EC759C2"/>
    <w:rsid w:val="7ECC38B6"/>
    <w:rsid w:val="7F466309"/>
    <w:rsid w:val="7F49322E"/>
    <w:rsid w:val="7F5B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300" w:after="150" w:line="17" w:lineRule="atLeast"/>
      <w:jc w:val="left"/>
      <w:outlineLvl w:val="2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7AB7"/>
      <w:u w:val="none"/>
    </w:rPr>
  </w:style>
  <w:style w:type="character" w:styleId="9">
    <w:name w:val="HTML Definition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337AB7"/>
      <w:u w:val="non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4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850</Words>
  <Characters>967</Characters>
  <Lines>32</Lines>
  <Paragraphs>9</Paragraphs>
  <TotalTime>3</TotalTime>
  <ScaleCrop>false</ScaleCrop>
  <LinksUpToDate>false</LinksUpToDate>
  <CharactersWithSpaces>989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2019-06-20T09:19:00Z</dcterms:created>
  <dc:creator>Administrator</dc:creator>
  <cp:lastModifiedBy>初夏</cp:lastModifiedBy>
  <dcterms:modified xsi:type="dcterms:W3CDTF">2025-08-07T02:22:22Z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13A79FC4642E463AAE5003DD360A72A3</vt:lpwstr>
  </property>
  <property fmtid="{D5CDD505-2E9C-101B-9397-08002B2CF9AE}" pid="4" name="KSOTemplateDocerSaveRecord">
    <vt:lpwstr>eyJoZGlkIjoiNzZmMTU3YWFlYmY1MDdlZmY0OWUzMzI0OTU0YjIxZTgiLCJ1c2VySWQiOiI0NDUxOTcwMTEifQ==</vt:lpwstr>
  </property>
</Properties>
</file>