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2" w:tblpY="1893"/>
        <w:tblOverlap w:val="never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625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免费孕前优生检查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服务对象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符合生育政策并准备怀孕的夫妇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r>
              <w:rPr>
                <w:rFonts w:hint="eastAsia"/>
              </w:rPr>
              <w:t>服务机构信息、包括名称、地点、服务时间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黎城县妇幼保健</w:t>
            </w:r>
            <w:r>
              <w:rPr>
                <w:rFonts w:hint="eastAsia"/>
                <w:lang w:val="en-US" w:eastAsia="zh-CN"/>
              </w:rPr>
              <w:t>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服务项目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和内容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包括优生健康教育、病史询问、体格检查临床实验室检查、风险评估、咨询指导等孕前优生健康检查服务。其中医学检查内容14项，包括实验室检查9项，病毒筛查4项，影像学检查1项。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服务流程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173990</wp:posOffset>
                      </wp:positionV>
                      <wp:extent cx="0" cy="209550"/>
                      <wp:effectExtent l="50800" t="0" r="63500" b="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23460" y="3223895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3.35pt;margin-top:13.7pt;height:16.5pt;width:0pt;z-index:251659264;mso-width-relative:page;mso-height-relative:page;" filled="f" stroked="t" coordsize="21600,21600" o:gfxdata="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pr6etYAAAAJAQAADwAAAAAAAAAB&#10;ACAAAAAiAAAAZHJzL2Rvd25yZXYueG1sUEsBAhQAFAAAAAgAh07iQJmpwBASAgAA6gMAAA4AAAAA&#10;AAAAAQAgAAAAJQEAAGRycy9lMm9Eb2MueG1sUEsFBgAAAAAGAAYAWQEAAKk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计划怀孕夫妇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</w:rPr>
              <w:t>村级计划生育服务</w:t>
            </w:r>
            <w:r>
              <w:rPr>
                <w:rFonts w:hint="eastAsia"/>
                <w:u w:val="none"/>
              </w:rPr>
              <w:t>室</w:t>
            </w:r>
          </w:p>
          <w:p>
            <w:pPr>
              <w:jc w:val="center"/>
              <w:rPr>
                <w:rFonts w:hint="eastAsia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36830</wp:posOffset>
                      </wp:positionV>
                      <wp:extent cx="0" cy="209550"/>
                      <wp:effectExtent l="50800" t="0" r="63500" b="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6.35pt;margin-top:2.9pt;height:16.5pt;width:0pt;z-index:251660288;mso-width-relative:page;mso-height-relative:page;" filled="f" stroked="t" coordsize="21600,21600" o:gfxdata="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6ict1AAAAAgBAAAPAAAAAAAAAAEAIAAAACIAAABkcnMvZG93bnJl&#10;di54bWxQSwECFAAUAAAACACHTuJACSkE7gECAADeAwAADgAAAAAAAAABACAAAAAjAQAAZHJzL2Uy&#10;b0RvYy54bWxQSwUGAAAAAAYABgBZAQAAlg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村级计生主任摸底告知，组织计划怀孕夫妇到</w:t>
            </w:r>
          </w:p>
          <w:p>
            <w:pPr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县级计划服务中心，参加国家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128270</wp:posOffset>
                      </wp:positionV>
                      <wp:extent cx="0" cy="209550"/>
                      <wp:effectExtent l="50800" t="0" r="63500" b="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5.6pt;margin-top:10.1pt;height:16.5pt;width:0pt;z-index:251661312;mso-width-relative:page;mso-height-relative:page;" filled="f" stroked="t" coordsize="21600,21600" o:gfxdata="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w3hh9UAAAAJAQAADwAAAAAAAAABACAAAAAiAAAAZHJzL2Rvd25y&#10;ZXYueG1sUEsBAhQAFAAAAAgAh07iQCpCTkgBAgAA3gMAAA4AAAAAAAAAAQAgAAAAJAEAAGRycy9l&#10;Mm9Eb2MueG1sUEsFBgAAAAAGAAYAWQEAAJc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u w:val="none"/>
              </w:rPr>
              <w:t>免费孕前优生健康检查。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color w:val="000000"/>
                <w:sz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189230</wp:posOffset>
                      </wp:positionV>
                      <wp:extent cx="0" cy="209550"/>
                      <wp:effectExtent l="50800" t="0" r="63500" b="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5.6pt;margin-top:14.9pt;height:16.5pt;width:0pt;z-index:251662336;mso-width-relative:page;mso-height-relative:page;" filled="f" stroked="t" coordsize="21600,21600" o:gfxdata="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gvrOdUAAAAJAQAADwAAAAAAAAABACAAAAAiAAAAZHJzL2Rvd25y&#10;ZXYueG1sUEsBAhQAFAAAAAgAh07iQJ4VX78BAgAA3gMAAA4AAAAAAAAAAQAgAAAAJAEAAGRycy9l&#10;Mm9Eb2MueG1sUEsFBgAAAAAGAAYAWQEAAJc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sz w:val="21"/>
                <w:u w:val="none"/>
              </w:rPr>
              <w:t>县级计划生育服务中心</w:t>
            </w:r>
          </w:p>
          <w:p>
            <w:pPr>
              <w:rPr>
                <w:rFonts w:hint="eastAsia"/>
                <w:color w:val="000000"/>
                <w:sz w:val="21"/>
                <w:u w:val="none"/>
              </w:rPr>
            </w:pPr>
          </w:p>
          <w:p>
            <w:pPr>
              <w:rPr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 xml:space="preserve">        根据服务对象提供的相关材料及证件确认服务对象资格</w:t>
            </w:r>
          </w:p>
          <w:p>
            <w:pPr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71120</wp:posOffset>
                      </wp:positionV>
                      <wp:extent cx="0" cy="209550"/>
                      <wp:effectExtent l="50800" t="0" r="63500" b="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35pt;margin-top:5.6pt;height:16.5pt;width:0pt;z-index:251664384;mso-width-relative:page;mso-height-relative:page;" filled="f" stroked="t" coordsize="21600,21600" o:gfxdata="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HvvYHVAAAACQEAAA8AAAAAAAAAAQAgAAAAIgAAAGRycy9kb3du&#10;cmV2LnhtbFBLAQIUABQAAAAIAIdO4kBXS9JeAgIAAOADAAAOAAAAAAAAAAEAIAAAACQBAABkcnMv&#10;ZTJvRG9jLnhtbFBLBQYAAAAABgAGAFkBAACY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80645</wp:posOffset>
                      </wp:positionV>
                      <wp:extent cx="0" cy="209550"/>
                      <wp:effectExtent l="50800" t="0" r="63500" b="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52.85pt;margin-top:6.35pt;height:16.5pt;width:0pt;z-index:251665408;mso-width-relative:page;mso-height-relative:page;" filled="f" stroked="t" coordsize="21600,21600" o:gfxdata="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fNAutQAAAAJAQAADwAAAAAAAAABACAAAAAiAAAAZHJzL2Rvd25y&#10;ZXYueG1sUEsBAhQAFAAAAAgAh07iQHleqeECAgAA4AMAAA4AAAAAAAAAAQAgAAAAIwEAAGRycy9l&#10;Mm9Eb2MueG1sUEsFBgAAAAAGAAYAWQEAAJc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76835</wp:posOffset>
                      </wp:positionV>
                      <wp:extent cx="2381250" cy="0"/>
                      <wp:effectExtent l="0" t="6350" r="0" b="63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461385" y="5306060"/>
                                <a:ext cx="2381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6.1pt;margin-top:6.05pt;height:0pt;width:187.5pt;z-index:251663360;mso-width-relative:page;mso-height-relative:page;" filled="f" stroked="t" coordsize="21600,21600" o:gfxdata="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6fJCbXAAAACQEAAA8AAAAAAAAAAQAgAAAAIgAAAGRycy9kb3ducmV2LnhtbFBLAQIUABQA&#10;AAAIAIdO4kAPpAmv8QEAAMADAAAOAAAAAAAAAAEAIAAAACYBAABkcnMvZTJvRG9jLnhtbFBLBQYA&#10;AAAABgAGAFkBAACJ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hint="eastAsia"/>
                <w:color w:val="000000"/>
                <w:sz w:val="21"/>
                <w:u w:val="none"/>
              </w:rPr>
            </w:pPr>
          </w:p>
          <w:p>
            <w:pPr>
              <w:rPr>
                <w:rFonts w:hint="eastAsia"/>
              </w:rPr>
            </w:pPr>
            <w:r>
              <w:rPr>
                <w:color w:val="000000"/>
                <w:sz w:val="21"/>
                <w:u w:val="none"/>
              </w:rPr>
              <w:t xml:space="preserve">       女方检查                             男性检查</w:t>
            </w:r>
          </w:p>
          <w:p>
            <w:pPr>
              <w:rPr>
                <w:rFonts w:hint="eastAsia"/>
              </w:rPr>
            </w:pPr>
            <w:r>
              <w:rPr>
                <w:color w:val="000000"/>
                <w:sz w:val="21"/>
                <w:u w:val="none"/>
              </w:rPr>
              <w:t>提供B超检查，血、尿、白带常规、     提供血常规、尿常规、肝肾功能</w:t>
            </w:r>
          </w:p>
          <w:p>
            <w:pPr>
              <w:rPr>
                <w:rFonts w:hint="eastAsia"/>
              </w:rPr>
            </w:pPr>
            <w:r>
              <w:rPr>
                <w:color w:val="000000"/>
                <w:sz w:val="21"/>
                <w:u w:val="none"/>
              </w:rPr>
              <w:t>淋球菌、衣原体感染检查，血型、        乙肝病毒、梅毒检查</w:t>
            </w:r>
          </w:p>
          <w:p>
            <w:pPr>
              <w:rPr>
                <w:rFonts w:hint="eastAsia"/>
              </w:rPr>
            </w:pPr>
            <w:r>
              <w:rPr>
                <w:color w:val="000000"/>
                <w:sz w:val="21"/>
                <w:u w:val="none"/>
              </w:rPr>
              <w:t>血糖、肝肾功能、甲状腺功能、乙䏏</w:t>
            </w:r>
          </w:p>
          <w:p>
            <w:pPr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55880</wp:posOffset>
                      </wp:positionV>
                      <wp:extent cx="9525" cy="533400"/>
                      <wp:effectExtent l="42545" t="0" r="62230" b="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55.85pt;margin-top:4.4pt;height:42pt;width:0.75pt;z-index:251667456;mso-width-relative:page;mso-height-relative:page;" filled="f" stroked="t" coordsize="21600,21600" o:gfxdata="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S3Ih/WAAAACAEAAA8AAAAAAAAAAQAgAAAAIgAAAGRy&#10;cy9kb3ducmV2LnhtbFBLAQIUABQAAAAIAIdO4kBp06ZmBwIAAOMDAAAOAAAAAAAAAAEAIAAAACUB&#10;AABkcnMvZTJvRG9jLnhtbFBLBQYAAAAABgAGAFkBAACe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sz w:val="21"/>
                <w:u w:val="none"/>
              </w:rPr>
              <w:t>病毒、梅毒、巨细胞、风疹病毒、弓</w:t>
            </w:r>
          </w:p>
          <w:p>
            <w:pPr>
              <w:rPr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>形虫检查</w:t>
            </w:r>
          </w:p>
          <w:p>
            <w:pPr>
              <w:rPr>
                <w:rFonts w:hint="eastAsia"/>
                <w:color w:val="000000"/>
                <w:sz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19685</wp:posOffset>
                      </wp:positionV>
                      <wp:extent cx="0" cy="209550"/>
                      <wp:effectExtent l="50800" t="0" r="63500" b="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5.35pt;margin-top:1.55pt;height:16.5pt;width:0pt;z-index:251666432;mso-width-relative:page;mso-height-relative:page;" filled="f" stroked="t" coordsize="21600,21600" o:gfxdata="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xEIXSAAAACAEAAA8AAAAAAAAAAQAgAAAAIgAAAGRycy9kb3ducmV2&#10;LnhtbFBLAQIUABQAAAAIAIdO4kBjrX+LAgIAAOADAAAOAAAAAAAAAAEAIAAAACEBAABkcnMvZTJv&#10;RG9jLnhtbFBLBQYAAAAABgAGAFkBAACV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1"/>
                <w:u w:val="none"/>
              </w:rPr>
              <w:t>综合分柝问诊及医学检查结果，开展风险评估，提出医学建议，区分高风险人群和一般人群</w:t>
            </w:r>
          </w:p>
          <w:p>
            <w:pPr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46355</wp:posOffset>
                      </wp:positionV>
                      <wp:extent cx="0" cy="493395"/>
                      <wp:effectExtent l="50800" t="0" r="63500" b="190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33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6.1pt;margin-top:3.65pt;height:38.85pt;width:0pt;z-index:251669504;mso-width-relative:page;mso-height-relative:page;" filled="f" stroked="t" coordsize="21600,21600" o:gfxdata="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7zuprUAAAACAEAAA8AAAAAAAAAAQAgAAAAIgAAAGRycy9kb3du&#10;cmV2LnhtbFBLAQIUABQAAAAIAIdO4kD2ap7sAwIAAOADAAAOAAAAAAAAAAEAIAAAACMBAABkcnMv&#10;ZTJvRG9jLnhtbFBLBQYAAAAABgAGAFkBAACY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36830</wp:posOffset>
                      </wp:positionV>
                      <wp:extent cx="0" cy="436245"/>
                      <wp:effectExtent l="50800" t="0" r="63500" b="190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62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4.6pt;margin-top:2.9pt;height:34.35pt;width:0pt;z-index:251668480;mso-width-relative:page;mso-height-relative:page;" filled="f" stroked="t" coordsize="21600,21600" o:gfxdata="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VcuBtQAAAAIAQAADwAAAAAAAAABACAAAAAiAAAAZHJzL2Rvd25y&#10;ZXYueG1sUEsBAhQAFAAAAAgAh07iQABKMb0CAgAA4AMAAA4AAAAAAAAAAQAgAAAAIwEAAGRycy9l&#10;Mm9Eb2MueG1sUEsFBgAAAAAGAAYAWQEAAJc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25400</wp:posOffset>
                      </wp:positionV>
                      <wp:extent cx="2352675" cy="0"/>
                      <wp:effectExtent l="0" t="6350" r="0" b="635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432810" y="7632065"/>
                                <a:ext cx="2352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3.85pt;margin-top:2pt;height:0pt;width:185.25pt;z-index:251670528;mso-width-relative:page;mso-height-relative:page;" filled="f" stroked="t" coordsize="21600,21600" o:gfxdata="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nAyCNYAAAAHAQAADwAAAAAAAAABACAAAAAiAAAAZHJzL2Rvd25yZXYueG1sUEsBAhQA&#10;FAAAAAgAh07iQFMCZ7L0AQAAwAMAAA4AAAAAAAAAAQAgAAAAJQEAAGRycy9lMm9Eb2MueG1sUEsF&#10;BgAAAAAGAAYAWQEAAIs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bookmarkStart w:id="0" w:name="_GoBack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183515</wp:posOffset>
                      </wp:positionV>
                      <wp:extent cx="0" cy="333375"/>
                      <wp:effectExtent l="50800" t="0" r="63500" b="952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756910" y="838454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6.85pt;margin-top:14.45pt;height:26.25pt;width:0pt;z-index:251672576;mso-width-relative:page;mso-height-relative:page;" filled="f" stroked="t" coordsize="21600,21600" o:gfxdata="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4cwEfWAAAACQEAAA8AAAAAAAAAAQAg&#10;AAAAIgAAAGRycy9kb3ducmV2LnhtbFBLAQIUABQAAAAIAIdO4kBKR9CtEAIAAOwDAAAOAAAAAAAA&#10;AAEAIAAAACUBAABkcnMvZTJvRG9jLnhtbFBLBQYAAAAABgAGAFkBAACn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End w:id="0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154940</wp:posOffset>
                      </wp:positionV>
                      <wp:extent cx="0" cy="219075"/>
                      <wp:effectExtent l="50800" t="0" r="63500" b="952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451860" y="8355965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5.35pt;margin-top:12.2pt;height:17.25pt;width:0pt;z-index:251671552;mso-width-relative:page;mso-height-relative:page;" filled="f" stroked="t" coordsize="21600,21600" o:gfxdata="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jwd31QAAAAkBAAAPAAAAAAAAAAEA&#10;IAAAACIAAABkcnMvZG93bnJldi54bWxQSwECFAAUAAAACACHTuJAQU3oBxICAADsAwAADgAAAAAA&#10;AAABACAAAAAkAQAAZHJzL2Uyb0RvYy54bWxQSwUGAAAAAAYABgBZAQAAqA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sz w:val="21"/>
                <w:u w:val="none"/>
              </w:rPr>
              <w:t>结果正常，一般人群                  结果异常，高风险人群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color w:val="000000"/>
                <w:sz w:val="21"/>
                <w:u w:val="none"/>
              </w:rPr>
              <w:t xml:space="preserve">告知评估结果，给予指导         </w:t>
            </w:r>
          </w:p>
          <w:p>
            <w:pPr>
              <w:rPr>
                <w:rFonts w:hint="eastAsia"/>
              </w:rPr>
            </w:pPr>
            <w:r>
              <w:rPr>
                <w:color w:val="000000"/>
                <w:sz w:val="21"/>
                <w:u w:val="none"/>
              </w:rPr>
              <w:t xml:space="preserve">                                   告知高风险夫妇评估结果，给予针</w:t>
            </w:r>
          </w:p>
          <w:p>
            <w:pPr>
              <w:rPr>
                <w:rFonts w:hint="eastAsia"/>
              </w:rPr>
            </w:pPr>
            <w:r>
              <w:rPr>
                <w:color w:val="000000"/>
                <w:sz w:val="21"/>
                <w:u w:val="none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 xml:space="preserve">  </w:t>
            </w:r>
            <w:r>
              <w:rPr>
                <w:color w:val="000000"/>
                <w:sz w:val="21"/>
                <w:u w:val="none"/>
              </w:rPr>
              <w:t>对性优生咨询指导，提出进一歩检</w:t>
            </w:r>
          </w:p>
          <w:p>
            <w:pPr>
              <w:rPr>
                <w:color w:val="000000"/>
                <w:sz w:val="21"/>
                <w:u w:val="none"/>
              </w:rPr>
            </w:pPr>
            <w:r>
              <w:rPr>
                <w:color w:val="000000"/>
                <w:sz w:val="21"/>
                <w:u w:val="none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color w:val="000000"/>
                <w:sz w:val="21"/>
                <w:u w:val="none"/>
              </w:rPr>
              <w:t>查、治疗、或转诊建议</w:t>
            </w:r>
          </w:p>
          <w:p>
            <w:pPr>
              <w:rPr>
                <w:color w:val="000000"/>
                <w:sz w:val="21"/>
                <w:u w:val="none"/>
              </w:rPr>
            </w:pPr>
          </w:p>
          <w:p>
            <w:pPr>
              <w:rPr>
                <w:color w:val="000000"/>
                <w:sz w:val="21"/>
                <w:u w:val="none"/>
              </w:rPr>
            </w:pPr>
          </w:p>
          <w:p>
            <w:pPr>
              <w:rPr>
                <w:color w:val="000000"/>
                <w:sz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服务要求</w:t>
            </w:r>
          </w:p>
        </w:tc>
        <w:tc>
          <w:tcPr>
            <w:tcW w:w="70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u w:val="none"/>
              </w:rPr>
              <w:t>孕前优生健康检查由县级计划生育技术服务机构承担。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u w:val="none"/>
              </w:rPr>
              <w:t>2.乡级计划生育技术服务机构配合指定的县级服务机构开展相关服务。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u w:val="none"/>
              </w:rPr>
              <w:t>3.村级计划生育服务室收集辖区内计划怀</w:t>
            </w:r>
            <w:r>
              <w:rPr>
                <w:rFonts w:hint="eastAsia"/>
                <w:u w:val="none"/>
                <w:lang w:val="en-US" w:eastAsia="zh-CN"/>
              </w:rPr>
              <w:t>孕</w:t>
            </w:r>
            <w:r>
              <w:rPr>
                <w:rFonts w:hint="eastAsia"/>
                <w:u w:val="none"/>
              </w:rPr>
              <w:t>的夫妇信息，协助县乡服务机构开展健康教育，组识符合条件的计划怀孕夫妇自</w:t>
            </w:r>
            <w:r>
              <w:rPr>
                <w:rFonts w:hint="eastAsia"/>
                <w:u w:val="none"/>
                <w:lang w:val="en-US" w:eastAsia="zh-CN"/>
              </w:rPr>
              <w:t>愿</w:t>
            </w:r>
            <w:r>
              <w:rPr>
                <w:rFonts w:hint="eastAsia"/>
                <w:u w:val="none"/>
              </w:rPr>
              <w:t>到提供孕前优生健康检查的服务机构接受检查。收集报告早孕及妊娠结局线索。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投诉举报电话以及网上投诉渠道</w:t>
            </w:r>
          </w:p>
        </w:tc>
        <w:tc>
          <w:tcPr>
            <w:tcW w:w="70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0355-</w:t>
            </w:r>
            <w:r>
              <w:rPr>
                <w:rFonts w:hint="eastAsia"/>
                <w:lang w:val="en-US" w:eastAsia="zh-CN"/>
              </w:rPr>
              <w:t>6564174</w:t>
            </w:r>
          </w:p>
        </w:tc>
      </w:tr>
    </w:tbl>
    <w:p>
      <w:pPr>
        <w:jc w:val="center"/>
        <w:rPr>
          <w:rFonts w:hint="eastAsia"/>
          <w:sz w:val="24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jQ4YjI5NzdhYTdlNzA1NjJmNTBlMzlkYjg5YTcifQ=="/>
  </w:docVars>
  <w:rsids>
    <w:rsidRoot w:val="00000000"/>
    <w:rsid w:val="1C7A05BE"/>
    <w:rsid w:val="1D0E0D07"/>
    <w:rsid w:val="2245341D"/>
    <w:rsid w:val="2A16744D"/>
    <w:rsid w:val="2B4D7FFE"/>
    <w:rsid w:val="4ABB1C85"/>
    <w:rsid w:val="72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2024-01-15T01:40:00Z</dcterms:created>
  <dc:creator>Administrator</dc:creator>
  <cp:lastModifiedBy>Tingting</cp:lastModifiedBy>
  <dcterms:modified xsi:type="dcterms:W3CDTF">2024-01-16T01:52:51Z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D3F5DD04BBCC475C897C7C9887D2090D_12</vt:lpwstr>
  </property>
</Properties>
</file>